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295" w:type="dxa"/>
        <w:jc w:val="center"/>
        <w:tblLook w:val="04A0" w:firstRow="1" w:lastRow="0" w:firstColumn="1" w:lastColumn="0" w:noHBand="0" w:noVBand="1"/>
      </w:tblPr>
      <w:tblGrid>
        <w:gridCol w:w="3711"/>
        <w:gridCol w:w="3874"/>
        <w:gridCol w:w="3354"/>
        <w:gridCol w:w="4356"/>
      </w:tblGrid>
      <w:tr w:rsidR="0017543F" w:rsidRPr="00692840" w14:paraId="5BA70043" w14:textId="77777777" w:rsidTr="001260A6">
        <w:trPr>
          <w:trHeight w:val="244"/>
          <w:jc w:val="center"/>
        </w:trPr>
        <w:tc>
          <w:tcPr>
            <w:tcW w:w="3711" w:type="dxa"/>
            <w:vAlign w:val="center"/>
          </w:tcPr>
          <w:p w14:paraId="6D939E6D" w14:textId="2B64B682" w:rsidR="00D752B6" w:rsidRPr="00692840" w:rsidRDefault="009421C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Pergunta de pesquisa</w:t>
            </w:r>
          </w:p>
        </w:tc>
        <w:tc>
          <w:tcPr>
            <w:tcW w:w="3874" w:type="dxa"/>
            <w:vAlign w:val="center"/>
          </w:tcPr>
          <w:p w14:paraId="53319D74" w14:textId="2A2AFAF2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Objetivos específicos</w:t>
            </w:r>
          </w:p>
        </w:tc>
        <w:tc>
          <w:tcPr>
            <w:tcW w:w="3354" w:type="dxa"/>
            <w:vAlign w:val="center"/>
          </w:tcPr>
          <w:p w14:paraId="31724DAC" w14:textId="7E53873A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Hipótese</w:t>
            </w:r>
          </w:p>
        </w:tc>
        <w:tc>
          <w:tcPr>
            <w:tcW w:w="4356" w:type="dxa"/>
            <w:vAlign w:val="center"/>
          </w:tcPr>
          <w:p w14:paraId="091A93DB" w14:textId="48DFAAA6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Análise</w:t>
            </w:r>
          </w:p>
        </w:tc>
      </w:tr>
      <w:tr w:rsidR="0017543F" w:rsidRPr="00692840" w14:paraId="5F33A626" w14:textId="77777777" w:rsidTr="001260A6">
        <w:trPr>
          <w:trHeight w:val="1817"/>
          <w:jc w:val="center"/>
        </w:trPr>
        <w:tc>
          <w:tcPr>
            <w:tcW w:w="3711" w:type="dxa"/>
            <w:vAlign w:val="center"/>
          </w:tcPr>
          <w:p w14:paraId="30C20406" w14:textId="31922087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1) Qual é o comportamento de estimativas da AF de indivíduos adultos</w:t>
            </w:r>
            <w:r w:rsidR="00BD4A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4A1C" w:rsidRPr="00BD4A1C">
              <w:rPr>
                <w:rFonts w:ascii="Times New Roman" w:hAnsi="Times New Roman" w:cs="Times New Roman"/>
                <w:sz w:val="20"/>
                <w:szCs w:val="20"/>
              </w:rPr>
              <w:t>obtidas por meio do IPAQ e smartphone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ao longo de diferentes semanas?</w:t>
            </w:r>
          </w:p>
        </w:tc>
        <w:tc>
          <w:tcPr>
            <w:tcW w:w="3874" w:type="dxa"/>
            <w:vAlign w:val="center"/>
          </w:tcPr>
          <w:p w14:paraId="1E21336C" w14:textId="37FE134D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1. Verificar o comportamento de estimativas da AF de indivíduos adultos ao longo de diferentes semanas</w:t>
            </w:r>
          </w:p>
        </w:tc>
        <w:tc>
          <w:tcPr>
            <w:tcW w:w="3354" w:type="dxa"/>
            <w:vAlign w:val="center"/>
          </w:tcPr>
          <w:p w14:paraId="7ABE7685" w14:textId="4CAAF227" w:rsidR="00D752B6" w:rsidRPr="00692840" w:rsidRDefault="00C26307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307">
              <w:rPr>
                <w:rFonts w:ascii="Times New Roman" w:hAnsi="Times New Roman" w:cs="Times New Roman"/>
                <w:sz w:val="20"/>
                <w:szCs w:val="20"/>
              </w:rPr>
              <w:t>H1: Para todas as intensidades de AF, as estimativas de tendência central das estimativas de AF obtidas por meio do IPAQ e smartphone serão estatisticamente diferentes ao longo das diferentes semanas</w:t>
            </w:r>
          </w:p>
        </w:tc>
        <w:tc>
          <w:tcPr>
            <w:tcW w:w="4356" w:type="dxa"/>
            <w:vAlign w:val="center"/>
          </w:tcPr>
          <w:p w14:paraId="65752A0F" w14:textId="718B1C3F" w:rsidR="00D752B6" w:rsidRPr="00692840" w:rsidRDefault="00FE2DEB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Modelo linear generalizado misto, objetivando verificar o efeito do tempo sobre as estimativas de AF semanais obtidas por meio do IPAQ e smartphone</w:t>
            </w:r>
          </w:p>
          <w:p w14:paraId="77D5C6AC" w14:textId="77777777" w:rsidR="00FE2DEB" w:rsidRPr="00692840" w:rsidRDefault="00FE2DEB" w:rsidP="00C57FCE">
            <w:pPr>
              <w:ind w:firstLine="7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FBC" w:rsidRPr="00692840" w14:paraId="21B07F56" w14:textId="77777777" w:rsidTr="001260A6">
        <w:trPr>
          <w:trHeight w:val="2082"/>
          <w:jc w:val="center"/>
        </w:trPr>
        <w:tc>
          <w:tcPr>
            <w:tcW w:w="3711" w:type="dxa"/>
            <w:vMerge w:val="restart"/>
            <w:vAlign w:val="center"/>
          </w:tcPr>
          <w:p w14:paraId="5B79EEC6" w14:textId="4D15BD95" w:rsidR="00415FBC" w:rsidRPr="00692840" w:rsidRDefault="00415FBC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2) Qual é o nível de confiabilidade teste-reteste de estimativas d</w:t>
            </w:r>
            <w:r w:rsidR="007C602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AF de indivíduos adultos</w:t>
            </w:r>
            <w:r w:rsidR="00A511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43E9">
              <w:rPr>
                <w:rFonts w:ascii="Times New Roman" w:hAnsi="Times New Roman" w:cs="Times New Roman"/>
                <w:sz w:val="20"/>
                <w:szCs w:val="20"/>
              </w:rPr>
              <w:t>obtidas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por meio do IPAQ e smartphone ao longo de 2 semanas?</w:t>
            </w:r>
          </w:p>
        </w:tc>
        <w:tc>
          <w:tcPr>
            <w:tcW w:w="3874" w:type="dxa"/>
            <w:vMerge w:val="restart"/>
            <w:vAlign w:val="center"/>
          </w:tcPr>
          <w:p w14:paraId="6FC9FC24" w14:textId="3FBC1657" w:rsidR="00415FBC" w:rsidRPr="00692840" w:rsidRDefault="00415FBC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2. Verificar o grau de confiabilidade teste-reteste das estimativas de AF obtidas por meio do IPAQ e smartphone ao longo de 2 semanas</w:t>
            </w:r>
          </w:p>
        </w:tc>
        <w:tc>
          <w:tcPr>
            <w:tcW w:w="3354" w:type="dxa"/>
            <w:vAlign w:val="center"/>
          </w:tcPr>
          <w:p w14:paraId="32DAE598" w14:textId="7EB5582F" w:rsidR="00415FBC" w:rsidRPr="00692840" w:rsidRDefault="00415FBC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H2: O IPAQ e o smartphone fornecem estimativas de minutos de atividade física semanal de baixa confiabilidade quando baseadas em um período de monitoramento inferior a 2 semanas</w:t>
            </w:r>
          </w:p>
        </w:tc>
        <w:tc>
          <w:tcPr>
            <w:tcW w:w="4356" w:type="dxa"/>
            <w:vMerge w:val="restart"/>
            <w:vAlign w:val="center"/>
          </w:tcPr>
          <w:p w14:paraId="12A6BD15" w14:textId="01B58C55" w:rsidR="00415FBC" w:rsidRPr="00692840" w:rsidRDefault="00415FBC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Estimação do coeficiente de correlação intraclasse (ICC) e erro padrão da medida (EPM) baseado nas estimativas únicas e na média das estimativas para avaliar o grau de confiabilidade teste-reteste</w:t>
            </w:r>
          </w:p>
        </w:tc>
      </w:tr>
      <w:tr w:rsidR="00415FBC" w:rsidRPr="00692840" w14:paraId="1DA27679" w14:textId="77777777" w:rsidTr="001260A6">
        <w:trPr>
          <w:trHeight w:val="1798"/>
          <w:jc w:val="center"/>
        </w:trPr>
        <w:tc>
          <w:tcPr>
            <w:tcW w:w="3711" w:type="dxa"/>
            <w:vMerge/>
            <w:vAlign w:val="center"/>
          </w:tcPr>
          <w:p w14:paraId="0BE843C5" w14:textId="77777777" w:rsidR="00415FBC" w:rsidRPr="00692840" w:rsidRDefault="00415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4" w:type="dxa"/>
            <w:vMerge/>
            <w:vAlign w:val="center"/>
          </w:tcPr>
          <w:p w14:paraId="687C96EF" w14:textId="77777777" w:rsidR="00415FBC" w:rsidRPr="00692840" w:rsidRDefault="00415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4" w:type="dxa"/>
            <w:vAlign w:val="center"/>
          </w:tcPr>
          <w:p w14:paraId="0EB73BC6" w14:textId="131B9243" w:rsidR="00415FBC" w:rsidRPr="00692840" w:rsidRDefault="00415FBC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H3: O IPAQ e o smartphone fornecem estimativas de minutos de atividade física semanal de alto erro padrão quando baseadas em um período de monitoramento inferior a 2 semanas</w:t>
            </w:r>
          </w:p>
        </w:tc>
        <w:tc>
          <w:tcPr>
            <w:tcW w:w="4356" w:type="dxa"/>
            <w:vMerge/>
            <w:vAlign w:val="center"/>
          </w:tcPr>
          <w:p w14:paraId="267CD274" w14:textId="77777777" w:rsidR="00415FBC" w:rsidRPr="00692840" w:rsidRDefault="00415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FBC" w:rsidRPr="00692840" w14:paraId="7FE29075" w14:textId="77777777" w:rsidTr="001260A6">
        <w:trPr>
          <w:trHeight w:val="1817"/>
          <w:jc w:val="center"/>
        </w:trPr>
        <w:tc>
          <w:tcPr>
            <w:tcW w:w="3711" w:type="dxa"/>
            <w:vMerge/>
            <w:vAlign w:val="center"/>
          </w:tcPr>
          <w:p w14:paraId="0B11BC45" w14:textId="77777777" w:rsidR="00415FBC" w:rsidRPr="00692840" w:rsidRDefault="00415FBC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4" w:type="dxa"/>
            <w:vAlign w:val="center"/>
          </w:tcPr>
          <w:p w14:paraId="4270551E" w14:textId="33F1BD6C" w:rsidR="00415FBC" w:rsidRPr="00692840" w:rsidRDefault="00415FBC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3. Comparar o grau de confiabilidade teste-reteste das estimativas de AF obtidas por meio do IPAQ e smartphone baseando-se </w:t>
            </w:r>
            <w:r w:rsidR="005C7ECE">
              <w:rPr>
                <w:rFonts w:ascii="Times New Roman" w:hAnsi="Times New Roman" w:cs="Times New Roman"/>
                <w:sz w:val="20"/>
                <w:szCs w:val="20"/>
              </w:rPr>
              <w:t>em estimadores de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estimativas únicas e média das estimativas de 2 semanas</w:t>
            </w:r>
          </w:p>
        </w:tc>
        <w:tc>
          <w:tcPr>
            <w:tcW w:w="3354" w:type="dxa"/>
            <w:vAlign w:val="center"/>
          </w:tcPr>
          <w:p w14:paraId="6A7E469F" w14:textId="56C286A9" w:rsidR="00415FBC" w:rsidRPr="00692840" w:rsidRDefault="00415FBC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H4: A confiabilidade das estimativas de AF obtidas por meio do IPAQ e smartphone é igual quando nos baseamos </w:t>
            </w:r>
            <w:r w:rsidR="00A87365">
              <w:rPr>
                <w:rFonts w:ascii="Times New Roman" w:hAnsi="Times New Roman" w:cs="Times New Roman"/>
                <w:sz w:val="20"/>
                <w:szCs w:val="20"/>
              </w:rPr>
              <w:t>em estimadores baseados em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estimativas únicas ou na média das estimativas de 2 semanas</w:t>
            </w:r>
          </w:p>
        </w:tc>
        <w:tc>
          <w:tcPr>
            <w:tcW w:w="4356" w:type="dxa"/>
            <w:vMerge/>
            <w:vAlign w:val="center"/>
          </w:tcPr>
          <w:p w14:paraId="09684317" w14:textId="77777777" w:rsidR="00415FBC" w:rsidRPr="00692840" w:rsidRDefault="00415FBC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389A" w:rsidRPr="00692840" w14:paraId="1C246BB0" w14:textId="77777777" w:rsidTr="001260A6">
        <w:trPr>
          <w:trHeight w:val="1288"/>
          <w:jc w:val="center"/>
        </w:trPr>
        <w:tc>
          <w:tcPr>
            <w:tcW w:w="3711" w:type="dxa"/>
            <w:vMerge w:val="restart"/>
            <w:vAlign w:val="center"/>
          </w:tcPr>
          <w:p w14:paraId="31CCE72B" w14:textId="18AC0DF3" w:rsidR="0076389A" w:rsidRPr="00692840" w:rsidRDefault="0076389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3) Monitorar os indivíduos por um período superior à 1 semana melhora a confiabilidade teste-reteste dessas estimativas de AF?</w:t>
            </w:r>
          </w:p>
        </w:tc>
        <w:tc>
          <w:tcPr>
            <w:tcW w:w="3874" w:type="dxa"/>
            <w:vMerge w:val="restart"/>
            <w:vAlign w:val="center"/>
          </w:tcPr>
          <w:p w14:paraId="1CCD3078" w14:textId="67217C36" w:rsidR="0076389A" w:rsidRPr="00692840" w:rsidRDefault="0076389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4. Verificar o impacto de um período de monitoramento superior à 1 semana sobre as estimativas de confiabilidade.</w:t>
            </w:r>
          </w:p>
        </w:tc>
        <w:tc>
          <w:tcPr>
            <w:tcW w:w="3354" w:type="dxa"/>
            <w:vAlign w:val="center"/>
          </w:tcPr>
          <w:p w14:paraId="06C928E4" w14:textId="3E358FF6" w:rsidR="0076389A" w:rsidRPr="00692840" w:rsidRDefault="0076389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H5: A cada semana a mais de monitoramento, ocorre um aumento no coeficiente de correlação intraclasse de medida única para todas as estimativas de minutos de AF semanal</w:t>
            </w:r>
          </w:p>
        </w:tc>
        <w:tc>
          <w:tcPr>
            <w:tcW w:w="4356" w:type="dxa"/>
            <w:vMerge w:val="restart"/>
            <w:vAlign w:val="center"/>
          </w:tcPr>
          <w:p w14:paraId="6E325644" w14:textId="3E65C92C" w:rsidR="0076389A" w:rsidRPr="00692840" w:rsidRDefault="0076389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Estimação do ICC e EPM para diferentes períodos de monitoramento para avaliar o impacto na confiabilidade das estimativas</w:t>
            </w:r>
          </w:p>
        </w:tc>
      </w:tr>
      <w:tr w:rsidR="0076389A" w:rsidRPr="00692840" w14:paraId="5C9E48F3" w14:textId="77777777" w:rsidTr="001260A6">
        <w:trPr>
          <w:trHeight w:val="161"/>
          <w:jc w:val="center"/>
        </w:trPr>
        <w:tc>
          <w:tcPr>
            <w:tcW w:w="3711" w:type="dxa"/>
            <w:vMerge/>
            <w:vAlign w:val="center"/>
          </w:tcPr>
          <w:p w14:paraId="67960F70" w14:textId="77777777" w:rsidR="0076389A" w:rsidRPr="00692840" w:rsidRDefault="0076389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4" w:type="dxa"/>
            <w:vMerge/>
            <w:vAlign w:val="center"/>
          </w:tcPr>
          <w:p w14:paraId="02DB2E2F" w14:textId="77777777" w:rsidR="0076389A" w:rsidRPr="00692840" w:rsidRDefault="0076389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4" w:type="dxa"/>
            <w:vAlign w:val="center"/>
          </w:tcPr>
          <w:p w14:paraId="2D87632B" w14:textId="08BF1992" w:rsidR="0076389A" w:rsidRPr="00692840" w:rsidRDefault="0076389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H6: A cada semana a mais de monitoramento, ocorre um aumento no coeficiente de correlação intraclasse de média das medidas para todas as estimativas de minutos de AF semanal</w:t>
            </w:r>
          </w:p>
        </w:tc>
        <w:tc>
          <w:tcPr>
            <w:tcW w:w="4356" w:type="dxa"/>
            <w:vMerge/>
            <w:vAlign w:val="center"/>
          </w:tcPr>
          <w:p w14:paraId="3DF434E7" w14:textId="77777777" w:rsidR="0076389A" w:rsidRPr="00692840" w:rsidRDefault="0076389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389A" w:rsidRPr="00692840" w14:paraId="3D92E705" w14:textId="77777777" w:rsidTr="001260A6">
        <w:trPr>
          <w:trHeight w:val="161"/>
          <w:jc w:val="center"/>
        </w:trPr>
        <w:tc>
          <w:tcPr>
            <w:tcW w:w="3711" w:type="dxa"/>
            <w:vMerge/>
            <w:vAlign w:val="center"/>
          </w:tcPr>
          <w:p w14:paraId="0AF1C618" w14:textId="77777777" w:rsidR="0076389A" w:rsidRPr="00692840" w:rsidRDefault="0076389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4" w:type="dxa"/>
            <w:vMerge/>
            <w:vAlign w:val="center"/>
          </w:tcPr>
          <w:p w14:paraId="7849377E" w14:textId="77777777" w:rsidR="0076389A" w:rsidRPr="00692840" w:rsidRDefault="0076389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4" w:type="dxa"/>
            <w:vAlign w:val="center"/>
          </w:tcPr>
          <w:p w14:paraId="2BE2E67E" w14:textId="394ADBD8" w:rsidR="0076389A" w:rsidRPr="00692840" w:rsidRDefault="0076389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H7: A cada semana a mais de monitoramento, ocorre uma redução no erro padrão da medida baseado no coeficiente de correlação intraclasse para todas as estimativas de AF semanal</w:t>
            </w:r>
          </w:p>
        </w:tc>
        <w:tc>
          <w:tcPr>
            <w:tcW w:w="4356" w:type="dxa"/>
            <w:vMerge/>
            <w:vAlign w:val="center"/>
          </w:tcPr>
          <w:p w14:paraId="3AB14438" w14:textId="77777777" w:rsidR="0076389A" w:rsidRPr="00692840" w:rsidRDefault="0076389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6FBE" w:rsidRPr="00692840" w14:paraId="487AFB45" w14:textId="77777777" w:rsidTr="001260A6">
        <w:trPr>
          <w:trHeight w:val="3353"/>
          <w:jc w:val="center"/>
        </w:trPr>
        <w:tc>
          <w:tcPr>
            <w:tcW w:w="3711" w:type="dxa"/>
            <w:vAlign w:val="center"/>
          </w:tcPr>
          <w:p w14:paraId="2C610AA2" w14:textId="727D998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4) Qual é o impacto da confiabilidade teste-reteste das estimativas de AF sobre a precisão destas estimativas realizadas para cada indivíduo em cada semana de monitoramento?</w:t>
            </w:r>
          </w:p>
        </w:tc>
        <w:tc>
          <w:tcPr>
            <w:tcW w:w="3874" w:type="dxa"/>
            <w:vAlign w:val="center"/>
          </w:tcPr>
          <w:p w14:paraId="21E1C670" w14:textId="45BD75E3" w:rsidR="00706FBE" w:rsidRPr="00692840" w:rsidRDefault="009A6A3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>. verificar o impacto da confiabilidade teste-reteste sobre o nível de precisão das estimativas realizadas para cada sujeito em cada semana</w:t>
            </w:r>
          </w:p>
        </w:tc>
        <w:tc>
          <w:tcPr>
            <w:tcW w:w="3354" w:type="dxa"/>
            <w:vAlign w:val="center"/>
          </w:tcPr>
          <w:p w14:paraId="6D868B81" w14:textId="3104EB37" w:rsidR="00706FBE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H8: 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>A confiabilidade teste-reteste das estimativas de minutos de atividade física semanal obtidas por meio do IPAQ e smartphone impactam o nível de precisão das estimativas realizadas para cada sujeito em cada semana, sendo observado que, quando maior a confiabilidade, menores os intervalos de confiança em torno destas estimativas</w:t>
            </w:r>
          </w:p>
        </w:tc>
        <w:tc>
          <w:tcPr>
            <w:tcW w:w="4356" w:type="dxa"/>
            <w:vAlign w:val="center"/>
          </w:tcPr>
          <w:p w14:paraId="5DA2C561" w14:textId="6EE14CED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Estimação de intervalos de confiança em torno das estimativas baseado no EPM para avaliar o impacto da confiabilidade na precisão das estimativas</w:t>
            </w:r>
          </w:p>
        </w:tc>
      </w:tr>
    </w:tbl>
    <w:p w14:paraId="5F2AB0AD" w14:textId="77777777" w:rsidR="00184F99" w:rsidRDefault="00184F99"/>
    <w:sectPr w:rsidR="00184F99" w:rsidSect="003D39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B6"/>
    <w:rsid w:val="001260A6"/>
    <w:rsid w:val="0017543F"/>
    <w:rsid w:val="00184F99"/>
    <w:rsid w:val="00192272"/>
    <w:rsid w:val="001924B3"/>
    <w:rsid w:val="001A02DD"/>
    <w:rsid w:val="002A70E2"/>
    <w:rsid w:val="00315FCA"/>
    <w:rsid w:val="003D393F"/>
    <w:rsid w:val="003F43E1"/>
    <w:rsid w:val="00415FBC"/>
    <w:rsid w:val="00516D90"/>
    <w:rsid w:val="005C7ECE"/>
    <w:rsid w:val="005C7F09"/>
    <w:rsid w:val="0067474C"/>
    <w:rsid w:val="00692840"/>
    <w:rsid w:val="00706FBE"/>
    <w:rsid w:val="0076389A"/>
    <w:rsid w:val="007C6020"/>
    <w:rsid w:val="008E305C"/>
    <w:rsid w:val="00916DB4"/>
    <w:rsid w:val="009421CE"/>
    <w:rsid w:val="009A6A3A"/>
    <w:rsid w:val="00A108E5"/>
    <w:rsid w:val="00A15D64"/>
    <w:rsid w:val="00A26FEE"/>
    <w:rsid w:val="00A51127"/>
    <w:rsid w:val="00A87365"/>
    <w:rsid w:val="00B82F23"/>
    <w:rsid w:val="00B97DE3"/>
    <w:rsid w:val="00BD4A1C"/>
    <w:rsid w:val="00C26307"/>
    <w:rsid w:val="00C57FCE"/>
    <w:rsid w:val="00D71BBB"/>
    <w:rsid w:val="00D752B6"/>
    <w:rsid w:val="00E44E86"/>
    <w:rsid w:val="00F40A77"/>
    <w:rsid w:val="00F543E9"/>
    <w:rsid w:val="00F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A4DA"/>
  <w15:chartTrackingRefBased/>
  <w15:docId w15:val="{07EACD69-02A5-4763-A552-FD6C972C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 Alves</dc:creator>
  <cp:keywords/>
  <dc:description/>
  <cp:lastModifiedBy>Douglas Silva Alves</cp:lastModifiedBy>
  <cp:revision>16</cp:revision>
  <dcterms:created xsi:type="dcterms:W3CDTF">2024-03-27T19:09:00Z</dcterms:created>
  <dcterms:modified xsi:type="dcterms:W3CDTF">2024-04-01T17:53:00Z</dcterms:modified>
</cp:coreProperties>
</file>