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9651" w:type="dxa"/>
        <w:jc w:val="center"/>
        <w:tblLook w:val="04A0" w:firstRow="1" w:lastRow="0" w:firstColumn="1" w:lastColumn="0" w:noHBand="0" w:noVBand="1"/>
      </w:tblPr>
      <w:tblGrid>
        <w:gridCol w:w="3711"/>
        <w:gridCol w:w="3874"/>
        <w:gridCol w:w="3354"/>
        <w:gridCol w:w="3657"/>
        <w:gridCol w:w="5055"/>
      </w:tblGrid>
      <w:tr w:rsidR="00244154" w:rsidRPr="00692840" w14:paraId="5BA70043" w14:textId="0EE04EB1" w:rsidTr="00D628D0">
        <w:trPr>
          <w:trHeight w:val="244"/>
          <w:jc w:val="center"/>
        </w:trPr>
        <w:tc>
          <w:tcPr>
            <w:tcW w:w="3711" w:type="dxa"/>
            <w:vAlign w:val="center"/>
          </w:tcPr>
          <w:p w14:paraId="6D939E6D" w14:textId="2B64B682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Pergunta de pesquisa</w:t>
            </w:r>
          </w:p>
        </w:tc>
        <w:tc>
          <w:tcPr>
            <w:tcW w:w="3874" w:type="dxa"/>
            <w:vAlign w:val="center"/>
          </w:tcPr>
          <w:p w14:paraId="53319D74" w14:textId="2A2AFAF2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Objetivos específicos</w:t>
            </w:r>
          </w:p>
        </w:tc>
        <w:tc>
          <w:tcPr>
            <w:tcW w:w="3354" w:type="dxa"/>
            <w:vAlign w:val="center"/>
          </w:tcPr>
          <w:p w14:paraId="31724DAC" w14:textId="7E53873A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Hipótese</w:t>
            </w:r>
          </w:p>
        </w:tc>
        <w:tc>
          <w:tcPr>
            <w:tcW w:w="3657" w:type="dxa"/>
            <w:vAlign w:val="center"/>
          </w:tcPr>
          <w:p w14:paraId="091A93DB" w14:textId="48DFAAA6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Análise</w:t>
            </w:r>
          </w:p>
        </w:tc>
        <w:tc>
          <w:tcPr>
            <w:tcW w:w="5055" w:type="dxa"/>
            <w:vAlign w:val="center"/>
          </w:tcPr>
          <w:p w14:paraId="4E3792C6" w14:textId="39089510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 da hipótese</w:t>
            </w:r>
          </w:p>
        </w:tc>
      </w:tr>
      <w:tr w:rsidR="00244154" w:rsidRPr="00692840" w14:paraId="5F33A626" w14:textId="450691CB" w:rsidTr="00D628D0">
        <w:trPr>
          <w:trHeight w:val="1817"/>
          <w:jc w:val="center"/>
        </w:trPr>
        <w:tc>
          <w:tcPr>
            <w:tcW w:w="3711" w:type="dxa"/>
            <w:vAlign w:val="center"/>
          </w:tcPr>
          <w:p w14:paraId="30C20406" w14:textId="31922087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1) Qual é o comportamento de estimativas da AF de indivíduos adultos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4A1C">
              <w:rPr>
                <w:rFonts w:ascii="Times New Roman" w:hAnsi="Times New Roman" w:cs="Times New Roman"/>
                <w:sz w:val="20"/>
                <w:szCs w:val="20"/>
              </w:rPr>
              <w:t>obtidas por meio do IPAQ e smartphone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ao longo de diferentes semanas?</w:t>
            </w:r>
          </w:p>
        </w:tc>
        <w:tc>
          <w:tcPr>
            <w:tcW w:w="3874" w:type="dxa"/>
            <w:vAlign w:val="center"/>
          </w:tcPr>
          <w:p w14:paraId="1E21336C" w14:textId="37FE134D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1. Verificar o comportamento de estimativas da AF de indivíduos adultos ao longo de diferentes semanas</w:t>
            </w:r>
          </w:p>
        </w:tc>
        <w:tc>
          <w:tcPr>
            <w:tcW w:w="3354" w:type="dxa"/>
            <w:vAlign w:val="center"/>
          </w:tcPr>
          <w:p w14:paraId="7ABE7685" w14:textId="4CAAF227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307">
              <w:rPr>
                <w:rFonts w:ascii="Times New Roman" w:hAnsi="Times New Roman" w:cs="Times New Roman"/>
                <w:sz w:val="20"/>
                <w:szCs w:val="20"/>
              </w:rPr>
              <w:t>H1: Para todas as intensidades de AF, as estimativas de tendência central das estimativas de AF obtidas por meio do IPAQ e smartphone serão estatisticamente diferentes ao longo das diferentes semanas</w:t>
            </w:r>
          </w:p>
        </w:tc>
        <w:tc>
          <w:tcPr>
            <w:tcW w:w="3657" w:type="dxa"/>
            <w:vAlign w:val="center"/>
          </w:tcPr>
          <w:p w14:paraId="65752A0F" w14:textId="718B1C3F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Modelo linear generalizado misto, objetivando verificar o efeito do tempo sobre as estimativas de AF semanais obtidas por meio do IPAQ e smartphone</w:t>
            </w:r>
          </w:p>
          <w:p w14:paraId="77D5C6AC" w14:textId="77777777" w:rsidR="00244154" w:rsidRPr="00692840" w:rsidRDefault="00244154" w:rsidP="00C57FCE">
            <w:pPr>
              <w:ind w:firstLine="7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vAlign w:val="center"/>
          </w:tcPr>
          <w:p w14:paraId="2813E6C0" w14:textId="73D10C3E" w:rsidR="0004554A" w:rsidRPr="0004554A" w:rsidRDefault="0004554A" w:rsidP="000455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Rejeitar</w:t>
            </w:r>
          </w:p>
        </w:tc>
      </w:tr>
      <w:tr w:rsidR="00244154" w:rsidRPr="00692840" w14:paraId="21B07F56" w14:textId="1E880A9A" w:rsidTr="00D628D0">
        <w:trPr>
          <w:trHeight w:val="2082"/>
          <w:jc w:val="center"/>
        </w:trPr>
        <w:tc>
          <w:tcPr>
            <w:tcW w:w="3711" w:type="dxa"/>
            <w:vMerge w:val="restart"/>
            <w:vAlign w:val="center"/>
          </w:tcPr>
          <w:p w14:paraId="5B79EEC6" w14:textId="4D15BD95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2) Qual é o nível de confiabilidade teste-reteste de estimativas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AF de indivíduos adultos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obtidas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por meio do IPAQ e smartphone ao longo de 2 semanas?</w:t>
            </w:r>
          </w:p>
        </w:tc>
        <w:tc>
          <w:tcPr>
            <w:tcW w:w="3874" w:type="dxa"/>
            <w:vMerge w:val="restart"/>
            <w:vAlign w:val="center"/>
          </w:tcPr>
          <w:p w14:paraId="6FC9FC24" w14:textId="3FBC1657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2. Verificar o grau de confiabilidade teste-reteste das estimativas de AF obtidas por meio do IPAQ e smartphone ao longo de 2 semanas</w:t>
            </w:r>
          </w:p>
        </w:tc>
        <w:tc>
          <w:tcPr>
            <w:tcW w:w="3354" w:type="dxa"/>
            <w:vAlign w:val="center"/>
          </w:tcPr>
          <w:p w14:paraId="32DAE598" w14:textId="7EB5582F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H2: O IPAQ e o smartphone fornecem estimativas de minutos de atividade física semanal de baixa confiabilidade quando baseadas em um período de monitoramento inferior a 2 semanas</w:t>
            </w:r>
          </w:p>
        </w:tc>
        <w:tc>
          <w:tcPr>
            <w:tcW w:w="3657" w:type="dxa"/>
            <w:vMerge w:val="restart"/>
            <w:vAlign w:val="center"/>
          </w:tcPr>
          <w:p w14:paraId="12A6BD15" w14:textId="01B58C55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Estimação do coeficiente de correlação intraclasse (ICC) e erro padrão da medida (EPM) baseado nas estimativas únicas e na média das estimativas para avaliar o grau de confiabilidade teste-reteste</w:t>
            </w:r>
          </w:p>
        </w:tc>
        <w:tc>
          <w:tcPr>
            <w:tcW w:w="5055" w:type="dxa"/>
            <w:vAlign w:val="center"/>
          </w:tcPr>
          <w:p w14:paraId="640B67EC" w14:textId="52AF0726" w:rsidR="00244154" w:rsidRPr="00692840" w:rsidRDefault="00E14156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Rejeitar</w:t>
            </w:r>
          </w:p>
        </w:tc>
      </w:tr>
      <w:tr w:rsidR="00244154" w:rsidRPr="00692840" w14:paraId="1DA27679" w14:textId="249EA87F" w:rsidTr="00D628D0">
        <w:trPr>
          <w:trHeight w:val="1798"/>
          <w:jc w:val="center"/>
        </w:trPr>
        <w:tc>
          <w:tcPr>
            <w:tcW w:w="3711" w:type="dxa"/>
            <w:vMerge/>
            <w:vAlign w:val="center"/>
          </w:tcPr>
          <w:p w14:paraId="0BE843C5" w14:textId="77777777" w:rsidR="00244154" w:rsidRPr="00692840" w:rsidRDefault="00244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4" w:type="dxa"/>
            <w:vMerge/>
            <w:vAlign w:val="center"/>
          </w:tcPr>
          <w:p w14:paraId="687C96EF" w14:textId="77777777" w:rsidR="00244154" w:rsidRPr="00692840" w:rsidRDefault="00244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4" w:type="dxa"/>
            <w:vAlign w:val="center"/>
          </w:tcPr>
          <w:p w14:paraId="0EB73BC6" w14:textId="131B9243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H3: O IPAQ e o smartphone fornecem estimativas de minutos de atividade física semanal de alto erro padrão quando baseadas em um período de monitoramento inferior a 2 semanas</w:t>
            </w:r>
          </w:p>
        </w:tc>
        <w:tc>
          <w:tcPr>
            <w:tcW w:w="3657" w:type="dxa"/>
            <w:vMerge/>
            <w:vAlign w:val="center"/>
          </w:tcPr>
          <w:p w14:paraId="267CD274" w14:textId="77777777" w:rsidR="00244154" w:rsidRPr="00692840" w:rsidRDefault="002441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vAlign w:val="center"/>
          </w:tcPr>
          <w:p w14:paraId="75B2C8DB" w14:textId="7B22BC08" w:rsidR="00244154" w:rsidRPr="00692840" w:rsidRDefault="00E14156" w:rsidP="00D628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Corroborar</w:t>
            </w:r>
          </w:p>
        </w:tc>
      </w:tr>
      <w:tr w:rsidR="00244154" w:rsidRPr="00692840" w14:paraId="7FE29075" w14:textId="66D066A7" w:rsidTr="00D628D0">
        <w:trPr>
          <w:trHeight w:val="1817"/>
          <w:jc w:val="center"/>
        </w:trPr>
        <w:tc>
          <w:tcPr>
            <w:tcW w:w="3711" w:type="dxa"/>
            <w:vMerge/>
            <w:vAlign w:val="center"/>
          </w:tcPr>
          <w:p w14:paraId="0B11BC45" w14:textId="77777777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4" w:type="dxa"/>
            <w:vAlign w:val="center"/>
          </w:tcPr>
          <w:p w14:paraId="4270551E" w14:textId="33F1BD6C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3. Comparar o grau de confiabilidade teste-reteste das estimativas de AF obtidas por meio do IPAQ e smartphone baseando-se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 estimadores de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estimativas únicas e média das estimativas de 2 semanas</w:t>
            </w:r>
          </w:p>
        </w:tc>
        <w:tc>
          <w:tcPr>
            <w:tcW w:w="3354" w:type="dxa"/>
            <w:vAlign w:val="center"/>
          </w:tcPr>
          <w:p w14:paraId="6A7E469F" w14:textId="56C286A9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H4: A confiabilidade das estimativas de AF obtidas por meio do IPAQ e smartphone é igual quando nos baseamos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 estimadores baseados em</w:t>
            </w: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 xml:space="preserve"> estimativas únicas ou na média das estimativas de 2 semanas</w:t>
            </w:r>
          </w:p>
        </w:tc>
        <w:tc>
          <w:tcPr>
            <w:tcW w:w="3657" w:type="dxa"/>
            <w:vMerge/>
            <w:vAlign w:val="center"/>
          </w:tcPr>
          <w:p w14:paraId="09684317" w14:textId="77777777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vAlign w:val="center"/>
          </w:tcPr>
          <w:p w14:paraId="63FF007D" w14:textId="1E7DBA8E" w:rsidR="00244154" w:rsidRPr="00692840" w:rsidRDefault="0004554A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Rejeitar</w:t>
            </w:r>
          </w:p>
        </w:tc>
      </w:tr>
      <w:tr w:rsidR="00244154" w:rsidRPr="00692840" w14:paraId="1C246BB0" w14:textId="48C2A3DC" w:rsidTr="00D628D0">
        <w:trPr>
          <w:trHeight w:val="1288"/>
          <w:jc w:val="center"/>
        </w:trPr>
        <w:tc>
          <w:tcPr>
            <w:tcW w:w="3711" w:type="dxa"/>
            <w:vMerge w:val="restart"/>
            <w:vAlign w:val="center"/>
          </w:tcPr>
          <w:p w14:paraId="31CCE72B" w14:textId="18AC0DF3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3) Monitorar os indivíduos por um período superior à 1 semana melhora a confiabilidade teste-reteste dessas estimativas de AF?</w:t>
            </w:r>
          </w:p>
        </w:tc>
        <w:tc>
          <w:tcPr>
            <w:tcW w:w="3874" w:type="dxa"/>
            <w:vMerge w:val="restart"/>
            <w:vAlign w:val="center"/>
          </w:tcPr>
          <w:p w14:paraId="1CCD3078" w14:textId="67217C36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4. Verificar o impacto de um período de monitoramento superior à 1 semana sobre as estimativas de confiabilidade.</w:t>
            </w:r>
          </w:p>
        </w:tc>
        <w:tc>
          <w:tcPr>
            <w:tcW w:w="3354" w:type="dxa"/>
            <w:vAlign w:val="center"/>
          </w:tcPr>
          <w:p w14:paraId="06C928E4" w14:textId="3E358FF6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H5: A cada semana a mais de monitoramento, ocorre um aumento no coeficiente de correlação intraclasse de medida única para todas as estimativas de minutos de AF semanal</w:t>
            </w:r>
          </w:p>
        </w:tc>
        <w:tc>
          <w:tcPr>
            <w:tcW w:w="3657" w:type="dxa"/>
            <w:vMerge w:val="restart"/>
            <w:vAlign w:val="center"/>
          </w:tcPr>
          <w:p w14:paraId="6E325644" w14:textId="3E65C92C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Estimação do ICC e EPM para diferentes períodos de monitoramento para avaliar o impacto na confiabilidade das estimativas</w:t>
            </w:r>
          </w:p>
        </w:tc>
        <w:tc>
          <w:tcPr>
            <w:tcW w:w="5055" w:type="dxa"/>
            <w:vAlign w:val="center"/>
          </w:tcPr>
          <w:p w14:paraId="6E1510B3" w14:textId="2FACDCEF" w:rsidR="00244154" w:rsidRPr="00692840" w:rsidRDefault="00485EA7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Rejeitar</w:t>
            </w:r>
          </w:p>
        </w:tc>
      </w:tr>
      <w:tr w:rsidR="00244154" w:rsidRPr="00692840" w14:paraId="5C9E48F3" w14:textId="392EA4CE" w:rsidTr="00D628D0">
        <w:trPr>
          <w:trHeight w:val="161"/>
          <w:jc w:val="center"/>
        </w:trPr>
        <w:tc>
          <w:tcPr>
            <w:tcW w:w="3711" w:type="dxa"/>
            <w:vMerge/>
            <w:vAlign w:val="center"/>
          </w:tcPr>
          <w:p w14:paraId="67960F70" w14:textId="77777777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4" w:type="dxa"/>
            <w:vMerge/>
            <w:vAlign w:val="center"/>
          </w:tcPr>
          <w:p w14:paraId="02DB2E2F" w14:textId="77777777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4" w:type="dxa"/>
            <w:vAlign w:val="center"/>
          </w:tcPr>
          <w:p w14:paraId="2D87632B" w14:textId="08BF1992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H6: A cada semana a mais de monitoramento, ocorre um aumento no coeficiente de correlação intraclasse de média das medidas para todas as estimativas de minutos de AF semanal</w:t>
            </w:r>
          </w:p>
        </w:tc>
        <w:tc>
          <w:tcPr>
            <w:tcW w:w="3657" w:type="dxa"/>
            <w:vMerge/>
            <w:vAlign w:val="center"/>
          </w:tcPr>
          <w:p w14:paraId="3DF434E7" w14:textId="77777777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vAlign w:val="center"/>
          </w:tcPr>
          <w:p w14:paraId="4D753D64" w14:textId="06102D58" w:rsidR="00244154" w:rsidRPr="00692840" w:rsidRDefault="00485EA7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Rejeitar</w:t>
            </w:r>
          </w:p>
        </w:tc>
      </w:tr>
      <w:tr w:rsidR="00244154" w:rsidRPr="00692840" w14:paraId="3D92E705" w14:textId="25C0F4E7" w:rsidTr="00D628D0">
        <w:trPr>
          <w:trHeight w:val="161"/>
          <w:jc w:val="center"/>
        </w:trPr>
        <w:tc>
          <w:tcPr>
            <w:tcW w:w="3711" w:type="dxa"/>
            <w:vMerge/>
            <w:vAlign w:val="center"/>
          </w:tcPr>
          <w:p w14:paraId="0AF1C618" w14:textId="77777777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4" w:type="dxa"/>
            <w:vMerge/>
            <w:vAlign w:val="center"/>
          </w:tcPr>
          <w:p w14:paraId="7849377E" w14:textId="77777777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4" w:type="dxa"/>
            <w:vAlign w:val="center"/>
          </w:tcPr>
          <w:p w14:paraId="2BE2E67E" w14:textId="394ADBD8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H7: A cada semana a mais de monitoramento, ocorre uma redução no erro padrão da medida baseado no coeficiente de correlação intraclasse para todas as estimativas de AF semanal</w:t>
            </w:r>
          </w:p>
        </w:tc>
        <w:tc>
          <w:tcPr>
            <w:tcW w:w="3657" w:type="dxa"/>
            <w:vMerge/>
            <w:vAlign w:val="center"/>
          </w:tcPr>
          <w:p w14:paraId="3AB14438" w14:textId="77777777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5" w:type="dxa"/>
            <w:vAlign w:val="center"/>
          </w:tcPr>
          <w:p w14:paraId="76801802" w14:textId="25FDE1A5" w:rsidR="00244154" w:rsidRPr="00692840" w:rsidRDefault="00116CA1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Rejeitar</w:t>
            </w:r>
          </w:p>
        </w:tc>
      </w:tr>
      <w:tr w:rsidR="00244154" w:rsidRPr="00692840" w14:paraId="487AFB45" w14:textId="2B25F99E" w:rsidTr="00D628D0">
        <w:trPr>
          <w:trHeight w:val="3353"/>
          <w:jc w:val="center"/>
        </w:trPr>
        <w:tc>
          <w:tcPr>
            <w:tcW w:w="3711" w:type="dxa"/>
            <w:vAlign w:val="center"/>
          </w:tcPr>
          <w:p w14:paraId="2C610AA2" w14:textId="727D9987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4) Qual é o impacto da confiabilidade teste-reteste das estimativas de AF sobre a precisão destas estimativas realizadas para cada indivíduo em cada semana de monitoramento?</w:t>
            </w:r>
          </w:p>
        </w:tc>
        <w:tc>
          <w:tcPr>
            <w:tcW w:w="3874" w:type="dxa"/>
            <w:vAlign w:val="center"/>
          </w:tcPr>
          <w:p w14:paraId="21E1C670" w14:textId="45BD75E3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5. verificar o impacto da confiabilidade teste-reteste sobre o nível de precisão das estimativas realizadas para cada sujeito em cada semana</w:t>
            </w:r>
          </w:p>
        </w:tc>
        <w:tc>
          <w:tcPr>
            <w:tcW w:w="3354" w:type="dxa"/>
            <w:vAlign w:val="center"/>
          </w:tcPr>
          <w:p w14:paraId="6D868B81" w14:textId="3104EB37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H8: A confiabilidade teste-reteste das estimativas de minutos de atividade física semanal obtidas por meio do IPAQ e smartphone impactam o nível de precisão das estimativas realizadas para cada sujeito em cada semana, sendo observado que, quando maior a confiabilidade, menores os intervalos de confiança em torno destas estimativas</w:t>
            </w:r>
          </w:p>
        </w:tc>
        <w:tc>
          <w:tcPr>
            <w:tcW w:w="3657" w:type="dxa"/>
            <w:vAlign w:val="center"/>
          </w:tcPr>
          <w:p w14:paraId="5DA2C561" w14:textId="6EE14CED" w:rsidR="00244154" w:rsidRPr="00692840" w:rsidRDefault="00244154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2840">
              <w:rPr>
                <w:rFonts w:ascii="Times New Roman" w:hAnsi="Times New Roman" w:cs="Times New Roman"/>
                <w:sz w:val="20"/>
                <w:szCs w:val="20"/>
              </w:rPr>
              <w:t>Estimação de intervalos de confiança em torno das estimativas baseado no EPM para avaliar o impacto da confiabilidade na precisão das estimativas</w:t>
            </w:r>
          </w:p>
        </w:tc>
        <w:tc>
          <w:tcPr>
            <w:tcW w:w="5055" w:type="dxa"/>
            <w:vAlign w:val="center"/>
          </w:tcPr>
          <w:p w14:paraId="6AE5E3A9" w14:textId="2612A9A7" w:rsidR="00244154" w:rsidRPr="00692840" w:rsidRDefault="00D628D0" w:rsidP="00C57F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Corroborar</w:t>
            </w:r>
          </w:p>
        </w:tc>
      </w:tr>
    </w:tbl>
    <w:p w14:paraId="5F2AB0AD" w14:textId="77777777" w:rsidR="00184F99" w:rsidRDefault="00184F99"/>
    <w:sectPr w:rsidR="00184F99" w:rsidSect="001057B5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B6"/>
    <w:rsid w:val="0004554A"/>
    <w:rsid w:val="001057B5"/>
    <w:rsid w:val="00116CA1"/>
    <w:rsid w:val="001260A6"/>
    <w:rsid w:val="00143A34"/>
    <w:rsid w:val="0017543F"/>
    <w:rsid w:val="00184F99"/>
    <w:rsid w:val="00192272"/>
    <w:rsid w:val="001924B3"/>
    <w:rsid w:val="001A02DD"/>
    <w:rsid w:val="002412F0"/>
    <w:rsid w:val="00244154"/>
    <w:rsid w:val="002A70E2"/>
    <w:rsid w:val="00315FCA"/>
    <w:rsid w:val="003D393F"/>
    <w:rsid w:val="003F43E1"/>
    <w:rsid w:val="00415FBC"/>
    <w:rsid w:val="00485EA7"/>
    <w:rsid w:val="00516D90"/>
    <w:rsid w:val="005C7ECE"/>
    <w:rsid w:val="005C7F09"/>
    <w:rsid w:val="0067474C"/>
    <w:rsid w:val="00692840"/>
    <w:rsid w:val="00706FBE"/>
    <w:rsid w:val="0076389A"/>
    <w:rsid w:val="007C6020"/>
    <w:rsid w:val="008E305C"/>
    <w:rsid w:val="00916DB4"/>
    <w:rsid w:val="009421CE"/>
    <w:rsid w:val="009A6A3A"/>
    <w:rsid w:val="00A108E5"/>
    <w:rsid w:val="00A15D64"/>
    <w:rsid w:val="00A26FEE"/>
    <w:rsid w:val="00A51127"/>
    <w:rsid w:val="00A87365"/>
    <w:rsid w:val="00B82F23"/>
    <w:rsid w:val="00B97DE3"/>
    <w:rsid w:val="00BD4A1C"/>
    <w:rsid w:val="00C26307"/>
    <w:rsid w:val="00C57FCE"/>
    <w:rsid w:val="00D628D0"/>
    <w:rsid w:val="00D71BBB"/>
    <w:rsid w:val="00D752B6"/>
    <w:rsid w:val="00E14156"/>
    <w:rsid w:val="00E44E86"/>
    <w:rsid w:val="00F40A77"/>
    <w:rsid w:val="00F543E9"/>
    <w:rsid w:val="00F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A4DA"/>
  <w15:chartTrackingRefBased/>
  <w15:docId w15:val="{07EACD69-02A5-4763-A552-FD6C972C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Silva Alves</dc:creator>
  <cp:keywords/>
  <dc:description/>
  <cp:lastModifiedBy>Douglas Silva Alves</cp:lastModifiedBy>
  <cp:revision>9</cp:revision>
  <dcterms:created xsi:type="dcterms:W3CDTF">2024-05-01T19:49:00Z</dcterms:created>
  <dcterms:modified xsi:type="dcterms:W3CDTF">2024-05-01T20:28:00Z</dcterms:modified>
</cp:coreProperties>
</file>