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2A361" w14:textId="12804225" w:rsidR="00033109" w:rsidRPr="00B24657" w:rsidRDefault="00B24657">
      <w:pPr>
        <w:pStyle w:val="Ttulo1"/>
        <w:rPr>
          <w:lang w:val="pt-BR"/>
        </w:rPr>
      </w:pPr>
      <w:r w:rsidRPr="00B24657">
        <w:rPr>
          <w:lang w:val="pt-BR"/>
        </w:rPr>
        <w:t xml:space="preserve">Semanas 12, 13 e 14 </w:t>
      </w:r>
    </w:p>
    <w:p w14:paraId="129273F1" w14:textId="77777777" w:rsidR="00033109" w:rsidRPr="00B24657" w:rsidRDefault="00B24657">
      <w:pPr>
        <w:rPr>
          <w:lang w:val="pt-BR"/>
        </w:rPr>
      </w:pPr>
      <w:r w:rsidRPr="00B24657">
        <w:rPr>
          <w:lang w:val="pt-BR"/>
        </w:rPr>
        <w:br/>
        <w:t>SEMANA 12 – Containers, CI/CD e Monitoramento</w:t>
      </w:r>
      <w:r w:rsidRPr="00B24657">
        <w:rPr>
          <w:lang w:val="pt-BR"/>
        </w:rPr>
        <w:br/>
      </w:r>
      <w:r w:rsidRPr="00B24657">
        <w:rPr>
          <w:lang w:val="pt-BR"/>
        </w:rPr>
        <w:br/>
        <w:t xml:space="preserve">Containers são ambientes isolados que reúnem a aplicação e todos os seus componentes necessários para execução. Dessa forma, o sistema funciona de maneira </w:t>
      </w:r>
      <w:r w:rsidRPr="00B24657">
        <w:rPr>
          <w:lang w:val="pt-BR"/>
        </w:rPr>
        <w:t>consistente em diferentes máquinas e ambientes.</w:t>
      </w:r>
      <w:r w:rsidRPr="00B24657">
        <w:rPr>
          <w:lang w:val="pt-BR"/>
        </w:rPr>
        <w:br/>
      </w:r>
      <w:r w:rsidRPr="00B24657">
        <w:rPr>
          <w:lang w:val="pt-BR"/>
        </w:rPr>
        <w:br/>
        <w:t>A Integração Contínua (CI) automatiza verificações e testes sempre que alterações são feitas no código, permitindo identificar problemas rapidamente antes que cheguem à produção.</w:t>
      </w:r>
      <w:r w:rsidRPr="00B24657">
        <w:rPr>
          <w:lang w:val="pt-BR"/>
        </w:rPr>
        <w:br/>
      </w:r>
      <w:r w:rsidRPr="00B24657">
        <w:rPr>
          <w:lang w:val="pt-BR"/>
        </w:rPr>
        <w:br/>
        <w:t>O Deploy Contínuo (CD) é re</w:t>
      </w:r>
      <w:r w:rsidRPr="00B24657">
        <w:rPr>
          <w:lang w:val="pt-BR"/>
        </w:rPr>
        <w:t>sponsável por disponibilizar automaticamente novas versões da aplicação após a aprovação dos testes, tornando as entregas mais ágeis e frequentes.</w:t>
      </w:r>
      <w:r w:rsidRPr="00B24657">
        <w:rPr>
          <w:lang w:val="pt-BR"/>
        </w:rPr>
        <w:br/>
      </w:r>
      <w:r w:rsidRPr="00B24657">
        <w:rPr>
          <w:lang w:val="pt-BR"/>
        </w:rPr>
        <w:br/>
        <w:t xml:space="preserve">Após a publicação do sistema, o monitoramento acompanha seu funcionamento para detectar falhas, lentidão ou </w:t>
      </w:r>
      <w:r w:rsidRPr="00B24657">
        <w:rPr>
          <w:lang w:val="pt-BR"/>
        </w:rPr>
        <w:t>qualquer comportamento inesperado. Ferramentas como Prometheus e Grafana coletam e exibem métricas por meio de gráficos e painéis, facilitando a análise do desempenho da aplicação.</w:t>
      </w:r>
      <w:r w:rsidRPr="00B24657">
        <w:rPr>
          <w:lang w:val="pt-BR"/>
        </w:rPr>
        <w:br/>
      </w:r>
      <w:r w:rsidRPr="00B24657">
        <w:rPr>
          <w:lang w:val="pt-BR"/>
        </w:rPr>
        <w:br/>
        <w:t>SEMANA 13 – Testes em Back-End</w:t>
      </w:r>
      <w:r w:rsidRPr="00B24657">
        <w:rPr>
          <w:lang w:val="pt-BR"/>
        </w:rPr>
        <w:br/>
      </w:r>
      <w:r w:rsidRPr="00B24657">
        <w:rPr>
          <w:lang w:val="pt-BR"/>
        </w:rPr>
        <w:br/>
        <w:t>O TDD (Test Driven Development) é uma meto</w:t>
      </w:r>
      <w:r w:rsidRPr="00B24657">
        <w:rPr>
          <w:lang w:val="pt-BR"/>
        </w:rPr>
        <w:t>dologia em que os testes são criados antes da implementação do código. Seu processo é dividido em três etapas: Red, Green e Refactor.</w:t>
      </w:r>
      <w:r w:rsidRPr="00B24657">
        <w:rPr>
          <w:lang w:val="pt-BR"/>
        </w:rPr>
        <w:br/>
      </w:r>
      <w:r w:rsidRPr="00B24657">
        <w:rPr>
          <w:lang w:val="pt-BR"/>
        </w:rPr>
        <w:br/>
        <w:t>Na fase Red, é criado um teste que inicialmente falha porque a funcionalidade ainda não existe. Isso ajuda a definir clar</w:t>
      </w:r>
      <w:r w:rsidRPr="00B24657">
        <w:rPr>
          <w:lang w:val="pt-BR"/>
        </w:rPr>
        <w:t>amente o comportamento esperado do sistema.</w:t>
      </w:r>
      <w:r w:rsidRPr="00B24657">
        <w:rPr>
          <w:lang w:val="pt-BR"/>
        </w:rPr>
        <w:br/>
      </w:r>
      <w:r w:rsidRPr="00B24657">
        <w:rPr>
          <w:lang w:val="pt-BR"/>
        </w:rPr>
        <w:br/>
        <w:t>Na etapa Green, o desenvolvedor implementa a menor quantidade possível de código para fazer o teste passar com sucesso.</w:t>
      </w:r>
      <w:r w:rsidRPr="00B24657">
        <w:rPr>
          <w:lang w:val="pt-BR"/>
        </w:rPr>
        <w:br/>
      </w:r>
      <w:r w:rsidRPr="00B24657">
        <w:rPr>
          <w:lang w:val="pt-BR"/>
        </w:rPr>
        <w:br/>
        <w:t>Por fim, na fase Refactor, o código é reorganizado e otimizado sem modificar seu funcionam</w:t>
      </w:r>
      <w:r w:rsidRPr="00B24657">
        <w:rPr>
          <w:lang w:val="pt-BR"/>
        </w:rPr>
        <w:t>ento, tornando-o mais limpo e fácil de manter.</w:t>
      </w:r>
      <w:r w:rsidRPr="00B24657">
        <w:rPr>
          <w:lang w:val="pt-BR"/>
        </w:rPr>
        <w:br/>
      </w:r>
      <w:r w:rsidRPr="00B24657">
        <w:rPr>
          <w:lang w:val="pt-BR"/>
        </w:rPr>
        <w:br/>
        <w:t>Os testes unitários verificam componentes isolados do sistema, como funções e métodos específicos. Já os testes de integração garantem que diferentes partes da aplicação trabalhem corretamente em conjunto.</w:t>
      </w:r>
      <w:r w:rsidRPr="00B24657">
        <w:rPr>
          <w:lang w:val="pt-BR"/>
        </w:rPr>
        <w:br/>
      </w:r>
      <w:r w:rsidRPr="00B24657">
        <w:rPr>
          <w:lang w:val="pt-BR"/>
        </w:rPr>
        <w:br/>
        <w:t>O</w:t>
      </w:r>
      <w:r w:rsidRPr="00B24657">
        <w:rPr>
          <w:lang w:val="pt-BR"/>
        </w:rPr>
        <w:t>s testes de performance analisam como o sistema se comporta sob alta demanda, verificando se continua respondendo adequadamente quando vários usuários acessam a aplicação simultaneamente. Além disso, métricas como uso de CPU, memória, tempo de resposta e t</w:t>
      </w:r>
      <w:r w:rsidRPr="00B24657">
        <w:rPr>
          <w:lang w:val="pt-BR"/>
        </w:rPr>
        <w:t>axa de erros são acompanhadas para avaliar a qualidade do serviço.</w:t>
      </w:r>
      <w:r w:rsidRPr="00B24657">
        <w:rPr>
          <w:lang w:val="pt-BR"/>
        </w:rPr>
        <w:br/>
      </w:r>
      <w:r w:rsidRPr="00B24657">
        <w:rPr>
          <w:lang w:val="pt-BR"/>
        </w:rPr>
        <w:lastRenderedPageBreak/>
        <w:br/>
        <w:t>SEMANA 14 – Integração de Sistemas Modernos</w:t>
      </w:r>
      <w:r w:rsidRPr="00B24657">
        <w:rPr>
          <w:lang w:val="pt-BR"/>
        </w:rPr>
        <w:br/>
      </w:r>
      <w:r w:rsidRPr="00B24657">
        <w:rPr>
          <w:lang w:val="pt-BR"/>
        </w:rPr>
        <w:br/>
        <w:t>A arquitetura de microsserviços divide uma aplicação em módulos independentes, cada um responsável por uma função específica. Em um e-commerce,</w:t>
      </w:r>
      <w:r w:rsidRPr="00B24657">
        <w:rPr>
          <w:lang w:val="pt-BR"/>
        </w:rPr>
        <w:t xml:space="preserve"> por exemplo, podem existir serviços separados para pedidos, pagamentos, produtos e notificações.</w:t>
      </w:r>
      <w:r w:rsidRPr="00B24657">
        <w:rPr>
          <w:lang w:val="pt-BR"/>
        </w:rPr>
        <w:br/>
      </w:r>
      <w:r w:rsidRPr="00B24657">
        <w:rPr>
          <w:lang w:val="pt-BR"/>
        </w:rPr>
        <w:br/>
        <w:t>As APIs externas permitem integrar recursos de terceiros ao sistema. Um caso comum é a utilização de serviços de pagamento para processar compras online.</w:t>
      </w:r>
      <w:r w:rsidRPr="00B24657">
        <w:rPr>
          <w:lang w:val="pt-BR"/>
        </w:rPr>
        <w:br/>
      </w:r>
      <w:r w:rsidRPr="00B24657">
        <w:rPr>
          <w:lang w:val="pt-BR"/>
        </w:rPr>
        <w:br/>
        <w:t>Os</w:t>
      </w:r>
      <w:r w:rsidRPr="00B24657">
        <w:rPr>
          <w:lang w:val="pt-BR"/>
        </w:rPr>
        <w:t xml:space="preserve"> webhooks funcionam como notificações automáticas acionadas por eventos. Quando um pagamento é aprovado, por exemplo, o sistema pode atualizar o status do pedido imediatamente.</w:t>
      </w:r>
      <w:r w:rsidRPr="00B24657">
        <w:rPr>
          <w:lang w:val="pt-BR"/>
        </w:rPr>
        <w:br/>
      </w:r>
      <w:r w:rsidRPr="00B24657">
        <w:rPr>
          <w:lang w:val="pt-BR"/>
        </w:rPr>
        <w:br/>
        <w:t xml:space="preserve">A mensageria possibilita o processamento de tarefas em segundo plano por meio </w:t>
      </w:r>
      <w:r w:rsidRPr="00B24657">
        <w:rPr>
          <w:lang w:val="pt-BR"/>
        </w:rPr>
        <w:t>de filas, reduzindo a sobrecarga da aplicação. O RabbitMQ é uma ferramenta bastante utilizada para organizar essas filas e gerenciar o envio de mensagens.</w:t>
      </w:r>
      <w:r w:rsidRPr="00B24657">
        <w:rPr>
          <w:lang w:val="pt-BR"/>
        </w:rPr>
        <w:br/>
      </w:r>
      <w:r w:rsidRPr="00B24657">
        <w:rPr>
          <w:lang w:val="pt-BR"/>
        </w:rPr>
        <w:br/>
        <w:t>Os serviços em nuvem permitem armazenar arquivos e informações na internet, como imagens de produtos</w:t>
      </w:r>
      <w:r w:rsidRPr="00B24657">
        <w:rPr>
          <w:lang w:val="pt-BR"/>
        </w:rPr>
        <w:t xml:space="preserve"> em plataformas de armazenamento. Já o Kubernetes auxilia no gerenciamento da infraestrutura, reiniciando serviços com falha e aumentando a capacidade do sistema quando necessário.</w:t>
      </w:r>
      <w:r w:rsidRPr="00B24657">
        <w:rPr>
          <w:lang w:val="pt-BR"/>
        </w:rPr>
        <w:br/>
      </w:r>
      <w:r w:rsidRPr="00B24657">
        <w:rPr>
          <w:lang w:val="pt-BR"/>
        </w:rPr>
        <w:br/>
        <w:t>Por fim, o monitoramento contínuo, realizado por ferramentas como Promethe</w:t>
      </w:r>
      <w:r w:rsidRPr="00B24657">
        <w:rPr>
          <w:lang w:val="pt-BR"/>
        </w:rPr>
        <w:t>us e Grafana, fornece informações importantes sobre o desempenho da aplicação, incluindo uso de recursos, tempo de resposta e ocorrência de erros.</w:t>
      </w:r>
      <w:r w:rsidRPr="00B24657">
        <w:rPr>
          <w:lang w:val="pt-BR"/>
        </w:rPr>
        <w:br/>
      </w:r>
      <w:r w:rsidRPr="00B24657">
        <w:rPr>
          <w:lang w:val="pt-BR"/>
        </w:rPr>
        <w:br/>
        <w:t>A principal diferença entre APIs e mensageria está na forma de comunicação: APIs realizam trocas de informaç</w:t>
      </w:r>
      <w:r w:rsidRPr="00B24657">
        <w:rPr>
          <w:lang w:val="pt-BR"/>
        </w:rPr>
        <w:t>ões de maneira direta e imediata, enquanto a mensageria utiliza filas para processar mensagens posteriormente, oferecendo maior flexibilidade e desacoplamento entre os sistemas.</w:t>
      </w:r>
      <w:r w:rsidRPr="00B24657">
        <w:rPr>
          <w:lang w:val="pt-BR"/>
        </w:rPr>
        <w:br/>
      </w:r>
    </w:p>
    <w:sectPr w:rsidR="00033109" w:rsidRPr="00B246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09"/>
    <w:rsid w:val="00034616"/>
    <w:rsid w:val="0006063C"/>
    <w:rsid w:val="0015074B"/>
    <w:rsid w:val="0029639D"/>
    <w:rsid w:val="00326F90"/>
    <w:rsid w:val="00AA1D8D"/>
    <w:rsid w:val="00B2465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BC03B"/>
  <w14:defaultImageDpi w14:val="300"/>
  <w15:docId w15:val="{7CB116F4-1A39-4C99-947C-F496C08B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Alves Costa Dias</cp:lastModifiedBy>
  <cp:revision>2</cp:revision>
  <dcterms:created xsi:type="dcterms:W3CDTF">2013-12-23T23:15:00Z</dcterms:created>
  <dcterms:modified xsi:type="dcterms:W3CDTF">2026-06-17T00:05:00Z</dcterms:modified>
  <cp:category/>
</cp:coreProperties>
</file>