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D864C9F" w14:textId="683FA62D" w:rsidR="00EB0A2C" w:rsidRPr="000F7F9A" w:rsidRDefault="00EB0A2C" w:rsidP="00EB0A2C">
      <w:pPr>
        <w:rPr>
          <w:b/>
          <w:bCs/>
          <w:sz w:val="28"/>
          <w:szCs w:val="28"/>
        </w:rPr>
      </w:pPr>
      <w:r w:rsidRPr="000F7F9A">
        <w:rPr>
          <w:b/>
          <w:bCs/>
          <w:sz w:val="28"/>
          <w:szCs w:val="28"/>
        </w:rPr>
        <w:t>Radioactivity</w:t>
      </w:r>
    </w:p>
    <w:p w14:paraId="5BECC53E" w14:textId="799BBA23" w:rsidR="00263830" w:rsidRDefault="00263830" w:rsidP="00EB0A2C">
      <w:pPr>
        <w:rPr>
          <w:rFonts w:eastAsiaTheme="minorEastAsia"/>
          <w:szCs w:val="24"/>
        </w:rPr>
      </w:pPr>
    </w:p>
    <w:sdt>
      <w:sdtPr>
        <w:rPr>
          <w:rFonts w:eastAsiaTheme="minorHAnsi" w:cstheme="minorBidi"/>
          <w:sz w:val="24"/>
          <w:szCs w:val="22"/>
        </w:rPr>
        <w:id w:val="9812754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E42B0F" w14:textId="68067FB2" w:rsidR="00263830" w:rsidRDefault="00263830">
          <w:pPr>
            <w:pStyle w:val="TOCHeading"/>
          </w:pPr>
          <w:r>
            <w:t>Table of Contents</w:t>
          </w:r>
        </w:p>
        <w:p w14:paraId="066DA8B5" w14:textId="48C96504" w:rsidR="00263830" w:rsidRDefault="002638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50873" w:history="1">
            <w:r w:rsidRPr="000B399E">
              <w:rPr>
                <w:rStyle w:val="Hyperlink"/>
                <w:noProof/>
              </w:rPr>
              <w:t>Decay Reasons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_Toc69050873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DDB75" w14:textId="60100474" w:rsidR="00263830" w:rsidRDefault="002C1F5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69050874" w:history="1">
            <w:r w:rsidR="00263830" w:rsidRPr="000B399E">
              <w:rPr>
                <w:rStyle w:val="Hyperlink"/>
                <w:noProof/>
              </w:rPr>
              <w:t>Rutherford’s Scattering Experiment</w:t>
            </w:r>
            <w:r w:rsidR="00263830">
              <w:rPr>
                <w:noProof/>
                <w:webHidden/>
              </w:rPr>
              <w:tab/>
            </w:r>
            <w:r w:rsidR="00263830">
              <w:rPr>
                <w:noProof/>
                <w:webHidden/>
              </w:rPr>
              <w:fldChar w:fldCharType="begin"/>
            </w:r>
            <w:r w:rsidR="00263830">
              <w:rPr>
                <w:noProof/>
                <w:webHidden/>
              </w:rPr>
              <w:instrText xml:space="preserve"> PAGEREF _Toc69050874 \h </w:instrText>
            </w:r>
            <w:r w:rsidR="00263830">
              <w:rPr>
                <w:noProof/>
                <w:webHidden/>
              </w:rPr>
            </w:r>
            <w:r w:rsidR="00263830">
              <w:rPr>
                <w:noProof/>
                <w:webHidden/>
              </w:rPr>
              <w:fldChar w:fldCharType="separate"/>
            </w:r>
            <w:r w:rsidR="00263830">
              <w:rPr>
                <w:noProof/>
                <w:webHidden/>
              </w:rPr>
              <w:t>3</w:t>
            </w:r>
            <w:r w:rsidR="00263830">
              <w:rPr>
                <w:noProof/>
                <w:webHidden/>
              </w:rPr>
              <w:fldChar w:fldCharType="end"/>
            </w:r>
          </w:hyperlink>
        </w:p>
        <w:p w14:paraId="3B08D7B8" w14:textId="602B5DCF" w:rsidR="00263830" w:rsidRDefault="002C1F5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69050875" w:history="1">
            <w:r w:rsidR="00263830" w:rsidRPr="000B399E">
              <w:rPr>
                <w:rStyle w:val="Hyperlink"/>
                <w:noProof/>
              </w:rPr>
              <w:t>Types of Radioactive Decay</w:t>
            </w:r>
            <w:r w:rsidR="00263830">
              <w:rPr>
                <w:noProof/>
                <w:webHidden/>
              </w:rPr>
              <w:tab/>
            </w:r>
            <w:r w:rsidR="00263830">
              <w:rPr>
                <w:noProof/>
                <w:webHidden/>
              </w:rPr>
              <w:fldChar w:fldCharType="begin"/>
            </w:r>
            <w:r w:rsidR="00263830">
              <w:rPr>
                <w:noProof/>
                <w:webHidden/>
              </w:rPr>
              <w:instrText xml:space="preserve"> PAGEREF _Toc69050875 \h </w:instrText>
            </w:r>
            <w:r w:rsidR="00263830">
              <w:rPr>
                <w:noProof/>
                <w:webHidden/>
              </w:rPr>
            </w:r>
            <w:r w:rsidR="00263830">
              <w:rPr>
                <w:noProof/>
                <w:webHidden/>
              </w:rPr>
              <w:fldChar w:fldCharType="separate"/>
            </w:r>
            <w:r w:rsidR="00263830">
              <w:rPr>
                <w:noProof/>
                <w:webHidden/>
              </w:rPr>
              <w:t>4</w:t>
            </w:r>
            <w:r w:rsidR="00263830">
              <w:rPr>
                <w:noProof/>
                <w:webHidden/>
              </w:rPr>
              <w:fldChar w:fldCharType="end"/>
            </w:r>
          </w:hyperlink>
        </w:p>
        <w:p w14:paraId="7854A33B" w14:textId="7ABAB6DF" w:rsidR="00263830" w:rsidRDefault="00263830">
          <w:r>
            <w:rPr>
              <w:b/>
              <w:bCs/>
              <w:noProof/>
            </w:rPr>
            <w:fldChar w:fldCharType="end"/>
          </w:r>
        </w:p>
      </w:sdtContent>
    </w:sdt>
    <w:p w14:paraId="6640BE26" w14:textId="77777777" w:rsidR="00263830" w:rsidRDefault="00263830" w:rsidP="00EB0A2C">
      <w:pPr>
        <w:rPr>
          <w:rFonts w:eastAsiaTheme="minorEastAsia"/>
          <w:szCs w:val="24"/>
        </w:rPr>
      </w:pPr>
    </w:p>
    <w:p w14:paraId="32B86CBB" w14:textId="77777777" w:rsidR="00263830" w:rsidRDefault="00263830">
      <w:pPr>
        <w:spacing w:after="160" w:line="259" w:lineRule="auto"/>
        <w:jc w:val="left"/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14:paraId="04364662" w14:textId="2557C1F4" w:rsidR="00EB0A2C" w:rsidRPr="00C41470" w:rsidRDefault="00C41470" w:rsidP="00EB0A2C">
      <w:p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w:lastRenderedPageBreak/>
          <m:t>A</m:t>
        </m:r>
      </m:oMath>
      <w:r w:rsidR="00EB0A2C" w:rsidRPr="00C41470">
        <w:rPr>
          <w:szCs w:val="24"/>
        </w:rPr>
        <w:t xml:space="preserve"> – Atomic Number</w:t>
      </w:r>
    </w:p>
    <w:p w14:paraId="1EDD3F7E" w14:textId="2B9B4B06" w:rsidR="00EB0A2C" w:rsidRPr="00C41470" w:rsidRDefault="00C41470" w:rsidP="00EB0A2C">
      <w:p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N</m:t>
        </m:r>
      </m:oMath>
      <w:r w:rsidR="00EB0A2C" w:rsidRPr="00C41470">
        <w:rPr>
          <w:szCs w:val="24"/>
        </w:rPr>
        <w:t xml:space="preserve"> – Neutron Number</w:t>
      </w:r>
    </w:p>
    <w:p w14:paraId="3B7F2E8F" w14:textId="50A2C274" w:rsidR="00EB0A2C" w:rsidRPr="00C41470" w:rsidRDefault="00C41470" w:rsidP="00EB0A2C">
      <w:p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Z</m:t>
        </m:r>
      </m:oMath>
      <w:r w:rsidR="00EB0A2C" w:rsidRPr="00C41470">
        <w:rPr>
          <w:szCs w:val="24"/>
        </w:rPr>
        <w:t xml:space="preserve"> – Electron Number</w:t>
      </w:r>
    </w:p>
    <w:p w14:paraId="1929F39A" w14:textId="580C02B6" w:rsidR="00EB0A2C" w:rsidRPr="00C41470" w:rsidRDefault="00C41470" w:rsidP="00EB0A2C">
      <w:pPr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1</m:t>
        </m:r>
        <m:r>
          <m:rPr>
            <m:sty m:val="p"/>
          </m:rPr>
          <w:rPr>
            <w:rFonts w:ascii="Cambria Math" w:hAnsi="Cambria Math" w:cs="Cambria Math"/>
            <w:szCs w:val="24"/>
          </w:rPr>
          <m:t>Å</m:t>
        </m:r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-10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m</m:t>
        </m:r>
      </m:oMath>
      <w:r w:rsidR="00EB0A2C" w:rsidRPr="00C41470">
        <w:rPr>
          <w:rFonts w:eastAsiaTheme="minorEastAsia"/>
          <w:szCs w:val="24"/>
        </w:rPr>
        <w:tab/>
      </w:r>
      <w:r w:rsidR="00EB0A2C" w:rsidRPr="00C41470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1f=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-15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m</m:t>
        </m:r>
      </m:oMath>
      <w:r w:rsidR="00EB0A2C" w:rsidRPr="00C41470">
        <w:rPr>
          <w:rFonts w:eastAsiaTheme="minorEastAsia"/>
          <w:szCs w:val="24"/>
        </w:rPr>
        <w:tab/>
      </w:r>
      <w:r w:rsidR="00EB0A2C" w:rsidRPr="00C41470">
        <w:rPr>
          <w:rFonts w:eastAsiaTheme="minorEastAsia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-15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ms=1fs</m:t>
        </m:r>
      </m:oMath>
    </w:p>
    <w:p w14:paraId="0738650C" w14:textId="0E7DC013" w:rsidR="00EB0A2C" w:rsidRPr="00C41470" w:rsidRDefault="00EB0A2C" w:rsidP="00EB0A2C">
      <w:pPr>
        <w:rPr>
          <w:szCs w:val="24"/>
        </w:rPr>
      </w:pPr>
      <w:r w:rsidRPr="00C41470">
        <w:rPr>
          <w:szCs w:val="24"/>
        </w:rPr>
        <w:t xml:space="preserve">For elements where 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&gt;</m:t>
        </m:r>
        <m:r>
          <m:rPr>
            <m:sty m:val="p"/>
          </m:rPr>
          <w:rPr>
            <w:rFonts w:ascii="Cambria Math" w:hAnsi="Cambria Math" w:cs="Cambria Math"/>
            <w:szCs w:val="24"/>
          </w:rPr>
          <m:t>Z</m:t>
        </m:r>
      </m:oMath>
      <w:r w:rsidRPr="00C41470">
        <w:rPr>
          <w:szCs w:val="24"/>
        </w:rPr>
        <w:t>, radioactivity is likely to take place.</w:t>
      </w:r>
    </w:p>
    <w:p w14:paraId="3D58D300" w14:textId="44BCC2D4" w:rsidR="00EB0A2C" w:rsidRPr="00C41470" w:rsidRDefault="002C1F56" w:rsidP="00EB0A2C">
      <w:pPr>
        <w:rPr>
          <w:rFonts w:ascii="Cambria Math" w:hAnsi="Cambria Math" w:cs="Cambria Math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Cs w:val="24"/>
            </w:rPr>
            <m:t>&gt;</m:t>
          </m:r>
          <m:sSub>
            <m:sSubPr>
              <m:ctrlPr>
                <w:rPr>
                  <w:rFonts w:ascii="Cambria Math" w:hAnsi="Cambria Math" w:cs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Cs w:val="24"/>
            </w:rPr>
            <m:t>≫</m:t>
          </m:r>
          <m:sSub>
            <m:sSubPr>
              <m:ctrlPr>
                <w:rPr>
                  <w:rFonts w:ascii="Cambria Math" w:hAnsi="Cambria Math" w:cs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e</m:t>
              </m:r>
            </m:sub>
          </m:sSub>
        </m:oMath>
      </m:oMathPara>
    </w:p>
    <w:p w14:paraId="31592C2C" w14:textId="6C963CFD" w:rsidR="00EB0A2C" w:rsidRPr="00C41470" w:rsidRDefault="00C41470" w:rsidP="00EB0A2C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N→</m:t>
          </m:r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+eV</m:t>
          </m:r>
        </m:oMath>
      </m:oMathPara>
    </w:p>
    <w:p w14:paraId="73D78A69" w14:textId="402035A7" w:rsidR="00C41470" w:rsidRPr="00C41470" w:rsidRDefault="00C41470" w:rsidP="00C41470">
      <w:pPr>
        <w:jc w:val="center"/>
        <w:rPr>
          <w:szCs w:val="24"/>
        </w:rPr>
      </w:pPr>
      <w:r w:rsidRPr="00C41470">
        <w:rPr>
          <w:noProof/>
          <w:szCs w:val="24"/>
        </w:rPr>
        <w:drawing>
          <wp:inline distT="0" distB="0" distL="0" distR="0" wp14:anchorId="2EB72315" wp14:editId="3A9C7A28">
            <wp:extent cx="2298379" cy="1284388"/>
            <wp:effectExtent l="0" t="0" r="6985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783" cy="12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3DD4" w14:textId="5C9F5841" w:rsidR="00EB0A2C" w:rsidRPr="00C41470" w:rsidRDefault="00C41470" w:rsidP="00EB0A2C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F=mg=eE</m:t>
          </m:r>
        </m:oMath>
      </m:oMathPara>
    </w:p>
    <w:p w14:paraId="6C852887" w14:textId="40C40183" w:rsidR="00E14ABA" w:rsidRPr="00C41470" w:rsidRDefault="002C1F56" w:rsidP="00EB0A2C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g=eE</m:t>
          </m:r>
        </m:oMath>
      </m:oMathPara>
    </w:p>
    <w:p w14:paraId="410763BE" w14:textId="462C938C" w:rsidR="00E14ABA" w:rsidRPr="00C41470" w:rsidRDefault="00C41470" w:rsidP="00EB0A2C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E=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g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den>
          </m:f>
        </m:oMath>
      </m:oMathPara>
    </w:p>
    <w:p w14:paraId="5960F689" w14:textId="2C7D77D0" w:rsidR="00E14ABA" w:rsidRPr="00C41470" w:rsidRDefault="00C41470" w:rsidP="00EB0A2C">
      <w:pPr>
        <w:rPr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g=9.81m</m:t>
          </m:r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-2</m:t>
              </m:r>
            </m:sup>
          </m:sSup>
        </m:oMath>
      </m:oMathPara>
    </w:p>
    <w:p w14:paraId="2A748969" w14:textId="59ABB2CE" w:rsidR="00EB0A2C" w:rsidRPr="00C41470" w:rsidRDefault="00C41470" w:rsidP="00EB0A2C">
      <w:p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R</m:t>
        </m:r>
      </m:oMath>
      <w:r w:rsidR="00EB0A2C" w:rsidRPr="00C41470">
        <w:rPr>
          <w:szCs w:val="24"/>
        </w:rPr>
        <w:t xml:space="preserve"> – radius of the nucleus</w:t>
      </w:r>
    </w:p>
    <w:p w14:paraId="53C83EBC" w14:textId="2D2A1154" w:rsidR="00EB0A2C" w:rsidRPr="00C41470" w:rsidRDefault="00C41470" w:rsidP="00EB0A2C">
      <w:pPr>
        <w:rPr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R=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den>
              </m:f>
            </m:sup>
          </m:sSup>
        </m:oMath>
      </m:oMathPara>
    </w:p>
    <w:p w14:paraId="1850107C" w14:textId="77777777" w:rsidR="00263830" w:rsidRDefault="00263830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55B9885" w14:textId="5295209D" w:rsidR="00EB0A2C" w:rsidRPr="00C41470" w:rsidRDefault="00EB0A2C" w:rsidP="00263830">
      <w:pPr>
        <w:pStyle w:val="Heading2"/>
      </w:pPr>
      <w:bookmarkStart w:id="0" w:name="_Toc69050873"/>
      <w:r w:rsidRPr="00C41470">
        <w:lastRenderedPageBreak/>
        <w:t>Decay Reasons</w:t>
      </w:r>
      <w:bookmarkEnd w:id="0"/>
    </w:p>
    <w:p w14:paraId="4EF07A29" w14:textId="1DDDF446" w:rsidR="00EB0A2C" w:rsidRDefault="00C41470" w:rsidP="00EB0A2C">
      <w:p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α</m:t>
        </m:r>
      </m:oMath>
      <w:r w:rsidR="00EB0A2C" w:rsidRPr="00C41470">
        <w:rPr>
          <w:szCs w:val="24"/>
        </w:rPr>
        <w:t xml:space="preserve"> – decay</w:t>
      </w:r>
    </w:p>
    <w:p w14:paraId="66F0E264" w14:textId="77777777" w:rsidR="00263830" w:rsidRPr="00C41470" w:rsidRDefault="00263830" w:rsidP="00EB0A2C">
      <w:pPr>
        <w:rPr>
          <w:szCs w:val="24"/>
        </w:rPr>
      </w:pPr>
    </w:p>
    <w:p w14:paraId="35DAC949" w14:textId="06597E19" w:rsidR="00DD4CFC" w:rsidRPr="00C41470" w:rsidRDefault="00EB0A2C" w:rsidP="00263830">
      <w:pPr>
        <w:pStyle w:val="Heading3"/>
      </w:pPr>
      <w:bookmarkStart w:id="1" w:name="_Toc69050874"/>
      <w:r w:rsidRPr="00C41470">
        <w:t>Rutherford’s Scattering Experiment</w:t>
      </w:r>
      <w:bookmarkEnd w:id="1"/>
    </w:p>
    <w:p w14:paraId="4F235CC5" w14:textId="23DC321C" w:rsidR="00EB0A2C" w:rsidRPr="00C41470" w:rsidRDefault="00EB0A2C" w:rsidP="00EB0A2C">
      <w:pPr>
        <w:rPr>
          <w:szCs w:val="24"/>
        </w:rPr>
      </w:pPr>
      <w:r w:rsidRPr="00C41470">
        <w:rPr>
          <w:szCs w:val="24"/>
        </w:rPr>
        <w:t>Gold (</w:t>
      </w:r>
      <m:oMath>
        <m:r>
          <m:rPr>
            <m:sty m:val="p"/>
          </m:rPr>
          <w:rPr>
            <w:rFonts w:ascii="Cambria Math" w:hAnsi="Cambria Math"/>
            <w:szCs w:val="24"/>
          </w:rPr>
          <m:t>Au</m:t>
        </m:r>
      </m:oMath>
      <w:r w:rsidRPr="00C41470">
        <w:rPr>
          <w:szCs w:val="24"/>
        </w:rPr>
        <w:t xml:space="preserve">) </w:t>
      </w:r>
      <m:oMath>
        <m:r>
          <m:rPr>
            <m:sty m:val="p"/>
          </m:rPr>
          <w:rPr>
            <w:rFonts w:ascii="Cambria Math" w:hAnsi="Cambria Math"/>
            <w:szCs w:val="24"/>
          </w:rPr>
          <m:t>=79</m:t>
        </m:r>
        <m:r>
          <m:rPr>
            <m:sty m:val="p"/>
          </m:rPr>
          <w:rPr>
            <w:rFonts w:ascii="Cambria Math" w:hAnsi="Cambria Math" w:cs="Cambria Math"/>
            <w:szCs w:val="24"/>
          </w:rPr>
          <m:t>e</m:t>
        </m:r>
      </m:oMath>
    </w:p>
    <w:p w14:paraId="1AAAC005" w14:textId="75E1F124" w:rsidR="00EB0A2C" w:rsidRPr="00C41470" w:rsidRDefault="00C41470" w:rsidP="00EB0A2C">
      <w:pPr>
        <w:rPr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szCs w:val="24"/>
            </w:rPr>
            <m:t>α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=4</m:t>
          </m:r>
          <m:r>
            <m:rPr>
              <m:sty m:val="p"/>
            </m:rPr>
            <w:rPr>
              <w:rFonts w:ascii="Cambria Math" w:hAnsi="Cambria Math" w:cs="Cambria Math"/>
              <w:szCs w:val="24"/>
            </w:rPr>
            <m:t>e</m:t>
          </m:r>
        </m:oMath>
      </m:oMathPara>
    </w:p>
    <w:p w14:paraId="2EE32A27" w14:textId="644AD1D6" w:rsidR="00EB0A2C" w:rsidRPr="00C41470" w:rsidRDefault="00EB0A2C" w:rsidP="00EB0A2C">
      <w:pPr>
        <w:rPr>
          <w:rFonts w:eastAsiaTheme="minorEastAsia"/>
          <w:szCs w:val="24"/>
        </w:rPr>
      </w:pPr>
      <w:r w:rsidRPr="00C41470">
        <w:rPr>
          <w:szCs w:val="24"/>
        </w:rPr>
        <w:t xml:space="preserve">Energy of 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α</m:t>
        </m:r>
        <m:r>
          <m:rPr>
            <m:sty m:val="p"/>
          </m:rPr>
          <w:rPr>
            <w:rFonts w:ascii="Cambria Math" w:hAnsi="Cambria Math"/>
            <w:szCs w:val="24"/>
          </w:rPr>
          <m:t>=5.5</m:t>
        </m:r>
        <m:r>
          <m:rPr>
            <m:sty m:val="p"/>
          </m:rPr>
          <w:rPr>
            <w:rFonts w:ascii="Cambria Math" w:hAnsi="Cambria Math" w:cs="Cambria Math"/>
            <w:szCs w:val="24"/>
          </w:rPr>
          <m:t>MeV</m:t>
        </m:r>
      </m:oMath>
    </w:p>
    <w:p w14:paraId="5D50FD21" w14:textId="43F7169C" w:rsidR="00DD4CFC" w:rsidRPr="00C41470" w:rsidRDefault="00C41470" w:rsidP="00EB0A2C">
      <w:pPr>
        <w:rPr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F=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096948A1" w14:textId="58E90F10" w:rsidR="00EB0A2C" w:rsidRPr="00C41470" w:rsidRDefault="002C1F56" w:rsidP="00EB0A2C">
      <w:pPr>
        <w:rPr>
          <w:szCs w:val="24"/>
        </w:rPr>
      </w:pPr>
      <m:oMath>
        <m:sSub>
          <m:sSubPr>
            <m:ctrlPr>
              <w:rPr>
                <w:rFonts w:ascii="Cambria Math" w:hAnsi="Cambria Math" w:cs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α</m:t>
            </m:r>
          </m:sub>
        </m:sSub>
      </m:oMath>
      <w:r w:rsidR="00EB0A2C" w:rsidRPr="00C41470">
        <w:rPr>
          <w:szCs w:val="24"/>
        </w:rPr>
        <w:t xml:space="preserve"> – radius of 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α</m:t>
        </m:r>
      </m:oMath>
    </w:p>
    <w:p w14:paraId="453FFE32" w14:textId="5C537B5F" w:rsidR="00EB0A2C" w:rsidRPr="00C41470" w:rsidRDefault="002C1F56" w:rsidP="00EB0A2C">
      <w:pPr>
        <w:rPr>
          <w:szCs w:val="24"/>
        </w:rPr>
      </w:pPr>
      <m:oMath>
        <m:sSub>
          <m:sSubPr>
            <m:ctrlPr>
              <w:rPr>
                <w:rFonts w:ascii="Cambria Math" w:hAnsi="Cambria Math" w:cs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X</m:t>
            </m:r>
          </m:sub>
        </m:sSub>
      </m:oMath>
      <w:r w:rsidR="00EB0A2C" w:rsidRPr="00C41470">
        <w:rPr>
          <w:szCs w:val="24"/>
        </w:rPr>
        <w:t xml:space="preserve"> – radius of 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X</m:t>
        </m:r>
      </m:oMath>
      <w:r w:rsidR="00EB0A2C" w:rsidRPr="00C41470">
        <w:rPr>
          <w:szCs w:val="24"/>
        </w:rPr>
        <w:t xml:space="preserve"> nucleus</w:t>
      </w:r>
    </w:p>
    <w:p w14:paraId="69BC9655" w14:textId="57834ACF" w:rsidR="003B176B" w:rsidRPr="000F7F9A" w:rsidRDefault="002C1F56" w:rsidP="00EB0A2C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 w:cs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szCs w:val="24"/>
            </w:rPr>
            <m:t>R</m:t>
          </m:r>
          <m:r>
            <m:rPr>
              <m:sty m:val="p"/>
            </m:rPr>
            <w:rPr>
              <w:rFonts w:ascii="Cambria Math" w:hAnsi="Cambria Math" w:cs="Arial"/>
              <w:szCs w:val="24"/>
            </w:rPr>
            <m:t>'</m:t>
          </m:r>
        </m:oMath>
      </m:oMathPara>
    </w:p>
    <w:p w14:paraId="62D9C89B" w14:textId="57F1C13E" w:rsidR="000F7F9A" w:rsidRDefault="000F7F9A" w:rsidP="00EB0A2C">
      <w:pPr>
        <w:rPr>
          <w:rFonts w:eastAsiaTheme="minorEastAsia"/>
          <w:szCs w:val="24"/>
        </w:rPr>
      </w:pPr>
    </w:p>
    <w:p w14:paraId="43977546" w14:textId="77777777" w:rsidR="000F7F9A" w:rsidRPr="00CF200D" w:rsidRDefault="000F7F9A" w:rsidP="000F7F9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N=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-λt</m:t>
              </m:r>
            </m:sup>
          </m:sSup>
        </m:oMath>
      </m:oMathPara>
    </w:p>
    <w:p w14:paraId="247AE635" w14:textId="77777777" w:rsidR="000F7F9A" w:rsidRPr="00CF200D" w:rsidRDefault="002C1F56" w:rsidP="000F7F9A">
      <w:pPr>
        <w:rPr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=λt</m:t>
          </m:r>
        </m:oMath>
      </m:oMathPara>
    </w:p>
    <w:p w14:paraId="60B57359" w14:textId="77777777" w:rsidR="00263830" w:rsidRDefault="00263830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9DE48B0" w14:textId="015D769B" w:rsidR="000F7F9A" w:rsidRPr="00CF200D" w:rsidRDefault="000F7F9A" w:rsidP="00263830">
      <w:pPr>
        <w:pStyle w:val="Heading3"/>
      </w:pPr>
      <w:bookmarkStart w:id="2" w:name="_Toc69050875"/>
      <w:r w:rsidRPr="00CF200D">
        <w:t xml:space="preserve">Types of </w:t>
      </w:r>
      <w:r w:rsidR="00263830">
        <w:t>R</w:t>
      </w:r>
      <w:r w:rsidRPr="00CF200D">
        <w:t xml:space="preserve">adioactive </w:t>
      </w:r>
      <w:r w:rsidR="00263830">
        <w:t>D</w:t>
      </w:r>
      <w:r w:rsidRPr="00CF200D">
        <w:t>ecay</w:t>
      </w:r>
      <w:bookmarkEnd w:id="2"/>
    </w:p>
    <w:p w14:paraId="7F973BB6" w14:textId="77777777" w:rsidR="000F7F9A" w:rsidRPr="00CF200D" w:rsidRDefault="000F7F9A" w:rsidP="000F7F9A">
      <w:pPr>
        <w:pStyle w:val="ListParagraph"/>
        <w:numPr>
          <w:ilvl w:val="0"/>
          <w:numId w:val="1"/>
        </w:num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α</m:t>
        </m:r>
      </m:oMath>
      <w:r w:rsidRPr="00CF200D">
        <w:rPr>
          <w:szCs w:val="24"/>
        </w:rPr>
        <w:t xml:space="preserve"> decay</w:t>
      </w:r>
    </w:p>
    <w:p w14:paraId="67DAA2A9" w14:textId="77777777" w:rsidR="000F7F9A" w:rsidRPr="00CF200D" w:rsidRDefault="000F7F9A" w:rsidP="000F7F9A">
      <w:pPr>
        <w:pStyle w:val="ListParagraph"/>
        <w:numPr>
          <w:ilvl w:val="0"/>
          <w:numId w:val="1"/>
        </w:num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β</m:t>
        </m:r>
      </m:oMath>
      <w:r w:rsidRPr="00CF200D">
        <w:rPr>
          <w:szCs w:val="24"/>
        </w:rPr>
        <w:t xml:space="preserve"> decay</w:t>
      </w:r>
    </w:p>
    <w:p w14:paraId="499F1CD0" w14:textId="77777777" w:rsidR="000F7F9A" w:rsidRPr="00CF200D" w:rsidRDefault="000F7F9A" w:rsidP="000F7F9A">
      <w:pPr>
        <w:pStyle w:val="ListParagraph"/>
        <w:numPr>
          <w:ilvl w:val="0"/>
          <w:numId w:val="1"/>
        </w:num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γ</m:t>
        </m:r>
      </m:oMath>
      <w:r w:rsidRPr="00CF200D">
        <w:rPr>
          <w:szCs w:val="24"/>
        </w:rPr>
        <w:t xml:space="preserve"> decay</w:t>
      </w:r>
    </w:p>
    <w:p w14:paraId="78213538" w14:textId="77777777" w:rsidR="000F7F9A" w:rsidRPr="00CF200D" w:rsidRDefault="000F7F9A" w:rsidP="000F7F9A">
      <w:pPr>
        <w:pStyle w:val="ListParagraph"/>
        <w:numPr>
          <w:ilvl w:val="0"/>
          <w:numId w:val="1"/>
        </w:numPr>
        <w:rPr>
          <w:szCs w:val="24"/>
        </w:rPr>
      </w:pPr>
      <w:r w:rsidRPr="00CF200D">
        <w:rPr>
          <w:szCs w:val="24"/>
        </w:rPr>
        <w:t>Positron emission</w:t>
      </w:r>
    </w:p>
    <w:p w14:paraId="2D03A77F" w14:textId="77777777" w:rsidR="000F7F9A" w:rsidRPr="00CF200D" w:rsidRDefault="000F7F9A" w:rsidP="000F7F9A">
      <w:pPr>
        <w:pStyle w:val="ListParagraph"/>
        <w:numPr>
          <w:ilvl w:val="0"/>
          <w:numId w:val="1"/>
        </w:numPr>
        <w:rPr>
          <w:szCs w:val="24"/>
        </w:rPr>
      </w:pPr>
      <w:r w:rsidRPr="00CF200D">
        <w:rPr>
          <w:szCs w:val="24"/>
        </w:rPr>
        <w:t>Electron capture</w:t>
      </w:r>
    </w:p>
    <w:p w14:paraId="003D7A3F" w14:textId="77777777" w:rsidR="000F7F9A" w:rsidRPr="00CF200D" w:rsidRDefault="000F7F9A" w:rsidP="000F7F9A">
      <w:pPr>
        <w:jc w:val="center"/>
        <w:rPr>
          <w:szCs w:val="24"/>
        </w:rPr>
      </w:pPr>
      <w:r w:rsidRPr="00CF200D">
        <w:rPr>
          <w:noProof/>
          <w:szCs w:val="24"/>
        </w:rPr>
        <w:drawing>
          <wp:inline distT="0" distB="0" distL="0" distR="0" wp14:anchorId="713B6CF9" wp14:editId="0FD08BFD">
            <wp:extent cx="1303403" cy="993683"/>
            <wp:effectExtent l="0" t="0" r="0" b="0"/>
            <wp:docPr id="44" name="Graphic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ic 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958" cy="101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84D3" w14:textId="77777777" w:rsidR="000F7F9A" w:rsidRPr="00CF200D" w:rsidRDefault="000F7F9A" w:rsidP="000F7F9A">
      <w:pPr>
        <w:rPr>
          <w:szCs w:val="24"/>
        </w:rPr>
      </w:pPr>
      <w:r w:rsidRPr="00CF200D">
        <w:rPr>
          <w:szCs w:val="24"/>
        </w:rPr>
        <w:t xml:space="preserve">Mass absorption coefficient </w:t>
      </w:r>
      <m:oMath>
        <m:sSup>
          <m:sSupPr>
            <m:ctrlPr>
              <w:rPr>
                <w:rFonts w:ascii="Cambria Math" w:hAnsi="Cambria Math" w:cs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μx</m:t>
            </m:r>
          </m:sup>
        </m:sSup>
      </m:oMath>
    </w:p>
    <w:p w14:paraId="56FF667F" w14:textId="77777777" w:rsidR="000F7F9A" w:rsidRPr="00CF200D" w:rsidRDefault="000F7F9A" w:rsidP="000F7F9A">
      <w:p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x</m:t>
        </m:r>
      </m:oMath>
      <w:r w:rsidRPr="00CF200D">
        <w:rPr>
          <w:szCs w:val="24"/>
        </w:rPr>
        <w:t xml:space="preserve"> – distance from source to point of no radiation</w:t>
      </w:r>
    </w:p>
    <w:p w14:paraId="1F0C082E" w14:textId="4245C2FA" w:rsidR="000F7F9A" w:rsidRPr="00CF200D" w:rsidRDefault="000F7F9A" w:rsidP="000F7F9A">
      <w:pPr>
        <w:spacing w:after="160" w:line="259" w:lineRule="auto"/>
        <w:jc w:val="left"/>
        <w:rPr>
          <w:rFonts w:eastAsiaTheme="minorEastAsia"/>
          <w:szCs w:val="24"/>
        </w:rPr>
      </w:pPr>
    </w:p>
    <w:p w14:paraId="2BA291B9" w14:textId="77777777" w:rsidR="000F7F9A" w:rsidRPr="00CF200D" w:rsidRDefault="002C1F56" w:rsidP="000F7F9A">
      <w:pPr>
        <w:rPr>
          <w:szCs w:val="24"/>
        </w:rPr>
      </w:pP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</w:rPr>
              <m:t>238</m:t>
            </m:r>
          </m:sup>
        </m:sSup>
        <m:r>
          <m:rPr>
            <m:sty m:val="p"/>
          </m:rPr>
          <w:rPr>
            <w:rFonts w:ascii="Cambria Math" w:hAnsi="Cambria Math"/>
            <w:szCs w:val="24"/>
          </w:rPr>
          <m:t>→T</m:t>
        </m:r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</w:rPr>
              <m:t>234</m:t>
            </m:r>
          </m:sup>
        </m:sSup>
        <m:r>
          <m:rPr>
            <m:sty m:val="p"/>
          </m:rPr>
          <w:rPr>
            <w:rFonts w:ascii="Cambria Math" w:hAnsi="Cambria Math"/>
            <w:szCs w:val="24"/>
          </w:rPr>
          <m:t>+α</m:t>
        </m:r>
      </m:oMath>
      <w:r w:rsidR="000F7F9A" w:rsidRPr="00CF200D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α=4 a.m.u.</m:t>
        </m:r>
      </m:oMath>
    </w:p>
    <w:p w14:paraId="708F46AE" w14:textId="1F77640B" w:rsidR="000F7F9A" w:rsidRPr="000F7F9A" w:rsidRDefault="000F7F9A" w:rsidP="000F7F9A">
      <w:pPr>
        <w:jc w:val="center"/>
        <w:rPr>
          <w:szCs w:val="24"/>
        </w:rPr>
      </w:pPr>
      <w:r w:rsidRPr="00CF200D">
        <w:rPr>
          <w:noProof/>
          <w:szCs w:val="24"/>
        </w:rPr>
        <w:drawing>
          <wp:inline distT="0" distB="0" distL="0" distR="0" wp14:anchorId="4E972261" wp14:editId="170EC94B">
            <wp:extent cx="1966224" cy="2511693"/>
            <wp:effectExtent l="0" t="0" r="0" b="0"/>
            <wp:docPr id="45" name="Graphic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phic 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049" cy="25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F9A" w:rsidRPr="000F7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690902F-54C7-4A2B-9DC0-58E1D5520099}"/>
    <w:embedBold r:id="rId2" w:fontKey="{36D0C3F4-F590-421B-BAB9-010DC94A7304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8D6AD495-AA7E-428F-B563-434F0115B4C0}"/>
    <w:embedBold r:id="rId4" w:fontKey="{09CC116A-7EAE-4FCB-8733-3572E50D3E7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2311242-1403-40EB-BE42-BA691BD7E5B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5DCC9F4-9F19-40F9-9C38-39923E9161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025E7"/>
    <w:multiLevelType w:val="hybridMultilevel"/>
    <w:tmpl w:val="8AB83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A2C"/>
    <w:rsid w:val="000F7F9A"/>
    <w:rsid w:val="00137C19"/>
    <w:rsid w:val="00263830"/>
    <w:rsid w:val="002C1F56"/>
    <w:rsid w:val="003B176B"/>
    <w:rsid w:val="0052736E"/>
    <w:rsid w:val="00C41470"/>
    <w:rsid w:val="00D37230"/>
    <w:rsid w:val="00DB5E18"/>
    <w:rsid w:val="00DD4CFC"/>
    <w:rsid w:val="00E14ABA"/>
    <w:rsid w:val="00EB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0E3B6"/>
  <w15:chartTrackingRefBased/>
  <w15:docId w15:val="{26CAFDBA-369C-4246-A565-26F0B20E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E1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E1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5E1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5E1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E1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E1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5E18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5E18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E18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B5E1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B5E18"/>
  </w:style>
  <w:style w:type="paragraph" w:styleId="TOC2">
    <w:name w:val="toc 2"/>
    <w:basedOn w:val="Normal"/>
    <w:next w:val="Normal"/>
    <w:autoRedefine/>
    <w:uiPriority w:val="39"/>
    <w:unhideWhenUsed/>
    <w:rsid w:val="00DB5E18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DB5E18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EB0A2C"/>
    <w:rPr>
      <w:color w:val="808080"/>
    </w:rPr>
  </w:style>
  <w:style w:type="paragraph" w:styleId="ListParagraph">
    <w:name w:val="List Paragraph"/>
    <w:basedOn w:val="Normal"/>
    <w:uiPriority w:val="34"/>
    <w:qFormat/>
    <w:rsid w:val="000F7F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3830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C6A7E-1F3A-4245-B5EC-EB42D228C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2022-01-08T10:03:00Z</dcterms:created>
  <dcterms:modified xsi:type="dcterms:W3CDTF">2022-01-09T18:26:00Z</dcterms:modified>
</cp:coreProperties>
</file>