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2391B142" w14:textId="1F56FF3A" w:rsidR="00906690" w:rsidRPr="00824B73" w:rsidRDefault="00906690" w:rsidP="004411FE">
      <w:pPr>
        <w:pStyle w:val="TOCHeading"/>
        <w:rPr>
          <w:rFonts w:eastAsiaTheme="minorHAnsi" w:cstheme="minorBidi"/>
          <w:b/>
          <w:bCs/>
          <w:color w:val="auto"/>
          <w:szCs w:val="24"/>
        </w:rPr>
      </w:pPr>
      <w:r w:rsidRPr="00824B73">
        <w:rPr>
          <w:rFonts w:eastAsiaTheme="minorHAnsi" w:cstheme="minorBidi"/>
          <w:b/>
          <w:bCs/>
          <w:color w:val="auto"/>
          <w:szCs w:val="24"/>
        </w:rPr>
        <w:t>Chapter 2</w:t>
      </w:r>
    </w:p>
    <w:p w14:paraId="58A8A97E" w14:textId="77777777" w:rsidR="00906690" w:rsidRPr="00906690" w:rsidRDefault="00906690" w:rsidP="00906690"/>
    <w:sdt>
      <w:sdtPr>
        <w:rPr>
          <w:rFonts w:ascii="Google Sans" w:eastAsiaTheme="minorHAnsi" w:hAnsi="Google Sans" w:cstheme="minorBidi"/>
          <w:color w:val="auto"/>
          <w:sz w:val="24"/>
          <w:szCs w:val="22"/>
        </w:rPr>
        <w:id w:val="1332808245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color w:val="FFFFFF" w:themeColor="background1"/>
        </w:rPr>
      </w:sdtEndPr>
      <w:sdtContent>
        <w:p w14:paraId="4D3F8CA6" w14:textId="36FD0410" w:rsidR="004411FE" w:rsidRPr="00824B73" w:rsidRDefault="004411FE" w:rsidP="00906690">
          <w:pPr>
            <w:pStyle w:val="TOCHeading"/>
            <w:rPr>
              <w:szCs w:val="28"/>
            </w:rPr>
          </w:pPr>
          <w:r w:rsidRPr="00824B73">
            <w:rPr>
              <w:szCs w:val="28"/>
            </w:rPr>
            <w:t>Table of Contents</w:t>
          </w:r>
        </w:p>
        <w:p w14:paraId="7CA8BD6F" w14:textId="3856CFD3" w:rsidR="00906690" w:rsidRDefault="004411FE" w:rsidP="00906690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 w:rsidRPr="00906690">
            <w:rPr>
              <w:szCs w:val="24"/>
            </w:rPr>
            <w:fldChar w:fldCharType="begin"/>
          </w:r>
          <w:r w:rsidRPr="00906690">
            <w:rPr>
              <w:szCs w:val="24"/>
            </w:rPr>
            <w:instrText xml:space="preserve"> TOC \o "1-3" \h \z \u </w:instrText>
          </w:r>
          <w:r w:rsidRPr="00906690">
            <w:rPr>
              <w:szCs w:val="24"/>
            </w:rPr>
            <w:fldChar w:fldCharType="separate"/>
          </w:r>
          <w:hyperlink w:anchor="_Toc66760100" w:history="1">
            <w:r w:rsidR="00906690" w:rsidRPr="00684370">
              <w:rPr>
                <w:rStyle w:val="Hyperlink"/>
                <w:noProof/>
              </w:rPr>
              <w:t>Chapter 2.1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_Toc66760100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3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70783558" w14:textId="5410A09D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01" w:history="1">
            <w:r w:rsidR="00906690" w:rsidRPr="00684370">
              <w:rPr>
                <w:rStyle w:val="Hyperlink"/>
                <w:noProof/>
              </w:rPr>
              <w:t>Sets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_Toc66760101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3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4EA37212" w14:textId="06C70C8C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02" w:history="1">
            <w:r w:rsidR="00906690" w:rsidRPr="00684370">
              <w:rPr>
                <w:rStyle w:val="Hyperlink"/>
                <w:noProof/>
              </w:rPr>
              <w:t>Equal Sets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_Toc66760102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4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6F5BF52D" w14:textId="32034342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03" w:history="1">
            <w:r w:rsidR="00906690" w:rsidRPr="00684370">
              <w:rPr>
                <w:rStyle w:val="Hyperlink"/>
                <w:noProof/>
              </w:rPr>
              <w:t>Subsets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_Toc66760103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4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35D9BAFB" w14:textId="7A8F3E19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04" w:history="1">
            <w:r w:rsidR="00906690" w:rsidRPr="00684370">
              <w:rPr>
                <w:rStyle w:val="Hyperlink"/>
                <w:noProof/>
              </w:rPr>
              <w:t>Empty Set or Null Set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_Toc66760104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4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7CE6FDEE" w14:textId="27ED687A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05" w:history="1">
            <w:r w:rsidR="00906690" w:rsidRPr="00684370">
              <w:rPr>
                <w:rStyle w:val="Hyperlink"/>
                <w:noProof/>
              </w:rPr>
              <w:t>Singleton Set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_Toc66760105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4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44A88FFE" w14:textId="4A63A6AA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06" w:history="1">
            <w:r w:rsidR="00906690" w:rsidRPr="00684370">
              <w:rPr>
                <w:rStyle w:val="Hyperlink"/>
                <w:noProof/>
              </w:rPr>
              <w:t>Venn Diagrams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_Toc66760106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5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11A8D8EB" w14:textId="7A6FB04C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07" w:history="1">
            <w:r w:rsidR="00906690" w:rsidRPr="00684370">
              <w:rPr>
                <w:rStyle w:val="Hyperlink"/>
                <w:noProof/>
              </w:rPr>
              <w:t>Cardinality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_Toc66760107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5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15967A74" w14:textId="764A3C1A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08" w:history="1">
            <w:r w:rsidR="00906690" w:rsidRPr="00684370">
              <w:rPr>
                <w:rStyle w:val="Hyperlink"/>
                <w:noProof/>
              </w:rPr>
              <w:t>Power Sets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_Toc66760108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5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48E467C4" w14:textId="647D2364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09" w:history="1">
            <w:r w:rsidR="00906690" w:rsidRPr="00684370">
              <w:rPr>
                <w:rStyle w:val="Hyperlink"/>
                <w:noProof/>
              </w:rPr>
              <w:t>Ordered Pairs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_Toc66760109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6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7D6DA9CF" w14:textId="0132E0F0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10" w:history="1">
            <w:r w:rsidR="00906690" w:rsidRPr="00684370">
              <w:rPr>
                <w:rStyle w:val="Hyperlink"/>
                <w:noProof/>
              </w:rPr>
              <w:t>Cartesian Products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_Toc66760110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6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54A912B9" w14:textId="77777777" w:rsidR="00906690" w:rsidRDefault="00906690">
          <w:pPr>
            <w:rPr>
              <w:rStyle w:val="Hyperlink"/>
              <w:noProof/>
            </w:rPr>
          </w:pPr>
          <w:r>
            <w:rPr>
              <w:rStyle w:val="Hyperlink"/>
              <w:noProof/>
            </w:rPr>
            <w:br w:type="page"/>
          </w:r>
        </w:p>
        <w:p w14:paraId="731861B5" w14:textId="538D6283" w:rsidR="00906690" w:rsidRDefault="00AA4566" w:rsidP="00906690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66760111" w:history="1">
            <w:r w:rsidR="00906690" w:rsidRPr="00684370">
              <w:rPr>
                <w:rStyle w:val="Hyperlink"/>
                <w:noProof/>
              </w:rPr>
              <w:t>Chapter 2.2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_Toc66760111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7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0969522C" w14:textId="605E6BFB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12" w:history="1">
            <w:r w:rsidR="00906690" w:rsidRPr="00684370">
              <w:rPr>
                <w:rStyle w:val="Hyperlink"/>
                <w:noProof/>
              </w:rPr>
              <w:t>Union of Sets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_Toc66760112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7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28820760" w14:textId="2E44F4D1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13" w:history="1">
            <w:r w:rsidR="00906690" w:rsidRPr="00684370">
              <w:rPr>
                <w:rStyle w:val="Hyperlink"/>
                <w:noProof/>
              </w:rPr>
              <w:t>Intersection of Sets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_Toc66760113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7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1F61B9DB" w14:textId="519D1B57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14" w:history="1">
            <w:r w:rsidR="00906690" w:rsidRPr="00684370">
              <w:rPr>
                <w:rStyle w:val="Hyperlink"/>
                <w:noProof/>
              </w:rPr>
              <w:t>Disjoint Sets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_Toc66760114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7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0323C115" w14:textId="00EB17D1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15" w:history="1">
            <w:r w:rsidR="00906690" w:rsidRPr="00684370">
              <w:rPr>
                <w:rStyle w:val="Hyperlink"/>
                <w:noProof/>
              </w:rPr>
              <w:t>Difference of Sets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_Toc66760115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7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0DB2F0CA" w14:textId="71F57D48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16" w:history="1">
            <w:r w:rsidR="00906690" w:rsidRPr="00684370">
              <w:rPr>
                <w:rStyle w:val="Hyperlink"/>
                <w:noProof/>
              </w:rPr>
              <w:t>Complement of Sets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_Toc66760116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7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24CC24AB" w14:textId="7311159E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17" w:history="1">
            <w:r w:rsidR="00906690" w:rsidRPr="00684370">
              <w:rPr>
                <w:rStyle w:val="Hyperlink"/>
                <w:noProof/>
              </w:rPr>
              <w:t>Set Identities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_Toc66760117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8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46A76FD7" w14:textId="0A45ADBA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18" w:history="1">
            <w:r w:rsidR="00906690" w:rsidRPr="00684370">
              <w:rPr>
                <w:rStyle w:val="Hyperlink"/>
                <w:noProof/>
              </w:rPr>
              <w:t>Computer Representation of Sets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_Toc66760118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9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207A5C08" w14:textId="16533445" w:rsidR="00906690" w:rsidRDefault="00AA4566" w:rsidP="00906690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66760119" w:history="1">
            <w:r w:rsidR="00906690" w:rsidRPr="00684370">
              <w:rPr>
                <w:rStyle w:val="Hyperlink"/>
                <w:noProof/>
              </w:rPr>
              <w:t>Chapter 2.3: Functions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_Toc66760119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10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112958FB" w14:textId="2246330B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20" w:history="1">
            <w:r w:rsidR="00906690" w:rsidRPr="00684370">
              <w:rPr>
                <w:rStyle w:val="Hyperlink"/>
                <w:noProof/>
              </w:rPr>
              <w:t>One-to-One Functions or Injunctions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_Toc66760120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10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7A473FE4" w14:textId="5F131CCB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21" w:history="1">
            <w:r w:rsidR="00906690" w:rsidRPr="00684370">
              <w:rPr>
                <w:rStyle w:val="Hyperlink"/>
                <w:noProof/>
              </w:rPr>
              <w:t>Onto Functions or Surjective Functions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_Toc66760121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10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1A6AFC33" w14:textId="0E55BBAE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22" w:history="1">
            <w:r w:rsidR="00906690" w:rsidRPr="00684370">
              <w:rPr>
                <w:rStyle w:val="Hyperlink"/>
                <w:noProof/>
              </w:rPr>
              <w:t>One-to-One Correspondence or Bijections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_Toc66760122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11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1559F96F" w14:textId="4DDFD180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23" w:history="1">
            <w:r w:rsidR="00906690" w:rsidRPr="00684370">
              <w:rPr>
                <w:rStyle w:val="Hyperlink"/>
                <w:noProof/>
              </w:rPr>
              <w:t>Inversion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_Toc66760123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11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37C2E70C" w14:textId="0AC37BF3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24" w:history="1">
            <w:r w:rsidR="00906690" w:rsidRPr="00684370">
              <w:rPr>
                <w:rStyle w:val="Hyperlink"/>
                <w:noProof/>
              </w:rPr>
              <w:t>Flooring and Ceiling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_Toc66760124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11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4B269B63" w14:textId="515D50FD" w:rsidR="00906690" w:rsidRDefault="00AA4566" w:rsidP="00906690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66760125" w:history="1">
            <w:r w:rsidR="00906690" w:rsidRPr="00684370">
              <w:rPr>
                <w:rStyle w:val="Hyperlink"/>
                <w:noProof/>
              </w:rPr>
              <w:t>Composite Functions</w:t>
            </w:r>
            <w:r w:rsidR="00906690">
              <w:rPr>
                <w:noProof/>
                <w:webHidden/>
              </w:rPr>
              <w:tab/>
            </w:r>
            <w:r w:rsidR="00906690">
              <w:rPr>
                <w:noProof/>
                <w:webHidden/>
              </w:rPr>
              <w:fldChar w:fldCharType="begin"/>
            </w:r>
            <w:r w:rsidR="00906690">
              <w:rPr>
                <w:noProof/>
                <w:webHidden/>
              </w:rPr>
              <w:instrText xml:space="preserve"> PAGEREF _Toc66760125 \h </w:instrText>
            </w:r>
            <w:r w:rsidR="00906690">
              <w:rPr>
                <w:noProof/>
                <w:webHidden/>
              </w:rPr>
            </w:r>
            <w:r w:rsidR="00906690">
              <w:rPr>
                <w:noProof/>
                <w:webHidden/>
              </w:rPr>
              <w:fldChar w:fldCharType="separate"/>
            </w:r>
            <w:r w:rsidR="00906690">
              <w:rPr>
                <w:noProof/>
                <w:webHidden/>
              </w:rPr>
              <w:t>13</w:t>
            </w:r>
            <w:r w:rsidR="00906690">
              <w:rPr>
                <w:noProof/>
                <w:webHidden/>
              </w:rPr>
              <w:fldChar w:fldCharType="end"/>
            </w:r>
          </w:hyperlink>
        </w:p>
        <w:p w14:paraId="1A039B2B" w14:textId="2324119D" w:rsidR="004411FE" w:rsidRPr="00906690" w:rsidRDefault="004411FE" w:rsidP="00906690">
          <w:r w:rsidRPr="00906690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19027939" w14:textId="28BC1D4B" w:rsidR="00157A92" w:rsidRPr="00906690" w:rsidRDefault="00157A92" w:rsidP="00906690">
      <w:pPr>
        <w:pStyle w:val="Heading2"/>
      </w:pPr>
      <w:bookmarkStart w:id="0" w:name="_Toc66760100"/>
      <w:r w:rsidRPr="00906690">
        <w:lastRenderedPageBreak/>
        <w:t>Chapter 2.1</w:t>
      </w:r>
      <w:bookmarkEnd w:id="0"/>
    </w:p>
    <w:p w14:paraId="472F725C" w14:textId="546A9C7E" w:rsidR="00157BD4" w:rsidRPr="00906690" w:rsidRDefault="00C17B2E" w:rsidP="00906690">
      <w:pPr>
        <w:pStyle w:val="Heading3"/>
      </w:pPr>
      <w:bookmarkStart w:id="1" w:name="_Toc66760101"/>
      <w:r w:rsidRPr="00906690">
        <w:t>Sets</w:t>
      </w:r>
      <w:bookmarkEnd w:id="1"/>
    </w:p>
    <w:p w14:paraId="1B0A3A99" w14:textId="5CB445EB" w:rsidR="00C17B2E" w:rsidRPr="00906690" w:rsidRDefault="00C17B2E">
      <w:pPr>
        <w:rPr>
          <w:rFonts w:eastAsiaTheme="minorEastAsia"/>
        </w:rPr>
      </w:pPr>
      <w:r w:rsidRPr="00906690">
        <w:rPr>
          <w:rFonts w:eastAsiaTheme="minorEastAsia"/>
        </w:rPr>
        <w:t>A set is an unordered collection of objects, called elements or members of the set.</w:t>
      </w:r>
    </w:p>
    <w:p w14:paraId="0AEB1D91" w14:textId="04AF2667" w:rsidR="00C17B2E" w:rsidRPr="00906690" w:rsidRDefault="00906690" w:rsidP="00435C36">
      <w:pPr>
        <w:spacing w:before="240"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a∈B</m:t>
        </m:r>
      </m:oMath>
      <w:r w:rsidR="00C17B2E" w:rsidRPr="00906690">
        <w:rPr>
          <w:rFonts w:eastAsiaTheme="minorEastAsia"/>
        </w:rPr>
        <w:tab/>
        <w:t xml:space="preserve">-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="00C17B2E" w:rsidRPr="00906690">
        <w:rPr>
          <w:rFonts w:eastAsiaTheme="minorEastAsia"/>
        </w:rPr>
        <w:t xml:space="preserve"> is an element of set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</w:p>
    <w:p w14:paraId="68D3D5F5" w14:textId="324DE8A8" w:rsidR="00C17B2E" w:rsidRPr="00906690" w:rsidRDefault="0090669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a∉B</m:t>
        </m:r>
      </m:oMath>
      <w:r w:rsidR="00C17B2E" w:rsidRPr="00906690">
        <w:rPr>
          <w:rFonts w:eastAsiaTheme="minorEastAsia"/>
        </w:rPr>
        <w:tab/>
        <w:t xml:space="preserve">-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="00C17B2E" w:rsidRPr="00906690">
        <w:rPr>
          <w:rFonts w:eastAsiaTheme="minorEastAsia"/>
        </w:rPr>
        <w:t xml:space="preserve"> is not an element of set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</w:p>
    <w:p w14:paraId="0A9A79B5" w14:textId="028A44B5" w:rsidR="00C17B2E" w:rsidRPr="00906690" w:rsidRDefault="00906690" w:rsidP="00435C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 xml:space="preserve">B=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1,  3,  5,  7,  9</m:t>
            </m:r>
          </m:e>
        </m:d>
      </m:oMath>
      <w:r w:rsidR="00C17B2E" w:rsidRPr="00906690">
        <w:rPr>
          <w:rFonts w:eastAsiaTheme="minorEastAsia"/>
        </w:rPr>
        <w:tab/>
      </w:r>
      <w:r w:rsidR="00C17B2E" w:rsidRPr="00906690">
        <w:rPr>
          <w:rFonts w:eastAsiaTheme="minorEastAsia"/>
        </w:rPr>
        <w:tab/>
      </w:r>
      <w:r w:rsidR="00C17B2E" w:rsidRPr="00906690">
        <w:rPr>
          <w:rFonts w:eastAsiaTheme="minorEastAsia"/>
        </w:rPr>
        <w:tab/>
      </w:r>
      <w:r w:rsidR="00C17B2E" w:rsidRPr="00906690">
        <w:rPr>
          <w:rFonts w:eastAsiaTheme="minorEastAsia"/>
        </w:rPr>
        <w:tab/>
      </w:r>
      <w:r w:rsidR="00C17B2E" w:rsidRPr="00906690">
        <w:rPr>
          <w:rFonts w:eastAsiaTheme="minorEastAsia"/>
        </w:rPr>
        <w:tab/>
      </w:r>
      <w:r w:rsidR="00C17B2E" w:rsidRPr="00906690">
        <w:rPr>
          <w:rFonts w:eastAsiaTheme="minorEastAsia"/>
        </w:rPr>
        <w:tab/>
        <w:t>- roster method</w:t>
      </w:r>
    </w:p>
    <w:p w14:paraId="72D9ABB9" w14:textId="1636F7A7" w:rsidR="00C17B2E" w:rsidRPr="00906690" w:rsidRDefault="00906690" w:rsidP="00435C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B={x∈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|x is odd and x&lt;10}</m:t>
        </m:r>
      </m:oMath>
      <w:r w:rsidR="00C17B2E" w:rsidRPr="00906690">
        <w:rPr>
          <w:rFonts w:eastAsiaTheme="minorEastAsia"/>
        </w:rPr>
        <w:tab/>
      </w:r>
      <w:r w:rsidR="00C17B2E" w:rsidRPr="00906690">
        <w:rPr>
          <w:rFonts w:eastAsiaTheme="minorEastAsia"/>
        </w:rPr>
        <w:tab/>
      </w:r>
      <w:r w:rsidR="00C17B2E" w:rsidRPr="00906690">
        <w:rPr>
          <w:rFonts w:eastAsiaTheme="minorEastAsia"/>
        </w:rPr>
        <w:tab/>
      </w:r>
      <w:r w:rsidR="00C17B2E" w:rsidRPr="00906690">
        <w:rPr>
          <w:rFonts w:eastAsiaTheme="minorEastAsia"/>
        </w:rPr>
        <w:tab/>
        <w:t>- set builder method</w:t>
      </w:r>
    </w:p>
    <w:p w14:paraId="54145D8C" w14:textId="178B05F1" w:rsidR="00C17B2E" w:rsidRPr="00906690" w:rsidRDefault="0090669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B={x|x is an odd positive integer less than 10}</m:t>
        </m:r>
      </m:oMath>
      <w:r w:rsidR="00C17B2E" w:rsidRPr="00906690">
        <w:rPr>
          <w:rFonts w:eastAsiaTheme="minorEastAsia"/>
        </w:rPr>
        <w:tab/>
        <w:t>- set builder method</w:t>
      </w:r>
    </w:p>
    <w:p w14:paraId="25B6476A" w14:textId="5CDE8745" w:rsidR="00C17B2E" w:rsidRPr="00906690" w:rsidRDefault="00C17B2E">
      <w:pPr>
        <w:rPr>
          <w:rFonts w:eastAsiaTheme="minorEastAsia"/>
        </w:rPr>
      </w:pPr>
    </w:p>
    <w:p w14:paraId="5FF85322" w14:textId="09657D7C" w:rsidR="00C17B2E" w:rsidRPr="00906690" w:rsidRDefault="00C17B2E" w:rsidP="00906690">
      <w:pPr>
        <w:pStyle w:val="Heading4"/>
      </w:pPr>
      <w:r w:rsidRPr="00906690">
        <w:t>Common Notations</w:t>
      </w:r>
    </w:p>
    <w:p w14:paraId="4B93E3A1" w14:textId="1806116B" w:rsidR="00C17B2E" w:rsidRPr="00906690" w:rsidRDefault="00906690" w:rsidP="00435C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C17B2E" w:rsidRPr="00906690">
        <w:rPr>
          <w:rFonts w:eastAsiaTheme="minorEastAsia"/>
        </w:rPr>
        <w:tab/>
        <w:t>- the set of natural numbers</w:t>
      </w:r>
    </w:p>
    <w:p w14:paraId="02A17024" w14:textId="4323DA91" w:rsidR="00C17B2E" w:rsidRPr="00906690" w:rsidRDefault="00906690" w:rsidP="00435C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="00C17B2E" w:rsidRPr="00906690">
        <w:rPr>
          <w:rFonts w:eastAsiaTheme="minorEastAsia"/>
        </w:rPr>
        <w:tab/>
        <w:t>- the set of integers</w:t>
      </w:r>
    </w:p>
    <w:p w14:paraId="2F15C303" w14:textId="15F745FD" w:rsidR="00C17B2E" w:rsidRPr="00906690" w:rsidRDefault="00AA4566" w:rsidP="00435C36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="00C17B2E" w:rsidRPr="00906690">
        <w:rPr>
          <w:rFonts w:eastAsiaTheme="minorEastAsia"/>
        </w:rPr>
        <w:tab/>
        <w:t>- the set of positive integers</w:t>
      </w:r>
    </w:p>
    <w:p w14:paraId="068EE1A0" w14:textId="4A3BA29B" w:rsidR="00C17B2E" w:rsidRPr="00906690" w:rsidRDefault="00906690" w:rsidP="00435C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Q</m:t>
        </m:r>
      </m:oMath>
      <w:r w:rsidR="00C17B2E" w:rsidRPr="00906690">
        <w:rPr>
          <w:rFonts w:eastAsiaTheme="minorEastAsia"/>
        </w:rPr>
        <w:tab/>
        <w:t>- the set of rational numbers</w:t>
      </w:r>
    </w:p>
    <w:p w14:paraId="3CE57665" w14:textId="02A875EA" w:rsidR="00C17B2E" w:rsidRPr="00906690" w:rsidRDefault="00906690" w:rsidP="00435C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="00C17B2E" w:rsidRPr="00906690">
        <w:rPr>
          <w:rFonts w:eastAsiaTheme="minorEastAsia"/>
        </w:rPr>
        <w:tab/>
        <w:t>- the set of real numbers</w:t>
      </w:r>
    </w:p>
    <w:p w14:paraId="59BC6884" w14:textId="7E6DFDF4" w:rsidR="00C17B2E" w:rsidRPr="00906690" w:rsidRDefault="00AA4566" w:rsidP="00435C36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="00C17B2E" w:rsidRPr="00906690">
        <w:rPr>
          <w:rFonts w:eastAsiaTheme="minorEastAsia"/>
        </w:rPr>
        <w:tab/>
        <w:t>- the set of positive real numbers</w:t>
      </w:r>
    </w:p>
    <w:p w14:paraId="17F9D8AC" w14:textId="100FA389" w:rsidR="00C17B2E" w:rsidRPr="00906690" w:rsidRDefault="00906690" w:rsidP="00435C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="00C17B2E" w:rsidRPr="00906690">
        <w:rPr>
          <w:rFonts w:eastAsiaTheme="minorEastAsia"/>
        </w:rPr>
        <w:tab/>
        <w:t>- the set of complex numbers</w:t>
      </w:r>
    </w:p>
    <w:p w14:paraId="58FC50DD" w14:textId="2ADEBD2C" w:rsidR="00C17B2E" w:rsidRPr="00906690" w:rsidRDefault="0090669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="00C17B2E" w:rsidRPr="00906690">
        <w:rPr>
          <w:rFonts w:eastAsiaTheme="minorEastAsia"/>
        </w:rPr>
        <w:tab/>
        <w:t>- universal set</w:t>
      </w:r>
    </w:p>
    <w:p w14:paraId="63A398AA" w14:textId="77777777" w:rsidR="00040E7C" w:rsidRPr="00906690" w:rsidRDefault="00040E7C">
      <w:pPr>
        <w:rPr>
          <w:rFonts w:eastAsiaTheme="minorEastAsia"/>
        </w:rPr>
      </w:pPr>
    </w:p>
    <w:p w14:paraId="58FD0473" w14:textId="77777777" w:rsidR="00157A92" w:rsidRPr="00906690" w:rsidRDefault="00157A92">
      <w:pPr>
        <w:rPr>
          <w:rFonts w:eastAsiaTheme="minorEastAsia"/>
        </w:rPr>
      </w:pPr>
      <w:r w:rsidRPr="00906690">
        <w:rPr>
          <w:rFonts w:eastAsiaTheme="minorEastAsia"/>
        </w:rPr>
        <w:br w:type="page"/>
      </w:r>
    </w:p>
    <w:p w14:paraId="5BF1491D" w14:textId="0EF14552" w:rsidR="00C17B2E" w:rsidRPr="00906690" w:rsidRDefault="00C17B2E" w:rsidP="00906690">
      <w:pPr>
        <w:pStyle w:val="Heading3"/>
      </w:pPr>
      <w:bookmarkStart w:id="2" w:name="_Toc66760102"/>
      <w:r w:rsidRPr="00906690">
        <w:t>Equal Sets</w:t>
      </w:r>
      <w:bookmarkEnd w:id="2"/>
    </w:p>
    <w:p w14:paraId="7C801781" w14:textId="7C041A6F" w:rsidR="00C17B2E" w:rsidRPr="00906690" w:rsidRDefault="00C17B2E">
      <w:pPr>
        <w:rPr>
          <w:rFonts w:eastAsiaTheme="minorEastAsia"/>
        </w:rPr>
      </w:pPr>
      <w:r w:rsidRPr="00906690">
        <w:rPr>
          <w:rFonts w:eastAsiaTheme="minorEastAsia"/>
        </w:rPr>
        <w:t>Two sets are equal if they have the same elements. The order of the elements and the repetition of the same element are irrelevant.</w:t>
      </w:r>
    </w:p>
    <w:p w14:paraId="54D87C36" w14:textId="48C08254" w:rsidR="00C17B2E" w:rsidRDefault="00C17B2E">
      <w:pPr>
        <w:rPr>
          <w:rFonts w:eastAsiaTheme="minorEastAsia"/>
        </w:rPr>
      </w:pPr>
      <w:r w:rsidRPr="00906690">
        <w:rPr>
          <w:rFonts w:eastAsiaTheme="minorEastAsia"/>
        </w:rPr>
        <w:t>If</w:t>
      </w:r>
      <w:r w:rsidRPr="00906690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A⊆B</m:t>
        </m:r>
      </m:oMath>
      <w:r w:rsidRPr="00906690">
        <w:rPr>
          <w:rFonts w:eastAsiaTheme="minorEastAsia"/>
        </w:rPr>
        <w:tab/>
      </w:r>
      <w:r w:rsidRPr="00906690">
        <w:rPr>
          <w:rFonts w:eastAsiaTheme="minorEastAsia"/>
        </w:rPr>
        <w:tab/>
        <w:t>and</w:t>
      </w:r>
      <w:r w:rsidRPr="00906690">
        <w:rPr>
          <w:rFonts w:eastAsiaTheme="minorEastAsia"/>
        </w:rPr>
        <w:tab/>
      </w:r>
      <w:r w:rsidRPr="00906690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B⊆A</m:t>
        </m:r>
      </m:oMath>
      <w:r w:rsidRPr="00906690">
        <w:rPr>
          <w:rFonts w:eastAsiaTheme="minorEastAsia"/>
        </w:rPr>
        <w:tab/>
      </w:r>
      <w:r w:rsidRPr="00906690">
        <w:rPr>
          <w:rFonts w:eastAsiaTheme="minorEastAsia"/>
        </w:rPr>
        <w:tab/>
        <w:t>then</w:t>
      </w:r>
      <w:r w:rsidRPr="00906690">
        <w:rPr>
          <w:rFonts w:eastAsiaTheme="minorEastAsia"/>
        </w:rPr>
        <w:tab/>
      </w:r>
      <w:r w:rsidRPr="00906690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A=B</m:t>
        </m:r>
      </m:oMath>
    </w:p>
    <w:p w14:paraId="1C54A975" w14:textId="77777777" w:rsidR="00906690" w:rsidRPr="00906690" w:rsidRDefault="00906690">
      <w:pPr>
        <w:rPr>
          <w:rFonts w:eastAsiaTheme="minorEastAsia"/>
        </w:rPr>
      </w:pPr>
    </w:p>
    <w:p w14:paraId="500852A3" w14:textId="0102FA5C" w:rsidR="008A3BEA" w:rsidRPr="00906690" w:rsidRDefault="008A3BEA" w:rsidP="00906690">
      <w:pPr>
        <w:pStyle w:val="Heading3"/>
      </w:pPr>
      <w:bookmarkStart w:id="3" w:name="_Toc66760103"/>
      <w:r w:rsidRPr="00906690">
        <w:t>Subsets</w:t>
      </w:r>
      <w:bookmarkEnd w:id="3"/>
    </w:p>
    <w:p w14:paraId="1F1DEDE2" w14:textId="2CE43218" w:rsidR="008A3BEA" w:rsidRPr="00906690" w:rsidRDefault="008A3BEA">
      <w:pPr>
        <w:rPr>
          <w:rFonts w:eastAsiaTheme="minorEastAsia"/>
        </w:rPr>
      </w:pPr>
      <w:r w:rsidRPr="00906690">
        <w:rPr>
          <w:rFonts w:eastAsiaTheme="minorEastAsia"/>
        </w:rPr>
        <w:t xml:space="preserve">A set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is called a subset of another set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 xml:space="preserve"> if every element of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is also an element of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>.</w:t>
      </w:r>
    </w:p>
    <w:p w14:paraId="4ED6CF99" w14:textId="2250F2AA" w:rsidR="008A3BEA" w:rsidRPr="00906690" w:rsidRDefault="00906690" w:rsidP="00435C3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A⊂B</m:t>
        </m:r>
      </m:oMath>
      <w:r w:rsidR="008A3BEA" w:rsidRPr="00906690">
        <w:rPr>
          <w:rFonts w:eastAsiaTheme="minorEastAsia"/>
        </w:rPr>
        <w:tab/>
        <w:t xml:space="preserve">-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="008A3BEA" w:rsidRPr="00906690">
        <w:rPr>
          <w:rFonts w:eastAsiaTheme="minorEastAsia"/>
        </w:rPr>
        <w:t xml:space="preserve"> is a subset of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</w:p>
    <w:p w14:paraId="12E63BD3" w14:textId="2A3AB12C" w:rsidR="008A3BEA" w:rsidRPr="00906690" w:rsidRDefault="0090669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A⊄B</m:t>
        </m:r>
      </m:oMath>
      <w:r w:rsidR="008A3BEA" w:rsidRPr="00906690">
        <w:rPr>
          <w:rFonts w:eastAsiaTheme="minorEastAsia"/>
        </w:rPr>
        <w:tab/>
        <w:t xml:space="preserve">-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="008A3BEA" w:rsidRPr="00906690">
        <w:rPr>
          <w:rFonts w:eastAsiaTheme="minorEastAsia"/>
        </w:rPr>
        <w:t xml:space="preserve"> is not a subset of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</w:p>
    <w:p w14:paraId="7D49F514" w14:textId="4010197A" w:rsidR="008A3BEA" w:rsidRPr="00906690" w:rsidRDefault="008A3BEA">
      <w:pPr>
        <w:rPr>
          <w:rFonts w:eastAsiaTheme="minorEastAsia"/>
        </w:rPr>
      </w:pPr>
      <w:r w:rsidRPr="00906690">
        <w:rPr>
          <w:rFonts w:eastAsiaTheme="minorEastAsia"/>
        </w:rPr>
        <w:t>Every non-empty set (</w:t>
      </w:r>
      <m:oMath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  <w:r w:rsidRPr="00906690">
        <w:rPr>
          <w:rFonts w:eastAsiaTheme="minorEastAsia"/>
        </w:rPr>
        <w:t xml:space="preserve">) is guaranteed to have at least two subsets, </w:t>
      </w:r>
      <m:oMath>
        <m:r>
          <m:rPr>
            <m:sty m:val="p"/>
          </m:rPr>
          <w:rPr>
            <w:rFonts w:ascii="Cambria Math" w:eastAsiaTheme="minorEastAsia" w:hAnsi="Cambria Math"/>
          </w:rPr>
          <m:t>∅</m:t>
        </m:r>
      </m:oMath>
      <w:r w:rsidRPr="00906690">
        <w:rPr>
          <w:rFonts w:eastAsiaTheme="minorEastAsia"/>
        </w:rPr>
        <w:t xml:space="preserve"> and the set itself </w:t>
      </w:r>
      <m:oMath>
        <m:r>
          <m:rPr>
            <m:sty m:val="p"/>
          </m:rPr>
          <w:rPr>
            <w:rFonts w:ascii="Cambria Math" w:eastAsiaTheme="minorEastAsia" w:hAnsi="Cambria Math"/>
          </w:rPr>
          <m:t>S⊂S</m:t>
        </m:r>
      </m:oMath>
      <w:r w:rsidRPr="00906690">
        <w:rPr>
          <w:rFonts w:eastAsiaTheme="minorEastAsia"/>
        </w:rPr>
        <w:t>.</w:t>
      </w:r>
    </w:p>
    <w:p w14:paraId="1859DEB6" w14:textId="4AC1A42A" w:rsidR="00C17B2E" w:rsidRPr="00906690" w:rsidRDefault="00C17B2E">
      <w:pPr>
        <w:rPr>
          <w:rFonts w:eastAsiaTheme="minorEastAsia"/>
        </w:rPr>
      </w:pPr>
    </w:p>
    <w:p w14:paraId="0DDA879E" w14:textId="1B09356F" w:rsidR="00C17B2E" w:rsidRPr="00906690" w:rsidRDefault="00C17B2E" w:rsidP="00906690">
      <w:pPr>
        <w:pStyle w:val="Heading3"/>
      </w:pPr>
      <w:bookmarkStart w:id="4" w:name="_Toc66760104"/>
      <w:r w:rsidRPr="00906690">
        <w:t>Empty Set or Null Set</w:t>
      </w:r>
      <w:bookmarkEnd w:id="4"/>
    </w:p>
    <w:p w14:paraId="51B6CABE" w14:textId="125545AC" w:rsidR="00C17B2E" w:rsidRPr="00906690" w:rsidRDefault="00C17B2E" w:rsidP="00435C36">
      <w:pPr>
        <w:spacing w:after="0"/>
        <w:rPr>
          <w:rFonts w:eastAsiaTheme="minorEastAsia"/>
        </w:rPr>
      </w:pPr>
      <w:r w:rsidRPr="00906690">
        <w:rPr>
          <w:rFonts w:eastAsiaTheme="minorEastAsia"/>
        </w:rPr>
        <w:t xml:space="preserve">A special set with no elements. It is denoted by </w:t>
      </w:r>
      <m:oMath>
        <m:r>
          <m:rPr>
            <m:sty m:val="p"/>
          </m:rPr>
          <w:rPr>
            <w:rFonts w:ascii="Cambria Math" w:eastAsiaTheme="minorEastAsia" w:hAnsi="Cambria Math"/>
          </w:rPr>
          <m:t>∅</m:t>
        </m:r>
      </m:oMath>
      <w:r w:rsidRPr="00906690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{ }</m:t>
        </m:r>
      </m:oMath>
      <w:r w:rsidRPr="00906690">
        <w:rPr>
          <w:rFonts w:eastAsiaTheme="minorEastAsia"/>
        </w:rPr>
        <w:t>.</w:t>
      </w:r>
    </w:p>
    <w:p w14:paraId="76AF6E3F" w14:textId="74FC8AB2" w:rsidR="00C17B2E" w:rsidRPr="00906690" w:rsidRDefault="0090669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B={∅}</m:t>
        </m:r>
      </m:oMath>
      <w:r w:rsidR="008A3BEA" w:rsidRPr="00906690">
        <w:rPr>
          <w:rFonts w:eastAsiaTheme="minorEastAsia"/>
        </w:rPr>
        <w:t xml:space="preserve"> is not an empty set. It is a singleton set with the single member, which is the empty element itself.</w:t>
      </w:r>
    </w:p>
    <w:p w14:paraId="70F95393" w14:textId="28080FBC" w:rsidR="00C17B2E" w:rsidRPr="00906690" w:rsidRDefault="00C17B2E">
      <w:pPr>
        <w:rPr>
          <w:rFonts w:eastAsiaTheme="minorEastAsia"/>
        </w:rPr>
      </w:pPr>
    </w:p>
    <w:p w14:paraId="58507756" w14:textId="2600BCE0" w:rsidR="00C17B2E" w:rsidRPr="00906690" w:rsidRDefault="00C17B2E" w:rsidP="00906690">
      <w:pPr>
        <w:pStyle w:val="Heading3"/>
      </w:pPr>
      <w:bookmarkStart w:id="5" w:name="_Toc66760105"/>
      <w:r w:rsidRPr="00906690">
        <w:t>Singleton Set</w:t>
      </w:r>
      <w:bookmarkEnd w:id="5"/>
    </w:p>
    <w:p w14:paraId="055AA9CE" w14:textId="2FD00ECF" w:rsidR="00C17B2E" w:rsidRPr="00906690" w:rsidRDefault="00C17B2E">
      <w:pPr>
        <w:rPr>
          <w:rFonts w:eastAsiaTheme="minorEastAsia"/>
        </w:rPr>
      </w:pPr>
      <w:r w:rsidRPr="00906690">
        <w:rPr>
          <w:rFonts w:eastAsiaTheme="minorEastAsia"/>
        </w:rPr>
        <w:t>A set with a single element.</w:t>
      </w:r>
    </w:p>
    <w:p w14:paraId="60CA5EFD" w14:textId="77777777" w:rsidR="00321F1C" w:rsidRPr="00906690" w:rsidRDefault="00321F1C" w:rsidP="00906690">
      <w:pPr>
        <w:pStyle w:val="Heading3"/>
      </w:pPr>
      <w:bookmarkStart w:id="6" w:name="_Toc66760106"/>
      <w:r w:rsidRPr="00906690">
        <w:t>Venn Diagrams</w:t>
      </w:r>
      <w:bookmarkEnd w:id="6"/>
    </w:p>
    <w:p w14:paraId="22FD0C37" w14:textId="1EA02885" w:rsidR="00321F1C" w:rsidRPr="00906690" w:rsidRDefault="00321F1C">
      <w:pPr>
        <w:rPr>
          <w:rFonts w:eastAsiaTheme="minorEastAsia"/>
        </w:rPr>
      </w:pPr>
      <w:r w:rsidRPr="00906690">
        <w:rPr>
          <w:rFonts w:eastAsiaTheme="minorEastAsia"/>
        </w:rPr>
        <w:t xml:space="preserve">These are graphical representations of sets. The universal set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906690">
        <w:rPr>
          <w:rFonts w:eastAsiaTheme="minorEastAsia"/>
        </w:rPr>
        <w:t xml:space="preserve"> includes all objects under consideration and is represented by a rectangle. Circles are used to represent different sets inside the rectangle. Points are used to represent particular elements of a set.</w:t>
      </w:r>
    </w:p>
    <w:p w14:paraId="12C0C497" w14:textId="77777777" w:rsidR="00157A92" w:rsidRPr="00906690" w:rsidRDefault="00157A92">
      <w:pPr>
        <w:rPr>
          <w:rFonts w:eastAsiaTheme="minorEastAsia"/>
        </w:rPr>
      </w:pPr>
    </w:p>
    <w:p w14:paraId="41A8A52E" w14:textId="7DA08950" w:rsidR="00321F1C" w:rsidRPr="00906690" w:rsidRDefault="00321F1C" w:rsidP="00906690">
      <w:pPr>
        <w:pStyle w:val="Heading3"/>
      </w:pPr>
      <w:bookmarkStart w:id="7" w:name="_Toc66760107"/>
      <w:r w:rsidRPr="00906690">
        <w:t>Cardinality</w:t>
      </w:r>
      <w:bookmarkEnd w:id="7"/>
    </w:p>
    <w:p w14:paraId="1698A8C8" w14:textId="6EE585E8" w:rsidR="00321F1C" w:rsidRPr="00906690" w:rsidRDefault="00321F1C">
      <w:pPr>
        <w:rPr>
          <w:rFonts w:eastAsiaTheme="minorEastAsia"/>
        </w:rPr>
      </w:pPr>
      <w:r w:rsidRPr="00906690">
        <w:rPr>
          <w:rFonts w:eastAsiaTheme="minorEastAsia"/>
        </w:rPr>
        <w:t xml:space="preserve">The cardinality of a set is simply the number of distinct elements within that set. For a set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that contains odd positive integers less than 10,</w:t>
      </w:r>
    </w:p>
    <w:p w14:paraId="2F8C6FC6" w14:textId="0E163E80" w:rsidR="00321F1C" w:rsidRPr="00906690" w:rsidRDefault="00AA4566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=5</m:t>
          </m:r>
        </m:oMath>
      </m:oMathPara>
    </w:p>
    <w:p w14:paraId="3A92947D" w14:textId="245762FE" w:rsidR="00321F1C" w:rsidRPr="00906690" w:rsidRDefault="00321F1C">
      <w:pPr>
        <w:rPr>
          <w:rFonts w:eastAsiaTheme="minorEastAsia"/>
        </w:rPr>
      </w:pPr>
    </w:p>
    <w:p w14:paraId="477D6D1C" w14:textId="2545BBC0" w:rsidR="00321F1C" w:rsidRPr="00906690" w:rsidRDefault="00321F1C" w:rsidP="00906690">
      <w:pPr>
        <w:pStyle w:val="Heading3"/>
      </w:pPr>
      <w:bookmarkStart w:id="8" w:name="_Toc66760108"/>
      <w:r w:rsidRPr="00906690">
        <w:t>Power Sets</w:t>
      </w:r>
      <w:bookmarkEnd w:id="8"/>
    </w:p>
    <w:p w14:paraId="6187A614" w14:textId="70AA595F" w:rsidR="00321F1C" w:rsidRPr="00906690" w:rsidRDefault="00321F1C">
      <w:pPr>
        <w:rPr>
          <w:rFonts w:eastAsiaTheme="minorEastAsia"/>
        </w:rPr>
      </w:pPr>
      <w:r w:rsidRPr="00906690">
        <w:rPr>
          <w:rFonts w:eastAsiaTheme="minorEastAsia"/>
        </w:rPr>
        <w:t xml:space="preserve">The power set of a set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is the set of all subsets of the set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. It is denoted by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</m:oMath>
      <w:r w:rsidRPr="00906690">
        <w:rPr>
          <w:rFonts w:eastAsiaTheme="minorEastAsia"/>
        </w:rPr>
        <w:t xml:space="preserve">. The cardinality of a power set is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</m:oMath>
      <w:r w:rsidRPr="00906690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906690">
        <w:rPr>
          <w:rFonts w:eastAsiaTheme="minorEastAsia"/>
        </w:rPr>
        <w:t xml:space="preserve"> is the cardinality of the set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>.</w:t>
      </w:r>
    </w:p>
    <w:p w14:paraId="5A1A8F6D" w14:textId="27E3885A" w:rsidR="00321F1C" w:rsidRPr="00906690" w:rsidRDefault="00321F1C">
      <w:pPr>
        <w:rPr>
          <w:rFonts w:eastAsiaTheme="minorEastAsia"/>
        </w:rPr>
      </w:pPr>
      <w:r w:rsidRPr="00906690">
        <w:rPr>
          <w:rFonts w:eastAsiaTheme="minorEastAsia"/>
        </w:rPr>
        <w:t>The empty set and the set itself are members of the power set.</w:t>
      </w:r>
    </w:p>
    <w:p w14:paraId="5EF2BF6F" w14:textId="378E8861" w:rsidR="00321F1C" w:rsidRPr="00906690" w:rsidRDefault="00906690" w:rsidP="00435C3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0, 1, 2</m:t>
              </m:r>
            </m:e>
          </m:d>
        </m:oMath>
      </m:oMathPara>
    </w:p>
    <w:p w14:paraId="40C2B2C1" w14:textId="15E19401" w:rsidR="00321F1C" w:rsidRPr="00906690" w:rsidRDefault="00906690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={∅,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0, 1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0, 2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1, 2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, {0, 1, 2}</m:t>
          </m:r>
        </m:oMath>
      </m:oMathPara>
    </w:p>
    <w:p w14:paraId="00EA412C" w14:textId="783C075D" w:rsidR="00321F1C" w:rsidRPr="00906690" w:rsidRDefault="00321F1C" w:rsidP="00435C36">
      <w:pPr>
        <w:spacing w:after="0"/>
        <w:rPr>
          <w:rFonts w:eastAsiaTheme="minorEastAsia"/>
        </w:rPr>
      </w:pPr>
      <w:r w:rsidRPr="00906690">
        <w:rPr>
          <w:rFonts w:eastAsiaTheme="minorEastAsia"/>
        </w:rPr>
        <w:t>For an empty set,</w:t>
      </w:r>
    </w:p>
    <w:p w14:paraId="31F37359" w14:textId="484A6F2E" w:rsidR="00321F1C" w:rsidRPr="00906690" w:rsidRDefault="00906690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∅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∅</m:t>
              </m:r>
            </m:e>
          </m:d>
        </m:oMath>
      </m:oMathPara>
    </w:p>
    <w:p w14:paraId="6210D120" w14:textId="66144955" w:rsidR="00321F1C" w:rsidRPr="00906690" w:rsidRDefault="00321F1C" w:rsidP="00435C36">
      <w:pPr>
        <w:spacing w:after="0"/>
        <w:rPr>
          <w:rFonts w:eastAsiaTheme="minorEastAsia"/>
        </w:rPr>
      </w:pPr>
      <w:r w:rsidRPr="00906690">
        <w:rPr>
          <w:rFonts w:eastAsiaTheme="minorEastAsia"/>
        </w:rPr>
        <w:t xml:space="preserve">For a set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∅</m:t>
            </m:r>
          </m:e>
        </m:d>
      </m:oMath>
      <w:r w:rsidRPr="00906690">
        <w:rPr>
          <w:rFonts w:eastAsiaTheme="minorEastAsia"/>
        </w:rPr>
        <w:t>,</w:t>
      </w:r>
    </w:p>
    <w:p w14:paraId="11EE045E" w14:textId="425CB99F" w:rsidR="00321F1C" w:rsidRPr="00906690" w:rsidRDefault="00906690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∅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∅,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∅</m:t>
                  </m:r>
                </m:e>
              </m:d>
            </m:e>
          </m:d>
        </m:oMath>
      </m:oMathPara>
    </w:p>
    <w:p w14:paraId="3CA6D3CB" w14:textId="2B39CD70" w:rsidR="00321F1C" w:rsidRPr="00906690" w:rsidRDefault="00321F1C" w:rsidP="00906690">
      <w:pPr>
        <w:pStyle w:val="Heading3"/>
      </w:pPr>
      <w:bookmarkStart w:id="9" w:name="_Toc66760109"/>
      <w:r w:rsidRPr="00906690">
        <w:t>Ordered Pairs</w:t>
      </w:r>
      <w:bookmarkEnd w:id="9"/>
    </w:p>
    <w:p w14:paraId="4369180F" w14:textId="4C496106" w:rsidR="00321F1C" w:rsidRPr="00906690" w:rsidRDefault="00321F1C">
      <w:pPr>
        <w:rPr>
          <w:rFonts w:eastAsiaTheme="minorEastAsia"/>
        </w:rPr>
      </w:pPr>
      <w:r w:rsidRPr="00906690">
        <w:rPr>
          <w:rFonts w:eastAsiaTheme="minorEastAsia"/>
        </w:rPr>
        <w:t xml:space="preserve">An ordered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906690">
        <w:rPr>
          <w:rFonts w:eastAsiaTheme="minorEastAsia"/>
        </w:rPr>
        <w:t xml:space="preserve">-tuple is a collection of elements in order, from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906690"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</m:oMath>
      <w:r w:rsidRPr="00906690">
        <w:rPr>
          <w:rFonts w:eastAsiaTheme="minorEastAsia"/>
        </w:rPr>
        <w:t xml:space="preserve">. Two ordered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906690">
        <w:rPr>
          <w:rFonts w:eastAsiaTheme="minorEastAsia"/>
        </w:rPr>
        <w:t xml:space="preserve">-tuples are considered equal if and only if each corresponding pair of their elements is equal, i.e.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906690">
        <w:rPr>
          <w:rFonts w:eastAsiaTheme="minorEastAsia"/>
        </w:rPr>
        <w:t xml:space="preserve"> for each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Pr="00906690">
        <w:rPr>
          <w:rFonts w:eastAsiaTheme="minorEastAsia"/>
        </w:rPr>
        <w:t xml:space="preserve"> from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906690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906690">
        <w:rPr>
          <w:rFonts w:eastAsiaTheme="minorEastAsia"/>
        </w:rPr>
        <w:t>.</w:t>
      </w:r>
    </w:p>
    <w:p w14:paraId="6B49852E" w14:textId="0B5BACE9" w:rsidR="00C17B2E" w:rsidRPr="00906690" w:rsidRDefault="00321F1C">
      <w:pPr>
        <w:rPr>
          <w:rFonts w:eastAsiaTheme="minorEastAsia"/>
        </w:rPr>
      </w:pPr>
      <w:r w:rsidRPr="00906690">
        <w:rPr>
          <w:rFonts w:eastAsiaTheme="minorEastAsia"/>
        </w:rPr>
        <w:t xml:space="preserve">In particular ordered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906690">
        <w:rPr>
          <w:rFonts w:eastAsiaTheme="minorEastAsia"/>
        </w:rPr>
        <w:t xml:space="preserve">-tuples are called ordered pairs. Thus, the ordered pairs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b</m:t>
            </m:r>
          </m:e>
        </m:d>
      </m:oMath>
      <w:r w:rsidRPr="00906690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c, d</m:t>
            </m:r>
          </m:e>
        </m:d>
      </m:oMath>
      <w:r w:rsidRPr="00906690">
        <w:rPr>
          <w:rFonts w:eastAsiaTheme="minorEastAsia"/>
        </w:rPr>
        <w:t xml:space="preserve"> are equal if </w:t>
      </w:r>
      <m:oMath>
        <m:r>
          <m:rPr>
            <m:sty m:val="p"/>
          </m:rPr>
          <w:rPr>
            <w:rFonts w:ascii="Cambria Math" w:eastAsiaTheme="minorEastAsia" w:hAnsi="Cambria Math"/>
          </w:rPr>
          <m:t>a=c</m:t>
        </m:r>
      </m:oMath>
      <w:r w:rsidRPr="0090669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b=d</m:t>
        </m:r>
      </m:oMath>
      <w:r w:rsidRPr="00906690">
        <w:rPr>
          <w:rFonts w:eastAsiaTheme="minorEastAsia"/>
        </w:rPr>
        <w:t>.</w:t>
      </w:r>
    </w:p>
    <w:p w14:paraId="7E78E799" w14:textId="7F59DF26" w:rsidR="00435C36" w:rsidRPr="00906690" w:rsidRDefault="00435C36">
      <w:pPr>
        <w:rPr>
          <w:rFonts w:eastAsiaTheme="minorEastAsia"/>
        </w:rPr>
      </w:pPr>
    </w:p>
    <w:p w14:paraId="35D2BDB3" w14:textId="686CA617" w:rsidR="00435C36" w:rsidRPr="00906690" w:rsidRDefault="00435C36" w:rsidP="00906690">
      <w:pPr>
        <w:pStyle w:val="Heading3"/>
      </w:pPr>
      <w:bookmarkStart w:id="10" w:name="_Toc66760110"/>
      <w:r w:rsidRPr="00906690">
        <w:t>Cartesian Products</w:t>
      </w:r>
      <w:bookmarkEnd w:id="10"/>
    </w:p>
    <w:p w14:paraId="2B2C9E2B" w14:textId="6F5AE57B" w:rsidR="00157A92" w:rsidRPr="00906690" w:rsidRDefault="00435C36">
      <w:pPr>
        <w:rPr>
          <w:rFonts w:eastAsiaTheme="minorEastAsia"/>
        </w:rPr>
      </w:pPr>
      <w:r w:rsidRPr="00906690">
        <w:rPr>
          <w:rFonts w:eastAsiaTheme="minorEastAsia"/>
        </w:rPr>
        <w:t xml:space="preserve">The cartesian product of two sets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 xml:space="preserve">, denoted by </w:t>
      </w:r>
      <m:oMath>
        <m:r>
          <m:rPr>
            <m:sty m:val="p"/>
          </m:rPr>
          <w:rPr>
            <w:rFonts w:ascii="Cambria Math" w:eastAsiaTheme="minorEastAsia" w:hAnsi="Cambria Math"/>
          </w:rPr>
          <m:t>A×B</m:t>
        </m:r>
      </m:oMath>
      <w:r w:rsidRPr="00906690">
        <w:rPr>
          <w:rFonts w:eastAsiaTheme="minorEastAsia"/>
        </w:rPr>
        <w:t xml:space="preserve"> is the set of all ordered pairs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a, b</m:t>
            </m:r>
          </m:e>
        </m:d>
      </m:oMath>
      <w:r w:rsidRPr="00906690">
        <w:rPr>
          <w:rFonts w:eastAsiaTheme="minorEastAsia"/>
        </w:rPr>
        <w:t xml:space="preserve"> where </w:t>
      </w:r>
      <m:oMath>
        <m:r>
          <m:rPr>
            <m:sty m:val="p"/>
          </m:rPr>
          <w:rPr>
            <w:rFonts w:ascii="Cambria Math" w:eastAsiaTheme="minorEastAsia" w:hAnsi="Cambria Math"/>
          </w:rPr>
          <m:t>a∈A</m:t>
        </m:r>
      </m:oMath>
      <w:r w:rsidRPr="0090669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b∈B</m:t>
        </m:r>
      </m:oMath>
      <w:r w:rsidRPr="00906690">
        <w:rPr>
          <w:rFonts w:eastAsiaTheme="minorEastAsia"/>
        </w:rPr>
        <w:t>.</w:t>
      </w:r>
    </w:p>
    <w:p w14:paraId="685866AA" w14:textId="77777777" w:rsidR="00157A92" w:rsidRPr="00906690" w:rsidRDefault="00157A92">
      <w:pPr>
        <w:rPr>
          <w:rFonts w:eastAsiaTheme="minorEastAsia"/>
        </w:rPr>
      </w:pPr>
      <w:r w:rsidRPr="00906690">
        <w:rPr>
          <w:rFonts w:eastAsiaTheme="minorEastAsia"/>
        </w:rPr>
        <w:br w:type="page"/>
      </w:r>
    </w:p>
    <w:p w14:paraId="5BAB9A6E" w14:textId="77777777" w:rsidR="000426FD" w:rsidRPr="00906690" w:rsidRDefault="000426FD" w:rsidP="00906690">
      <w:pPr>
        <w:pStyle w:val="Heading2"/>
      </w:pPr>
      <w:bookmarkStart w:id="11" w:name="_Toc66760111"/>
      <w:r w:rsidRPr="00906690">
        <w:t>Chapter 2.2</w:t>
      </w:r>
      <w:bookmarkEnd w:id="11"/>
    </w:p>
    <w:p w14:paraId="615053DD" w14:textId="77777777" w:rsidR="000426FD" w:rsidRPr="00906690" w:rsidRDefault="000426FD" w:rsidP="00906690">
      <w:pPr>
        <w:pStyle w:val="Heading3"/>
      </w:pPr>
      <w:bookmarkStart w:id="12" w:name="_Toc66760112"/>
      <w:r w:rsidRPr="00906690">
        <w:t>Union of Sets</w:t>
      </w:r>
      <w:bookmarkEnd w:id="12"/>
    </w:p>
    <w:p w14:paraId="61AE2052" w14:textId="04260543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The union of set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 xml:space="preserve"> is the set that contains those elements that are present in either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 xml:space="preserve"> or both. It is denoted by </w:t>
      </w:r>
      <m:oMath>
        <m:r>
          <m:rPr>
            <m:sty m:val="p"/>
          </m:rPr>
          <w:rPr>
            <w:rFonts w:ascii="Cambria Math" w:eastAsiaTheme="minorEastAsia" w:hAnsi="Cambria Math"/>
          </w:rPr>
          <m:t>A∪B</m:t>
        </m:r>
      </m:oMath>
      <w:r w:rsidRPr="00906690">
        <w:rPr>
          <w:rFonts w:eastAsiaTheme="minorEastAsia"/>
        </w:rPr>
        <w:t>.</w:t>
      </w:r>
    </w:p>
    <w:p w14:paraId="701ADE3A" w14:textId="77777777" w:rsidR="000426FD" w:rsidRPr="00906690" w:rsidRDefault="000426FD" w:rsidP="000426FD">
      <w:pPr>
        <w:rPr>
          <w:rFonts w:eastAsiaTheme="minorEastAsia"/>
        </w:rPr>
      </w:pPr>
    </w:p>
    <w:p w14:paraId="51CC3B40" w14:textId="77777777" w:rsidR="000426FD" w:rsidRPr="00906690" w:rsidRDefault="000426FD" w:rsidP="00906690">
      <w:pPr>
        <w:pStyle w:val="Heading3"/>
      </w:pPr>
      <w:bookmarkStart w:id="13" w:name="_Toc66760113"/>
      <w:r w:rsidRPr="00906690">
        <w:t>Intersection of Sets</w:t>
      </w:r>
      <w:bookmarkEnd w:id="13"/>
    </w:p>
    <w:p w14:paraId="2309DA8C" w14:textId="2A518911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The intersection of set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 xml:space="preserve"> is the set that contains those elements that are present in both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 xml:space="preserve">. It is denoted by </w:t>
      </w:r>
      <m:oMath>
        <m:r>
          <m:rPr>
            <m:sty m:val="p"/>
          </m:rPr>
          <w:rPr>
            <w:rFonts w:ascii="Cambria Math" w:eastAsiaTheme="minorEastAsia" w:hAnsi="Cambria Math"/>
          </w:rPr>
          <m:t>A∩B</m:t>
        </m:r>
      </m:oMath>
      <w:r w:rsidRPr="00906690">
        <w:rPr>
          <w:rFonts w:eastAsiaTheme="minorEastAsia"/>
        </w:rPr>
        <w:t>.</w:t>
      </w:r>
    </w:p>
    <w:p w14:paraId="4C11ED99" w14:textId="77777777" w:rsidR="000426FD" w:rsidRPr="00906690" w:rsidRDefault="000426FD" w:rsidP="000426FD">
      <w:pPr>
        <w:rPr>
          <w:rFonts w:eastAsiaTheme="minorEastAsia"/>
        </w:rPr>
      </w:pPr>
    </w:p>
    <w:p w14:paraId="66D4DE05" w14:textId="77777777" w:rsidR="000426FD" w:rsidRPr="00906690" w:rsidRDefault="000426FD" w:rsidP="00906690">
      <w:pPr>
        <w:pStyle w:val="Heading3"/>
      </w:pPr>
      <w:bookmarkStart w:id="14" w:name="_Toc66760114"/>
      <w:r w:rsidRPr="00906690">
        <w:t>Disjoint Sets</w:t>
      </w:r>
      <w:bookmarkEnd w:id="14"/>
    </w:p>
    <w:p w14:paraId="0F56650C" w14:textId="77777777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>Two sets are called disjoint if their intersection is the empty set (no common members).</w:t>
      </w:r>
    </w:p>
    <w:p w14:paraId="006F412C" w14:textId="77777777" w:rsidR="000426FD" w:rsidRPr="00906690" w:rsidRDefault="000426FD" w:rsidP="000426FD">
      <w:pPr>
        <w:rPr>
          <w:rFonts w:eastAsiaTheme="minorEastAsia"/>
        </w:rPr>
      </w:pPr>
    </w:p>
    <w:p w14:paraId="4723F739" w14:textId="77777777" w:rsidR="000426FD" w:rsidRPr="00906690" w:rsidRDefault="000426FD" w:rsidP="00906690">
      <w:pPr>
        <w:pStyle w:val="Heading3"/>
      </w:pPr>
      <w:bookmarkStart w:id="15" w:name="_Toc66760115"/>
      <w:r w:rsidRPr="00906690">
        <w:t>Difference of Sets</w:t>
      </w:r>
      <w:bookmarkEnd w:id="15"/>
    </w:p>
    <w:p w14:paraId="49D00F10" w14:textId="30B285E7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The difference of two sets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 xml:space="preserve"> is denoted by </w:t>
      </w:r>
      <m:oMath>
        <m:r>
          <m:rPr>
            <m:sty m:val="p"/>
          </m:rPr>
          <w:rPr>
            <w:rFonts w:ascii="Cambria Math" w:eastAsiaTheme="minorEastAsia" w:hAnsi="Cambria Math"/>
          </w:rPr>
          <m:t>A-B</m:t>
        </m:r>
      </m:oMath>
      <w:r w:rsidRPr="00906690">
        <w:rPr>
          <w:rFonts w:eastAsiaTheme="minorEastAsia"/>
        </w:rPr>
        <w:t xml:space="preserve">. It is the set that contains the elements that are present in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but not in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>.</w:t>
      </w:r>
    </w:p>
    <w:p w14:paraId="4DDEB772" w14:textId="77777777" w:rsidR="000426FD" w:rsidRPr="00906690" w:rsidRDefault="000426FD" w:rsidP="000426FD">
      <w:pPr>
        <w:rPr>
          <w:rFonts w:eastAsiaTheme="minorEastAsia"/>
        </w:rPr>
      </w:pPr>
    </w:p>
    <w:p w14:paraId="74307A0F" w14:textId="77777777" w:rsidR="000426FD" w:rsidRPr="00906690" w:rsidRDefault="000426FD" w:rsidP="00906690">
      <w:pPr>
        <w:pStyle w:val="Heading3"/>
      </w:pPr>
      <w:bookmarkStart w:id="16" w:name="_Toc66760116"/>
      <w:r w:rsidRPr="00906690">
        <w:t>Complement of Sets</w:t>
      </w:r>
      <w:bookmarkEnd w:id="16"/>
    </w:p>
    <w:p w14:paraId="02C79600" w14:textId="71366F09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The complement of a set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is simple </w:t>
      </w:r>
      <m:oMath>
        <m:r>
          <m:rPr>
            <m:sty m:val="p"/>
          </m:rPr>
          <w:rPr>
            <w:rFonts w:ascii="Cambria Math" w:eastAsiaTheme="minorEastAsia" w:hAnsi="Cambria Math"/>
          </w:rPr>
          <m:t>U-A</m:t>
        </m:r>
      </m:oMath>
      <w:r w:rsidRPr="00906690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906690">
        <w:rPr>
          <w:rFonts w:eastAsiaTheme="minorEastAsia"/>
        </w:rPr>
        <w:t xml:space="preserve"> is the universal set. It is denoted by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acc>
      </m:oMath>
      <w:r w:rsidRPr="00906690">
        <w:rPr>
          <w:rFonts w:eastAsiaTheme="minorEastAsia"/>
        </w:rPr>
        <w:t>.</w:t>
      </w:r>
    </w:p>
    <w:p w14:paraId="3DD23DEA" w14:textId="77777777" w:rsidR="000426FD" w:rsidRPr="00906690" w:rsidRDefault="000426FD" w:rsidP="00906690">
      <w:pPr>
        <w:pStyle w:val="Heading3"/>
      </w:pPr>
      <w:bookmarkStart w:id="17" w:name="_Toc66760117"/>
      <w:r w:rsidRPr="00906690">
        <w:t>Set Identities</w:t>
      </w:r>
      <w:bookmarkEnd w:id="17"/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509"/>
        <w:gridCol w:w="4510"/>
      </w:tblGrid>
      <w:tr w:rsidR="000426FD" w:rsidRPr="00906690" w14:paraId="686BFCF0" w14:textId="77777777" w:rsidTr="00824B73">
        <w:trPr>
          <w:trHeight w:val="510"/>
        </w:trPr>
        <w:tc>
          <w:tcPr>
            <w:tcW w:w="4509" w:type="dxa"/>
            <w:tcBorders>
              <w:bottom w:val="nil"/>
            </w:tcBorders>
            <w:vAlign w:val="center"/>
          </w:tcPr>
          <w:p w14:paraId="459E1187" w14:textId="41675111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A∩U=A</m:t>
                </m:r>
              </m:oMath>
            </m:oMathPara>
          </w:p>
        </w:tc>
        <w:tc>
          <w:tcPr>
            <w:tcW w:w="4510" w:type="dxa"/>
            <w:vMerge w:val="restart"/>
            <w:vAlign w:val="center"/>
          </w:tcPr>
          <w:p w14:paraId="5C133884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  <w:r w:rsidRPr="00906690">
              <w:rPr>
                <w:rFonts w:eastAsiaTheme="minorEastAsia"/>
              </w:rPr>
              <w:t>Identity Laws</w:t>
            </w:r>
          </w:p>
        </w:tc>
      </w:tr>
      <w:tr w:rsidR="000426FD" w:rsidRPr="00906690" w14:paraId="2C45DD15" w14:textId="77777777" w:rsidTr="00824B73">
        <w:trPr>
          <w:trHeight w:val="510"/>
        </w:trPr>
        <w:tc>
          <w:tcPr>
            <w:tcW w:w="4509" w:type="dxa"/>
            <w:tcBorders>
              <w:top w:val="nil"/>
              <w:bottom w:val="single" w:sz="4" w:space="0" w:color="FFFFFF" w:themeColor="background1"/>
            </w:tcBorders>
            <w:vAlign w:val="center"/>
          </w:tcPr>
          <w:p w14:paraId="11D36CFD" w14:textId="4BC1AE45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A∪∅=A</m:t>
                </m:r>
              </m:oMath>
            </m:oMathPara>
          </w:p>
        </w:tc>
        <w:tc>
          <w:tcPr>
            <w:tcW w:w="4510" w:type="dxa"/>
            <w:vMerge/>
            <w:vAlign w:val="center"/>
          </w:tcPr>
          <w:p w14:paraId="7708EBAA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</w:p>
        </w:tc>
      </w:tr>
      <w:tr w:rsidR="000426FD" w:rsidRPr="00906690" w14:paraId="31BEB757" w14:textId="77777777" w:rsidTr="00824B73">
        <w:trPr>
          <w:trHeight w:val="510"/>
        </w:trPr>
        <w:tc>
          <w:tcPr>
            <w:tcW w:w="4509" w:type="dxa"/>
            <w:tcBorders>
              <w:bottom w:val="nil"/>
            </w:tcBorders>
            <w:vAlign w:val="center"/>
          </w:tcPr>
          <w:p w14:paraId="0F3F4014" w14:textId="632652DE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A∪U=U</m:t>
                </m:r>
              </m:oMath>
            </m:oMathPara>
          </w:p>
        </w:tc>
        <w:tc>
          <w:tcPr>
            <w:tcW w:w="4510" w:type="dxa"/>
            <w:vMerge w:val="restart"/>
            <w:vAlign w:val="center"/>
          </w:tcPr>
          <w:p w14:paraId="088A03C1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  <w:r w:rsidRPr="00906690">
              <w:rPr>
                <w:rFonts w:eastAsiaTheme="minorEastAsia"/>
              </w:rPr>
              <w:t>Domination Laws</w:t>
            </w:r>
          </w:p>
        </w:tc>
      </w:tr>
      <w:tr w:rsidR="000426FD" w:rsidRPr="00906690" w14:paraId="00FCE6A8" w14:textId="77777777" w:rsidTr="00824B73">
        <w:trPr>
          <w:trHeight w:val="510"/>
        </w:trPr>
        <w:tc>
          <w:tcPr>
            <w:tcW w:w="4509" w:type="dxa"/>
            <w:tcBorders>
              <w:top w:val="nil"/>
              <w:bottom w:val="single" w:sz="4" w:space="0" w:color="FFFFFF" w:themeColor="background1"/>
            </w:tcBorders>
            <w:vAlign w:val="center"/>
          </w:tcPr>
          <w:p w14:paraId="7C8C4F3B" w14:textId="490C1915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A∩∅=∅</m:t>
                </m:r>
              </m:oMath>
            </m:oMathPara>
          </w:p>
        </w:tc>
        <w:tc>
          <w:tcPr>
            <w:tcW w:w="4510" w:type="dxa"/>
            <w:vMerge/>
            <w:vAlign w:val="center"/>
          </w:tcPr>
          <w:p w14:paraId="2DC88757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</w:p>
        </w:tc>
      </w:tr>
      <w:tr w:rsidR="000426FD" w:rsidRPr="00906690" w14:paraId="7E5C6A3C" w14:textId="77777777" w:rsidTr="00824B73">
        <w:trPr>
          <w:trHeight w:val="510"/>
        </w:trPr>
        <w:tc>
          <w:tcPr>
            <w:tcW w:w="4509" w:type="dxa"/>
            <w:tcBorders>
              <w:bottom w:val="nil"/>
            </w:tcBorders>
            <w:vAlign w:val="center"/>
          </w:tcPr>
          <w:p w14:paraId="01296A8A" w14:textId="220838FA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A∪A=A</m:t>
                </m:r>
              </m:oMath>
            </m:oMathPara>
          </w:p>
        </w:tc>
        <w:tc>
          <w:tcPr>
            <w:tcW w:w="4510" w:type="dxa"/>
            <w:vMerge w:val="restart"/>
            <w:vAlign w:val="center"/>
          </w:tcPr>
          <w:p w14:paraId="2CE8E9C1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  <w:r w:rsidRPr="00906690">
              <w:rPr>
                <w:rFonts w:eastAsiaTheme="minorEastAsia"/>
              </w:rPr>
              <w:t>Idempotent Laws</w:t>
            </w:r>
          </w:p>
        </w:tc>
      </w:tr>
      <w:tr w:rsidR="000426FD" w:rsidRPr="00906690" w14:paraId="7AE16BF0" w14:textId="77777777" w:rsidTr="00824B73">
        <w:trPr>
          <w:trHeight w:val="510"/>
        </w:trPr>
        <w:tc>
          <w:tcPr>
            <w:tcW w:w="4509" w:type="dxa"/>
            <w:tcBorders>
              <w:top w:val="nil"/>
            </w:tcBorders>
            <w:vAlign w:val="center"/>
          </w:tcPr>
          <w:p w14:paraId="3A647E8A" w14:textId="56A1DC99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A∩A=A</m:t>
                </m:r>
              </m:oMath>
            </m:oMathPara>
          </w:p>
        </w:tc>
        <w:tc>
          <w:tcPr>
            <w:tcW w:w="4510" w:type="dxa"/>
            <w:vMerge/>
            <w:vAlign w:val="center"/>
          </w:tcPr>
          <w:p w14:paraId="3C57443B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</w:p>
        </w:tc>
      </w:tr>
      <w:tr w:rsidR="000426FD" w:rsidRPr="00906690" w14:paraId="39EFA7E3" w14:textId="77777777" w:rsidTr="00824B73">
        <w:trPr>
          <w:trHeight w:val="510"/>
        </w:trPr>
        <w:tc>
          <w:tcPr>
            <w:tcW w:w="4509" w:type="dxa"/>
            <w:tcBorders>
              <w:bottom w:val="single" w:sz="4" w:space="0" w:color="FFFFFF" w:themeColor="background1"/>
            </w:tcBorders>
            <w:vAlign w:val="center"/>
          </w:tcPr>
          <w:p w14:paraId="34F6D498" w14:textId="188909DB" w:rsidR="000426FD" w:rsidRPr="00906690" w:rsidRDefault="00AA4566" w:rsidP="00FF624D">
            <w:pPr>
              <w:jc w:val="center"/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</m:acc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=A</m:t>
                </m:r>
              </m:oMath>
            </m:oMathPara>
          </w:p>
        </w:tc>
        <w:tc>
          <w:tcPr>
            <w:tcW w:w="4510" w:type="dxa"/>
            <w:vAlign w:val="center"/>
          </w:tcPr>
          <w:p w14:paraId="7C468F2D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  <w:r w:rsidRPr="00906690">
              <w:rPr>
                <w:rFonts w:eastAsiaTheme="minorEastAsia"/>
              </w:rPr>
              <w:t>Complementation Law</w:t>
            </w:r>
          </w:p>
        </w:tc>
      </w:tr>
      <w:tr w:rsidR="000426FD" w:rsidRPr="00906690" w14:paraId="60E144FA" w14:textId="77777777" w:rsidTr="00824B73">
        <w:trPr>
          <w:trHeight w:val="510"/>
        </w:trPr>
        <w:tc>
          <w:tcPr>
            <w:tcW w:w="4509" w:type="dxa"/>
            <w:tcBorders>
              <w:bottom w:val="nil"/>
            </w:tcBorders>
            <w:vAlign w:val="center"/>
          </w:tcPr>
          <w:p w14:paraId="3A0870BA" w14:textId="6EB6CFF7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A∪B=B∪A</m:t>
                </m:r>
              </m:oMath>
            </m:oMathPara>
          </w:p>
        </w:tc>
        <w:tc>
          <w:tcPr>
            <w:tcW w:w="4510" w:type="dxa"/>
            <w:vMerge w:val="restart"/>
            <w:vAlign w:val="center"/>
          </w:tcPr>
          <w:p w14:paraId="70D9716D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  <w:r w:rsidRPr="00906690">
              <w:rPr>
                <w:rFonts w:eastAsiaTheme="minorEastAsia"/>
              </w:rPr>
              <w:t>Commutative Laws</w:t>
            </w:r>
          </w:p>
        </w:tc>
      </w:tr>
      <w:tr w:rsidR="000426FD" w:rsidRPr="00906690" w14:paraId="285D0ACC" w14:textId="77777777" w:rsidTr="00824B73">
        <w:trPr>
          <w:trHeight w:val="510"/>
        </w:trPr>
        <w:tc>
          <w:tcPr>
            <w:tcW w:w="4509" w:type="dxa"/>
            <w:tcBorders>
              <w:top w:val="nil"/>
              <w:bottom w:val="single" w:sz="4" w:space="0" w:color="FFFFFF" w:themeColor="background1"/>
            </w:tcBorders>
            <w:vAlign w:val="center"/>
          </w:tcPr>
          <w:p w14:paraId="3D2017B1" w14:textId="62ED156F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A∩B=B∩A</m:t>
                </m:r>
              </m:oMath>
            </m:oMathPara>
          </w:p>
        </w:tc>
        <w:tc>
          <w:tcPr>
            <w:tcW w:w="4510" w:type="dxa"/>
            <w:vMerge/>
            <w:vAlign w:val="center"/>
          </w:tcPr>
          <w:p w14:paraId="1339B838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</w:p>
        </w:tc>
      </w:tr>
      <w:tr w:rsidR="000426FD" w:rsidRPr="00906690" w14:paraId="60C0C3B2" w14:textId="77777777" w:rsidTr="00824B73">
        <w:trPr>
          <w:trHeight w:val="510"/>
        </w:trPr>
        <w:tc>
          <w:tcPr>
            <w:tcW w:w="4509" w:type="dxa"/>
            <w:tcBorders>
              <w:bottom w:val="nil"/>
            </w:tcBorders>
            <w:vAlign w:val="center"/>
          </w:tcPr>
          <w:p w14:paraId="1473EE68" w14:textId="288B2B31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A∪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B∪C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A∪B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∪C</m:t>
                </m:r>
              </m:oMath>
            </m:oMathPara>
          </w:p>
        </w:tc>
        <w:tc>
          <w:tcPr>
            <w:tcW w:w="4510" w:type="dxa"/>
            <w:vMerge w:val="restart"/>
            <w:vAlign w:val="center"/>
          </w:tcPr>
          <w:p w14:paraId="3E8DCB65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  <w:r w:rsidRPr="00906690">
              <w:rPr>
                <w:rFonts w:eastAsiaTheme="minorEastAsia"/>
              </w:rPr>
              <w:t>Associative Laws</w:t>
            </w:r>
          </w:p>
        </w:tc>
      </w:tr>
      <w:tr w:rsidR="000426FD" w:rsidRPr="00906690" w14:paraId="25094B5C" w14:textId="77777777" w:rsidTr="00824B73">
        <w:trPr>
          <w:trHeight w:val="510"/>
        </w:trPr>
        <w:tc>
          <w:tcPr>
            <w:tcW w:w="4509" w:type="dxa"/>
            <w:tcBorders>
              <w:top w:val="nil"/>
              <w:bottom w:val="single" w:sz="4" w:space="0" w:color="FFFFFF" w:themeColor="background1"/>
            </w:tcBorders>
            <w:vAlign w:val="center"/>
          </w:tcPr>
          <w:p w14:paraId="5E2073FB" w14:textId="5CDF5C9B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A∩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B∩C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A∩B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∩C</m:t>
                </m:r>
              </m:oMath>
            </m:oMathPara>
          </w:p>
        </w:tc>
        <w:tc>
          <w:tcPr>
            <w:tcW w:w="4510" w:type="dxa"/>
            <w:vMerge/>
            <w:vAlign w:val="center"/>
          </w:tcPr>
          <w:p w14:paraId="1E0E48BD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</w:p>
        </w:tc>
      </w:tr>
      <w:tr w:rsidR="000426FD" w:rsidRPr="00906690" w14:paraId="6C81A96F" w14:textId="77777777" w:rsidTr="00824B73">
        <w:trPr>
          <w:trHeight w:val="510"/>
        </w:trPr>
        <w:tc>
          <w:tcPr>
            <w:tcW w:w="4509" w:type="dxa"/>
            <w:tcBorders>
              <w:bottom w:val="nil"/>
            </w:tcBorders>
            <w:vAlign w:val="center"/>
          </w:tcPr>
          <w:p w14:paraId="709CD3F2" w14:textId="47CDC1ED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A∪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B∩C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A∪B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∩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A∪C</m:t>
                    </m:r>
                  </m:e>
                </m:d>
              </m:oMath>
            </m:oMathPara>
          </w:p>
        </w:tc>
        <w:tc>
          <w:tcPr>
            <w:tcW w:w="4510" w:type="dxa"/>
            <w:vMerge w:val="restart"/>
            <w:vAlign w:val="center"/>
          </w:tcPr>
          <w:p w14:paraId="4B7BEEB6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  <w:r w:rsidRPr="00906690">
              <w:rPr>
                <w:rFonts w:eastAsiaTheme="minorEastAsia"/>
              </w:rPr>
              <w:t>Distributive Laws</w:t>
            </w:r>
          </w:p>
        </w:tc>
      </w:tr>
      <w:tr w:rsidR="000426FD" w:rsidRPr="00906690" w14:paraId="2052C5D9" w14:textId="77777777" w:rsidTr="00824B73">
        <w:trPr>
          <w:trHeight w:val="510"/>
        </w:trPr>
        <w:tc>
          <w:tcPr>
            <w:tcW w:w="4509" w:type="dxa"/>
            <w:tcBorders>
              <w:top w:val="nil"/>
              <w:bottom w:val="single" w:sz="4" w:space="0" w:color="FFFFFF" w:themeColor="background1"/>
            </w:tcBorders>
            <w:vAlign w:val="center"/>
          </w:tcPr>
          <w:p w14:paraId="454E080D" w14:textId="35F24BB0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A∩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B∪C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A∩B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∪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A∩C</m:t>
                    </m:r>
                  </m:e>
                </m:d>
              </m:oMath>
            </m:oMathPara>
          </w:p>
        </w:tc>
        <w:tc>
          <w:tcPr>
            <w:tcW w:w="4510" w:type="dxa"/>
            <w:vMerge/>
            <w:vAlign w:val="center"/>
          </w:tcPr>
          <w:p w14:paraId="5D97B6F5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</w:p>
        </w:tc>
      </w:tr>
      <w:tr w:rsidR="000426FD" w:rsidRPr="00906690" w14:paraId="40EF9412" w14:textId="77777777" w:rsidTr="00824B73">
        <w:trPr>
          <w:trHeight w:val="510"/>
        </w:trPr>
        <w:tc>
          <w:tcPr>
            <w:tcW w:w="4509" w:type="dxa"/>
            <w:tcBorders>
              <w:bottom w:val="nil"/>
            </w:tcBorders>
            <w:vAlign w:val="center"/>
          </w:tcPr>
          <w:p w14:paraId="227CDE71" w14:textId="76BAD9B7" w:rsidR="000426FD" w:rsidRPr="00906690" w:rsidRDefault="00AA4566" w:rsidP="00FF624D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A∩B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∪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4510" w:type="dxa"/>
            <w:vMerge w:val="restart"/>
            <w:vAlign w:val="center"/>
          </w:tcPr>
          <w:p w14:paraId="2B6E48E7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  <w:r w:rsidRPr="00906690">
              <w:rPr>
                <w:rFonts w:eastAsiaTheme="minorEastAsia"/>
              </w:rPr>
              <w:t>De Morgan’s Laws</w:t>
            </w:r>
          </w:p>
        </w:tc>
      </w:tr>
      <w:tr w:rsidR="000426FD" w:rsidRPr="00906690" w14:paraId="12100AC3" w14:textId="77777777" w:rsidTr="00824B73">
        <w:trPr>
          <w:trHeight w:val="510"/>
        </w:trPr>
        <w:tc>
          <w:tcPr>
            <w:tcW w:w="4509" w:type="dxa"/>
            <w:tcBorders>
              <w:top w:val="nil"/>
              <w:bottom w:val="single" w:sz="4" w:space="0" w:color="FFFFFF" w:themeColor="background1"/>
            </w:tcBorders>
            <w:vAlign w:val="center"/>
          </w:tcPr>
          <w:p w14:paraId="42103B53" w14:textId="68A25761" w:rsidR="000426FD" w:rsidRPr="00906690" w:rsidRDefault="00AA4566" w:rsidP="00FF624D">
            <w:pPr>
              <w:jc w:val="center"/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A∪B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∩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4510" w:type="dxa"/>
            <w:vMerge/>
            <w:vAlign w:val="center"/>
          </w:tcPr>
          <w:p w14:paraId="03C0AF41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</w:p>
        </w:tc>
      </w:tr>
      <w:tr w:rsidR="000426FD" w:rsidRPr="00906690" w14:paraId="4C2C2A18" w14:textId="77777777" w:rsidTr="00824B73">
        <w:trPr>
          <w:trHeight w:val="510"/>
        </w:trPr>
        <w:tc>
          <w:tcPr>
            <w:tcW w:w="4509" w:type="dxa"/>
            <w:tcBorders>
              <w:bottom w:val="nil"/>
            </w:tcBorders>
            <w:vAlign w:val="center"/>
          </w:tcPr>
          <w:p w14:paraId="0C798C85" w14:textId="04720659" w:rsidR="000426FD" w:rsidRPr="00906690" w:rsidRDefault="00906690" w:rsidP="00824B73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A∪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A∩B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=A</m:t>
                </m:r>
              </m:oMath>
            </m:oMathPara>
          </w:p>
        </w:tc>
        <w:tc>
          <w:tcPr>
            <w:tcW w:w="4510" w:type="dxa"/>
            <w:vMerge w:val="restart"/>
            <w:vAlign w:val="center"/>
          </w:tcPr>
          <w:p w14:paraId="2E108E34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  <w:r w:rsidRPr="00906690">
              <w:rPr>
                <w:rFonts w:eastAsiaTheme="minorEastAsia"/>
              </w:rPr>
              <w:t>Absorption Laws</w:t>
            </w:r>
          </w:p>
        </w:tc>
      </w:tr>
      <w:tr w:rsidR="000426FD" w:rsidRPr="00906690" w14:paraId="30DFEC3D" w14:textId="77777777" w:rsidTr="00824B73">
        <w:trPr>
          <w:trHeight w:val="510"/>
        </w:trPr>
        <w:tc>
          <w:tcPr>
            <w:tcW w:w="4509" w:type="dxa"/>
            <w:tcBorders>
              <w:top w:val="nil"/>
              <w:bottom w:val="single" w:sz="4" w:space="0" w:color="FFFFFF" w:themeColor="background1"/>
            </w:tcBorders>
            <w:vAlign w:val="center"/>
          </w:tcPr>
          <w:p w14:paraId="5557C651" w14:textId="0467245B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A∩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A∪B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=A</m:t>
                </m:r>
              </m:oMath>
            </m:oMathPara>
          </w:p>
        </w:tc>
        <w:tc>
          <w:tcPr>
            <w:tcW w:w="4510" w:type="dxa"/>
            <w:vMerge/>
            <w:vAlign w:val="center"/>
          </w:tcPr>
          <w:p w14:paraId="235FE4F9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</w:p>
        </w:tc>
      </w:tr>
      <w:tr w:rsidR="000426FD" w:rsidRPr="00906690" w14:paraId="57051237" w14:textId="77777777" w:rsidTr="00824B73">
        <w:trPr>
          <w:trHeight w:val="510"/>
        </w:trPr>
        <w:tc>
          <w:tcPr>
            <w:tcW w:w="4509" w:type="dxa"/>
            <w:tcBorders>
              <w:bottom w:val="nil"/>
            </w:tcBorders>
            <w:vAlign w:val="center"/>
          </w:tcPr>
          <w:p w14:paraId="1976BA74" w14:textId="40A2E83A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A∪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=U</m:t>
                </m:r>
              </m:oMath>
            </m:oMathPara>
          </w:p>
        </w:tc>
        <w:tc>
          <w:tcPr>
            <w:tcW w:w="4510" w:type="dxa"/>
            <w:vMerge w:val="restart"/>
            <w:vAlign w:val="center"/>
          </w:tcPr>
          <w:p w14:paraId="7ADBA2E5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  <w:r w:rsidRPr="00906690">
              <w:rPr>
                <w:rFonts w:eastAsiaTheme="minorEastAsia"/>
              </w:rPr>
              <w:t>Complement Laws</w:t>
            </w:r>
          </w:p>
        </w:tc>
      </w:tr>
      <w:tr w:rsidR="000426FD" w:rsidRPr="00906690" w14:paraId="2D8A227C" w14:textId="77777777" w:rsidTr="00824B73">
        <w:trPr>
          <w:trHeight w:val="510"/>
        </w:trPr>
        <w:tc>
          <w:tcPr>
            <w:tcW w:w="4509" w:type="dxa"/>
            <w:tcBorders>
              <w:top w:val="nil"/>
            </w:tcBorders>
            <w:vAlign w:val="center"/>
          </w:tcPr>
          <w:p w14:paraId="7898BEE3" w14:textId="2D5BB507" w:rsidR="000426FD" w:rsidRPr="00906690" w:rsidRDefault="00906690" w:rsidP="00FF624D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A∩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=∅</m:t>
                </m:r>
              </m:oMath>
            </m:oMathPara>
          </w:p>
        </w:tc>
        <w:tc>
          <w:tcPr>
            <w:tcW w:w="4510" w:type="dxa"/>
            <w:vMerge/>
            <w:vAlign w:val="center"/>
          </w:tcPr>
          <w:p w14:paraId="16E014C9" w14:textId="77777777" w:rsidR="000426FD" w:rsidRPr="00906690" w:rsidRDefault="000426FD" w:rsidP="00FF624D">
            <w:pPr>
              <w:jc w:val="center"/>
              <w:rPr>
                <w:rFonts w:eastAsiaTheme="minorEastAsia"/>
              </w:rPr>
            </w:pPr>
          </w:p>
        </w:tc>
      </w:tr>
    </w:tbl>
    <w:p w14:paraId="2759C31E" w14:textId="77777777" w:rsidR="000426FD" w:rsidRPr="00906690" w:rsidRDefault="000426FD" w:rsidP="000426FD">
      <w:pPr>
        <w:rPr>
          <w:rFonts w:eastAsiaTheme="minorEastAsia"/>
        </w:rPr>
      </w:pPr>
    </w:p>
    <w:p w14:paraId="29D20486" w14:textId="77777777" w:rsidR="000426FD" w:rsidRPr="00906690" w:rsidRDefault="000426FD" w:rsidP="00906690">
      <w:pPr>
        <w:pStyle w:val="Heading3"/>
      </w:pPr>
      <w:bookmarkStart w:id="18" w:name="_Toc66760118"/>
      <w:r w:rsidRPr="00906690">
        <w:t>Computer Representation of Sets</w:t>
      </w:r>
      <w:bookmarkEnd w:id="18"/>
    </w:p>
    <w:p w14:paraId="7904606B" w14:textId="6226B6E9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Let the universal set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906690">
        <w:rPr>
          <w:rFonts w:eastAsiaTheme="minorEastAsia"/>
        </w:rPr>
        <w:t xml:space="preserve"> have an arbitrary ordering of elements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906690"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</m:oMath>
      <w:r w:rsidRPr="00906690">
        <w:rPr>
          <w:rFonts w:eastAsiaTheme="minorEastAsia"/>
        </w:rPr>
        <w:t xml:space="preserve">, each of which are represented by a bit. Let the subset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contain some of those elements. The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th</m:t>
            </m:r>
          </m:sup>
        </m:sSup>
      </m:oMath>
      <w:r w:rsidRPr="00906690">
        <w:rPr>
          <w:rFonts w:eastAsiaTheme="minorEastAsia"/>
        </w:rPr>
        <w:t xml:space="preserve"> bit will be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906690">
        <w:rPr>
          <w:rFonts w:eastAsiaTheme="minorEastAsia"/>
        </w:rPr>
        <w:t xml:space="preserve"> if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906690">
        <w:rPr>
          <w:rFonts w:eastAsiaTheme="minorEastAsia"/>
        </w:rPr>
        <w:t xml:space="preserve"> is a member of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, and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906690">
        <w:rPr>
          <w:rFonts w:eastAsiaTheme="minorEastAsia"/>
        </w:rPr>
        <w:t xml:space="preserve"> otherwise.</w:t>
      </w:r>
    </w:p>
    <w:p w14:paraId="37F3DD9C" w14:textId="552EDCB3" w:rsidR="000426FD" w:rsidRPr="00906690" w:rsidRDefault="00906690" w:rsidP="000426F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U=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1, 2, 3, 4, 5, 6, 7, 8, 9, 10</m:t>
              </m:r>
            </m:e>
          </m:d>
        </m:oMath>
      </m:oMathPara>
    </w:p>
    <w:p w14:paraId="21898383" w14:textId="1BDBCE69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For odd integers in </w:t>
      </w:r>
      <m:oMath>
        <m:r>
          <m:rPr>
            <m:sty m:val="p"/>
          </m:rPr>
          <w:rPr>
            <w:rFonts w:ascii="Cambria Math" w:eastAsiaTheme="minorEastAsia" w:hAnsi="Cambria Math"/>
          </w:rPr>
          <m:t>U</m:t>
        </m:r>
      </m:oMath>
      <w:r w:rsidRPr="00906690">
        <w:rPr>
          <w:rFonts w:eastAsiaTheme="minorEastAsia"/>
        </w:rPr>
        <w:t xml:space="preserve">, the bit string representation will be </w:t>
      </w:r>
      <m:oMath>
        <m:r>
          <m:rPr>
            <m:sty m:val="p"/>
          </m:rPr>
          <w:rPr>
            <w:rFonts w:ascii="Cambria Math" w:eastAsiaTheme="minorEastAsia" w:hAnsi="Cambria Math"/>
          </w:rPr>
          <m:t>1010101010</m:t>
        </m:r>
      </m:oMath>
      <w:r w:rsidRPr="00906690">
        <w:rPr>
          <w:rFonts w:eastAsiaTheme="minorEastAsia"/>
        </w:rPr>
        <w:t>.</w:t>
      </w:r>
    </w:p>
    <w:p w14:paraId="33870A43" w14:textId="77777777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>Unions and intersections can also be done with bit strings.</w:t>
      </w:r>
    </w:p>
    <w:p w14:paraId="5EA185BA" w14:textId="04C62023" w:rsidR="000426FD" w:rsidRPr="00906690" w:rsidRDefault="00906690" w:rsidP="000426FD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10100∨01010=11110</m:t>
        </m:r>
      </m:oMath>
      <w:r w:rsidR="000426FD" w:rsidRPr="00906690">
        <w:rPr>
          <w:rFonts w:eastAsiaTheme="minorEastAsia"/>
        </w:rPr>
        <w:tab/>
        <w:t>- union</w:t>
      </w:r>
    </w:p>
    <w:p w14:paraId="75942528" w14:textId="7FF6507F" w:rsidR="000426FD" w:rsidRPr="00906690" w:rsidRDefault="00906690" w:rsidP="000426FD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10100∧11011=10000</m:t>
        </m:r>
      </m:oMath>
      <w:r w:rsidR="000426FD" w:rsidRPr="00906690">
        <w:rPr>
          <w:rFonts w:eastAsiaTheme="minorEastAsia"/>
        </w:rPr>
        <w:tab/>
        <w:t>- intersection</w:t>
      </w:r>
    </w:p>
    <w:p w14:paraId="5C8CB0FE" w14:textId="400635AF" w:rsidR="000426FD" w:rsidRPr="00906690" w:rsidRDefault="000426FD">
      <w:pPr>
        <w:rPr>
          <w:rFonts w:eastAsiaTheme="minorEastAsia"/>
        </w:rPr>
      </w:pPr>
      <w:r w:rsidRPr="00906690">
        <w:rPr>
          <w:rFonts w:eastAsiaTheme="minorEastAsia"/>
        </w:rPr>
        <w:br w:type="page"/>
      </w:r>
    </w:p>
    <w:p w14:paraId="66B26516" w14:textId="77777777" w:rsidR="000426FD" w:rsidRPr="00906690" w:rsidRDefault="000426FD" w:rsidP="00906690">
      <w:pPr>
        <w:pStyle w:val="Heading2"/>
      </w:pPr>
      <w:bookmarkStart w:id="19" w:name="_Toc66760119"/>
      <w:r w:rsidRPr="00906690">
        <w:t>Chapter 2.3: Functions</w:t>
      </w:r>
      <w:bookmarkEnd w:id="19"/>
    </w:p>
    <w:p w14:paraId="64DCF733" w14:textId="77777777" w:rsidR="000426FD" w:rsidRPr="00906690" w:rsidRDefault="000426FD" w:rsidP="00906690">
      <w:pPr>
        <w:pStyle w:val="Heading3"/>
      </w:pPr>
      <w:bookmarkStart w:id="20" w:name="_Toc66760120"/>
      <w:r w:rsidRPr="00906690">
        <w:t>One-to-One Functions or Injunctions</w:t>
      </w:r>
      <w:bookmarkEnd w:id="20"/>
    </w:p>
    <w:p w14:paraId="0C04432F" w14:textId="090B47BF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A function is said to be One-to-One if and only if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</m:d>
      </m:oMath>
      <w:r w:rsidRPr="00906690">
        <w:rPr>
          <w:rFonts w:eastAsiaTheme="minorEastAsia"/>
        </w:rPr>
        <w:t xml:space="preserve"> implies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a=b</m:t>
        </m:r>
      </m:oMath>
      <w:r w:rsidRPr="00906690">
        <w:rPr>
          <w:rFonts w:eastAsiaTheme="minorEastAsia"/>
        </w:rPr>
        <w:t xml:space="preserve"> for all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 xml:space="preserve"> in the domain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906690">
        <w:rPr>
          <w:rFonts w:eastAsiaTheme="minorEastAsia"/>
        </w:rPr>
        <w:t xml:space="preserve">. Such a function is said to be injective. (Every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906690">
        <w:rPr>
          <w:rFonts w:eastAsiaTheme="minorEastAsia"/>
        </w:rPr>
        <w:t xml:space="preserve"> is connected to exactly one result.)</w:t>
      </w:r>
    </w:p>
    <w:p w14:paraId="1A922BE2" w14:textId="77777777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  <w:noProof/>
        </w:rPr>
        <w:drawing>
          <wp:inline distT="0" distB="0" distL="0" distR="0" wp14:anchorId="734FE16C" wp14:editId="15E37A17">
            <wp:extent cx="1967717" cy="13982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717" cy="139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2D5A" w14:textId="77777777" w:rsidR="000426FD" w:rsidRPr="00906690" w:rsidRDefault="000426FD" w:rsidP="000426FD">
      <w:pPr>
        <w:rPr>
          <w:rFonts w:eastAsiaTheme="minorEastAsia"/>
        </w:rPr>
      </w:pPr>
    </w:p>
    <w:p w14:paraId="3F9AD500" w14:textId="77777777" w:rsidR="000426FD" w:rsidRPr="00906690" w:rsidRDefault="000426FD" w:rsidP="00906690">
      <w:pPr>
        <w:pStyle w:val="Heading3"/>
      </w:pPr>
      <w:bookmarkStart w:id="21" w:name="_Toc66760121"/>
      <w:r w:rsidRPr="00906690">
        <w:t>Onto Functions or Surjective Functions</w:t>
      </w:r>
      <w:bookmarkEnd w:id="21"/>
    </w:p>
    <w:p w14:paraId="31EA2BDB" w14:textId="3866A6C7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A function from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 xml:space="preserve"> is said to be Onto if and only if for every element </w:t>
      </w:r>
      <m:oMath>
        <m:r>
          <m:rPr>
            <m:sty m:val="p"/>
          </m:rPr>
          <w:rPr>
            <w:rFonts w:ascii="Cambria Math" w:eastAsiaTheme="minorEastAsia" w:hAnsi="Cambria Math"/>
          </w:rPr>
          <m:t>b∈B</m:t>
        </m:r>
      </m:oMath>
      <w:r w:rsidRPr="00906690">
        <w:rPr>
          <w:rFonts w:eastAsiaTheme="minorEastAsia"/>
        </w:rPr>
        <w:t xml:space="preserve">, there exists at least one element </w:t>
      </w:r>
      <m:oMath>
        <m:r>
          <m:rPr>
            <m:sty m:val="p"/>
          </m:rPr>
          <w:rPr>
            <w:rFonts w:ascii="Cambria Math" w:eastAsiaTheme="minorEastAsia" w:hAnsi="Cambria Math"/>
          </w:rPr>
          <m:t>a∈A</m:t>
        </m:r>
      </m:oMath>
      <w:r w:rsidRPr="00906690">
        <w:rPr>
          <w:rFonts w:eastAsiaTheme="minorEastAsia"/>
        </w:rPr>
        <w:t xml:space="preserve">, such that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=b</m:t>
        </m:r>
      </m:oMath>
      <w:r w:rsidRPr="00906690">
        <w:rPr>
          <w:rFonts w:eastAsiaTheme="minorEastAsia"/>
        </w:rPr>
        <w:t xml:space="preserve">. Such a function is called a surjection. (Every result is connected to at least one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906690">
        <w:rPr>
          <w:rFonts w:eastAsiaTheme="minorEastAsia"/>
        </w:rPr>
        <w:t>, but not necessarily just one.)</w:t>
      </w:r>
    </w:p>
    <w:p w14:paraId="7FA135A4" w14:textId="77777777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  <w:noProof/>
        </w:rPr>
        <w:drawing>
          <wp:inline distT="0" distB="0" distL="0" distR="0" wp14:anchorId="275EC649" wp14:editId="1B9B6004">
            <wp:extent cx="1642529" cy="12650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529" cy="126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C08C" w14:textId="77777777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br w:type="page"/>
      </w:r>
    </w:p>
    <w:p w14:paraId="4D4EB152" w14:textId="77777777" w:rsidR="000426FD" w:rsidRPr="00906690" w:rsidRDefault="000426FD" w:rsidP="00906690">
      <w:pPr>
        <w:pStyle w:val="Heading3"/>
      </w:pPr>
      <w:bookmarkStart w:id="22" w:name="_Toc66760122"/>
      <w:r w:rsidRPr="00906690">
        <w:t>One-to-One Correspondence or Bijections</w:t>
      </w:r>
      <w:bookmarkEnd w:id="22"/>
    </w:p>
    <w:p w14:paraId="5EF5774C" w14:textId="367DC4FA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A function is a One-to-One Correspondence if it is both One-to-One and Onto. Such a function is said to be bijective. (Every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906690">
        <w:rPr>
          <w:rFonts w:eastAsiaTheme="minorEastAsia"/>
        </w:rPr>
        <w:t xml:space="preserve"> is connected to a result and every result is connected to a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906690">
        <w:rPr>
          <w:rFonts w:eastAsiaTheme="minorEastAsia"/>
        </w:rPr>
        <w:t>.)</w:t>
      </w:r>
    </w:p>
    <w:p w14:paraId="09EE76A7" w14:textId="77777777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  <w:noProof/>
        </w:rPr>
        <w:drawing>
          <wp:inline distT="0" distB="0" distL="0" distR="0" wp14:anchorId="15D6D8A8" wp14:editId="55D003DC">
            <wp:extent cx="1355697" cy="12230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697" cy="12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A88E" w14:textId="77777777" w:rsidR="000426FD" w:rsidRPr="00906690" w:rsidRDefault="000426FD" w:rsidP="000426FD">
      <w:pPr>
        <w:rPr>
          <w:rFonts w:eastAsiaTheme="minorEastAsia"/>
        </w:rPr>
      </w:pPr>
    </w:p>
    <w:p w14:paraId="773118CA" w14:textId="77777777" w:rsidR="000426FD" w:rsidRPr="00906690" w:rsidRDefault="000426FD" w:rsidP="00906690">
      <w:pPr>
        <w:pStyle w:val="Heading3"/>
      </w:pPr>
      <w:bookmarkStart w:id="23" w:name="_Toc66760123"/>
      <w:r w:rsidRPr="00906690">
        <w:t>Inversion</w:t>
      </w:r>
      <w:bookmarkEnd w:id="23"/>
    </w:p>
    <w:p w14:paraId="3190E8FB" w14:textId="6408D795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For a One-to-One Correspondence, every element of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 xml:space="preserve"> is the image of some unique element from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>. This allows us to reverse the correspondence.</w:t>
      </w:r>
    </w:p>
    <w:p w14:paraId="1F46B8BB" w14:textId="52D1D5E2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For a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906690">
        <w:rPr>
          <w:rFonts w:eastAsiaTheme="minorEastAsia"/>
        </w:rPr>
        <w:t xml:space="preserve"> that is a One-to-One correspondence from the set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to the set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 xml:space="preserve">, the inverse function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906690">
        <w:rPr>
          <w:rFonts w:eastAsiaTheme="minorEastAsia"/>
        </w:rPr>
        <w:t xml:space="preserve"> is the function that assigns to an element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 xml:space="preserve"> from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06690">
        <w:rPr>
          <w:rFonts w:eastAsiaTheme="minorEastAsia"/>
        </w:rPr>
        <w:t xml:space="preserve">, the unique element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in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06690">
        <w:rPr>
          <w:rFonts w:eastAsiaTheme="minorEastAsia"/>
        </w:rPr>
        <w:t xml:space="preserve"> for which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=b</m:t>
        </m:r>
      </m:oMath>
      <w:r w:rsidRPr="00906690">
        <w:rPr>
          <w:rFonts w:eastAsiaTheme="minorEastAsia"/>
        </w:rPr>
        <w:t xml:space="preserve">. The inverse function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906690">
        <w:rPr>
          <w:rFonts w:eastAsiaTheme="minorEastAsia"/>
        </w:rPr>
        <w:t xml:space="preserve"> is denoted by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Pr="00906690">
        <w:rPr>
          <w:rFonts w:eastAsiaTheme="minorEastAsia"/>
        </w:rPr>
        <w:t xml:space="preserve">. Thus,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=a</m:t>
        </m:r>
      </m:oMath>
      <w:r w:rsidRPr="00906690">
        <w:rPr>
          <w:rFonts w:eastAsiaTheme="minorEastAsia"/>
        </w:rPr>
        <w:t>.</w:t>
      </w:r>
    </w:p>
    <w:p w14:paraId="7729A5B6" w14:textId="77777777" w:rsidR="000426FD" w:rsidRPr="00906690" w:rsidRDefault="000426FD" w:rsidP="000426FD">
      <w:pPr>
        <w:rPr>
          <w:rFonts w:eastAsiaTheme="minorEastAsia"/>
        </w:rPr>
      </w:pPr>
    </w:p>
    <w:p w14:paraId="13C737C6" w14:textId="77777777" w:rsidR="000426FD" w:rsidRPr="00906690" w:rsidRDefault="000426FD" w:rsidP="00906690">
      <w:pPr>
        <w:pStyle w:val="Heading3"/>
      </w:pPr>
      <w:bookmarkStart w:id="24" w:name="_Toc66760124"/>
      <w:r w:rsidRPr="00906690">
        <w:t>Flooring and Ceiling</w:t>
      </w:r>
      <w:bookmarkEnd w:id="24"/>
    </w:p>
    <w:p w14:paraId="5CB355C2" w14:textId="41E6FA45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The floor function assigns to the real number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906690">
        <w:rPr>
          <w:rFonts w:eastAsiaTheme="minorEastAsia"/>
        </w:rPr>
        <w:t xml:space="preserve">, the largest integer that is less than or equal to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906690">
        <w:rPr>
          <w:rFonts w:eastAsiaTheme="minorEastAsia"/>
        </w:rPr>
        <w:t xml:space="preserve">. Thus,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2.5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</m:t>
        </m:r>
      </m:oMath>
      <w:r w:rsidRPr="00906690">
        <w:rPr>
          <w:rFonts w:eastAsiaTheme="minorEastAsia"/>
        </w:rPr>
        <w:t>.</w:t>
      </w:r>
    </w:p>
    <w:p w14:paraId="66EDE178" w14:textId="44DD9F5B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The ceil function assigns to the real number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906690">
        <w:rPr>
          <w:rFonts w:eastAsiaTheme="minorEastAsia"/>
        </w:rPr>
        <w:t xml:space="preserve">, the smallest integer that is greater than or equal to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906690">
        <w:rPr>
          <w:rFonts w:eastAsiaTheme="minorEastAsia"/>
        </w:rPr>
        <w:t xml:space="preserve">. Thus,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2.5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=3</m:t>
        </m:r>
      </m:oMath>
      <w:r w:rsidRPr="00906690">
        <w:rPr>
          <w:rFonts w:eastAsiaTheme="minorEastAsia"/>
        </w:rPr>
        <w:t>.</w:t>
      </w:r>
    </w:p>
    <w:p w14:paraId="4EEFAB4F" w14:textId="77777777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>Proof:</w:t>
      </w:r>
    </w:p>
    <w:p w14:paraId="5B8BD30F" w14:textId="7AD45832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x∈R</m:t>
        </m:r>
      </m:oMath>
      <w:r w:rsidRPr="00906690">
        <w:rPr>
          <w:rFonts w:eastAsiaTheme="minorEastAsia"/>
        </w:rPr>
        <w:t xml:space="preserve">, show that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x+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</w:p>
    <w:p w14:paraId="1E2CCCBB" w14:textId="3DFC13AA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x=n+e</m:t>
        </m:r>
      </m:oMath>
      <w:r w:rsidRPr="00906690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</w:rPr>
          <m:t>n∈Z</m:t>
        </m:r>
      </m:oMath>
      <w:r w:rsidRPr="0090669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0≤e&lt;1</m:t>
        </m:r>
      </m:oMath>
      <w:r w:rsidRPr="00906690">
        <w:rPr>
          <w:rFonts w:eastAsiaTheme="minorEastAsia"/>
        </w:rPr>
        <w:t xml:space="preserve">. There are thus two cases to consider, either </w:t>
      </w:r>
      <m:oMath>
        <m:r>
          <m:rPr>
            <m:sty m:val="p"/>
          </m:rPr>
          <w:rPr>
            <w:rFonts w:ascii="Cambria Math" w:eastAsiaTheme="minorEastAsia" w:hAnsi="Cambria Math"/>
          </w:rPr>
          <m:t>e&lt;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Pr="00906690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e&gt;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Pr="00906690">
        <w:rPr>
          <w:rFonts w:eastAsiaTheme="minorEastAsia"/>
        </w:rPr>
        <w:t>.</w:t>
      </w:r>
    </w:p>
    <w:p w14:paraId="37B6D316" w14:textId="53B4F6E8" w:rsidR="000426FD" w:rsidRPr="00906690" w:rsidRDefault="000426FD" w:rsidP="000426FD">
      <w:pPr>
        <w:spacing w:after="0"/>
        <w:rPr>
          <w:rFonts w:eastAsiaTheme="minorEastAsia"/>
        </w:rPr>
      </w:pPr>
      <w:r w:rsidRPr="00906690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e&lt;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Pr="00906690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2x=2n+2e</m:t>
        </m:r>
      </m:oMath>
    </w:p>
    <w:p w14:paraId="7BCCD2D2" w14:textId="3FD1A179" w:rsidR="000426FD" w:rsidRPr="00906690" w:rsidRDefault="000426FD" w:rsidP="000426FD">
      <w:pPr>
        <w:spacing w:after="0"/>
        <w:rPr>
          <w:rFonts w:eastAsiaTheme="minorEastAsia"/>
        </w:rPr>
      </w:pPr>
      <w:r w:rsidRPr="00906690">
        <w:rPr>
          <w:rFonts w:eastAsiaTheme="minorEastAsia"/>
        </w:rPr>
        <w:tab/>
      </w:r>
      <w:r w:rsidRPr="00906690">
        <w:rPr>
          <w:rFonts w:eastAsiaTheme="minorEastAsia"/>
        </w:rPr>
        <w:tab/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=2n</m:t>
        </m:r>
      </m:oMath>
      <w:r w:rsidRPr="00906690">
        <w:rPr>
          <w:rFonts w:eastAsiaTheme="minorEastAsia"/>
        </w:rPr>
        <w:t xml:space="preserve"> (since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2e</m:t>
            </m:r>
          </m:e>
        </m:d>
      </m:oMath>
      <w:r w:rsidRPr="00906690">
        <w:rPr>
          <w:rFonts w:eastAsiaTheme="minorEastAsia"/>
        </w:rPr>
        <w:t xml:space="preserve"> will always be less than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906690">
        <w:rPr>
          <w:rFonts w:eastAsiaTheme="minorEastAsia"/>
        </w:rPr>
        <w:t>)</w:t>
      </w:r>
    </w:p>
    <w:p w14:paraId="7BC0CEB4" w14:textId="2F84313C" w:rsidR="000426FD" w:rsidRPr="00906690" w:rsidRDefault="000426FD" w:rsidP="000426FD">
      <w:pPr>
        <w:spacing w:after="0"/>
        <w:rPr>
          <w:rFonts w:eastAsiaTheme="minorEastAsia"/>
        </w:rPr>
      </w:pPr>
      <w:r w:rsidRPr="00906690">
        <w:rPr>
          <w:rFonts w:eastAsiaTheme="minorEastAsia"/>
        </w:rPr>
        <w:tab/>
      </w:r>
      <w:r w:rsidRPr="00906690">
        <w:rPr>
          <w:rFonts w:eastAsiaTheme="minorEastAsia"/>
        </w:rPr>
        <w:tab/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=n</m:t>
        </m:r>
      </m:oMath>
    </w:p>
    <w:p w14:paraId="2EC6B884" w14:textId="7A49A5C4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ab/>
      </w:r>
      <w:r w:rsidRPr="00906690">
        <w:rPr>
          <w:rFonts w:eastAsiaTheme="minorEastAsia"/>
        </w:rPr>
        <w:tab/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x+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=n+n=2n</m:t>
        </m:r>
      </m:oMath>
    </w:p>
    <w:p w14:paraId="18A173CD" w14:textId="71C824C8" w:rsidR="000426FD" w:rsidRPr="00906690" w:rsidRDefault="000426FD" w:rsidP="000426FD">
      <w:pPr>
        <w:spacing w:after="0"/>
        <w:rPr>
          <w:rFonts w:eastAsiaTheme="minorEastAsia"/>
        </w:rPr>
      </w:pPr>
      <w:r w:rsidRPr="00906690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e&gt;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Pr="00906690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2x=2n+2e=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2n+1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2e-1</m:t>
            </m:r>
          </m:e>
        </m:d>
      </m:oMath>
    </w:p>
    <w:p w14:paraId="04E43CC5" w14:textId="0A6184A7" w:rsidR="000426FD" w:rsidRPr="00906690" w:rsidRDefault="000426FD" w:rsidP="000426FD">
      <w:pPr>
        <w:spacing w:after="0"/>
        <w:rPr>
          <w:rFonts w:eastAsiaTheme="minorEastAsia"/>
        </w:rPr>
      </w:pPr>
      <w:r w:rsidRPr="00906690">
        <w:rPr>
          <w:rFonts w:eastAsiaTheme="minorEastAsia"/>
        </w:rPr>
        <w:tab/>
      </w:r>
      <w:r w:rsidRPr="00906690">
        <w:rPr>
          <w:rFonts w:eastAsiaTheme="minorEastAsia"/>
        </w:rPr>
        <w:tab/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=2n+1</m:t>
        </m:r>
      </m:oMath>
      <w:r w:rsidRPr="00906690">
        <w:rPr>
          <w:rFonts w:eastAsiaTheme="minorEastAsia"/>
        </w:rPr>
        <w:t xml:space="preserve"> (since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2e-1</m:t>
            </m:r>
          </m:e>
        </m:d>
      </m:oMath>
      <w:r w:rsidRPr="00906690">
        <w:rPr>
          <w:rFonts w:eastAsiaTheme="minorEastAsia"/>
        </w:rPr>
        <w:t xml:space="preserve"> will always be less than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906690">
        <w:rPr>
          <w:rFonts w:eastAsiaTheme="minorEastAsia"/>
        </w:rPr>
        <w:t>)</w:t>
      </w:r>
    </w:p>
    <w:p w14:paraId="42FBF502" w14:textId="02A4F414" w:rsidR="000426FD" w:rsidRPr="00906690" w:rsidRDefault="000426FD" w:rsidP="000426FD">
      <w:pPr>
        <w:spacing w:after="0"/>
        <w:rPr>
          <w:rFonts w:eastAsiaTheme="minorEastAsia"/>
        </w:rPr>
      </w:pPr>
      <w:r w:rsidRPr="00906690">
        <w:rPr>
          <w:rFonts w:eastAsiaTheme="minorEastAsia"/>
        </w:rPr>
        <w:tab/>
      </w:r>
      <w:r w:rsidRPr="00906690">
        <w:rPr>
          <w:rFonts w:eastAsiaTheme="minorEastAsia"/>
        </w:rPr>
        <w:tab/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=n+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56F32458" w14:textId="003CCD9A" w:rsidR="000426FD" w:rsidRPr="00906690" w:rsidRDefault="000426FD" w:rsidP="000426FD">
      <w:pPr>
        <w:rPr>
          <w:rFonts w:eastAsiaTheme="minorEastAsia"/>
        </w:rPr>
      </w:pPr>
      <w:r w:rsidRPr="00906690">
        <w:rPr>
          <w:rFonts w:eastAsiaTheme="minorEastAsia"/>
        </w:rPr>
        <w:tab/>
      </w:r>
      <w:r w:rsidRPr="00906690">
        <w:rPr>
          <w:rFonts w:eastAsiaTheme="minorEastAsia"/>
        </w:rPr>
        <w:tab/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x+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=n+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+n+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=2n+1</m:t>
        </m:r>
      </m:oMath>
    </w:p>
    <w:p w14:paraId="49465503" w14:textId="42AF6845" w:rsidR="00650986" w:rsidRPr="00906690" w:rsidRDefault="000426FD">
      <w:pPr>
        <w:rPr>
          <w:rFonts w:eastAsiaTheme="minorEastAsia"/>
        </w:rPr>
      </w:pPr>
      <w:r w:rsidRPr="00906690">
        <w:rPr>
          <w:rFonts w:eastAsiaTheme="minorEastAsia"/>
        </w:rPr>
        <w:t xml:space="preserve">Thus, for both cases,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x+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</w:p>
    <w:p w14:paraId="535A3644" w14:textId="77777777" w:rsidR="00650986" w:rsidRPr="00906690" w:rsidRDefault="00650986">
      <w:pPr>
        <w:rPr>
          <w:rFonts w:eastAsiaTheme="minorEastAsia"/>
        </w:rPr>
      </w:pPr>
      <w:r w:rsidRPr="00906690">
        <w:rPr>
          <w:rFonts w:eastAsiaTheme="minorEastAsia"/>
        </w:rPr>
        <w:br w:type="page"/>
      </w:r>
    </w:p>
    <w:p w14:paraId="52F3583D" w14:textId="7100BD4B" w:rsidR="00906690" w:rsidRDefault="00906690" w:rsidP="00906690">
      <w:pPr>
        <w:pStyle w:val="Heading3"/>
        <w:rPr>
          <w:rFonts w:eastAsiaTheme="minorEastAsia"/>
        </w:rPr>
      </w:pPr>
      <w:bookmarkStart w:id="25" w:name="_Toc66760125"/>
      <w:r>
        <w:rPr>
          <w:rFonts w:eastAsiaTheme="minorEastAsia"/>
        </w:rPr>
        <w:t>Composite Functions</w:t>
      </w:r>
      <w:bookmarkEnd w:id="25"/>
    </w:p>
    <w:p w14:paraId="50A66EEC" w14:textId="7B38F3F1" w:rsidR="00650986" w:rsidRPr="00906690" w:rsidRDefault="00650986">
      <w:pPr>
        <w:rPr>
          <w:rFonts w:eastAsiaTheme="minorEastAsia"/>
        </w:rPr>
      </w:pPr>
      <w:r w:rsidRPr="00906690">
        <w:rPr>
          <w:rFonts w:eastAsiaTheme="minorEastAsia"/>
        </w:rPr>
        <w:t xml:space="preserve">For two functions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=3x+2</m:t>
        </m:r>
      </m:oMath>
      <w:r w:rsidRPr="0090669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=x+1</m:t>
        </m:r>
      </m:oMath>
      <w:r w:rsidRPr="00906690">
        <w:rPr>
          <w:rFonts w:eastAsiaTheme="minorEastAsia"/>
        </w:rPr>
        <w:t xml:space="preserve">, the composite function is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>=3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x+1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+2=3x+5</m:t>
        </m:r>
      </m:oMath>
      <w:r w:rsidRPr="00906690">
        <w:rPr>
          <w:rFonts w:eastAsiaTheme="minorEastAsia"/>
        </w:rPr>
        <w:t>.</w:t>
      </w:r>
    </w:p>
    <w:p w14:paraId="597BBC19" w14:textId="33CCC098" w:rsidR="00650986" w:rsidRPr="00906690" w:rsidRDefault="00650986">
      <w:pPr>
        <w:rPr>
          <w:rFonts w:eastAsiaTheme="minorEastAsia"/>
        </w:rPr>
      </w:pPr>
      <w:r w:rsidRPr="00906690">
        <w:rPr>
          <w:rFonts w:eastAsiaTheme="minorEastAsia"/>
        </w:rPr>
        <w:t xml:space="preserve">The composite function can also be written as </w:t>
      </w:r>
      <m:oMath>
        <m:r>
          <m:rPr>
            <m:sty m:val="p"/>
          </m:rP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906690">
        <w:rPr>
          <w:rFonts w:eastAsiaTheme="minorEastAsia"/>
        </w:rPr>
        <w:t>.</w:t>
      </w:r>
    </w:p>
    <w:sectPr w:rsidR="00650986" w:rsidRPr="00906690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F0AEC20-0355-45E5-8C47-04BCBEAC251E}"/>
    <w:embedBold r:id="rId2" w:fontKey="{0E37BFB6-5405-43E9-B24C-F5319593812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17EEA267-AD54-4757-A61C-B9FC675EABD8}"/>
    <w:embedBold r:id="rId4" w:fontKey="{46C3342A-0219-4BDA-B16D-1CD5198F61E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A1E7AB4-F2B3-4AA5-8D68-29AEAFED294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2FA8B881-D549-422D-9A25-85C02DA440A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B2E"/>
    <w:rsid w:val="00040E7C"/>
    <w:rsid w:val="000426FD"/>
    <w:rsid w:val="00087B6B"/>
    <w:rsid w:val="00133457"/>
    <w:rsid w:val="00157A92"/>
    <w:rsid w:val="00157BD4"/>
    <w:rsid w:val="001C288E"/>
    <w:rsid w:val="002E37EA"/>
    <w:rsid w:val="002E3EBF"/>
    <w:rsid w:val="00321F1C"/>
    <w:rsid w:val="00435C36"/>
    <w:rsid w:val="004411FE"/>
    <w:rsid w:val="00650986"/>
    <w:rsid w:val="00796895"/>
    <w:rsid w:val="00817CFF"/>
    <w:rsid w:val="00824B73"/>
    <w:rsid w:val="0084322B"/>
    <w:rsid w:val="008A3BEA"/>
    <w:rsid w:val="008F0F3E"/>
    <w:rsid w:val="00906690"/>
    <w:rsid w:val="00AA4566"/>
    <w:rsid w:val="00B47790"/>
    <w:rsid w:val="00C17B2E"/>
    <w:rsid w:val="00EB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21212,#1d2025"/>
    </o:shapedefaults>
    <o:shapelayout v:ext="edit">
      <o:idmap v:ext="edit" data="1"/>
    </o:shapelayout>
  </w:shapeDefaults>
  <w:decimalSymbol w:val="."/>
  <w:listSeparator w:val=","/>
  <w14:docId w14:val="6149960B"/>
  <w14:defaultImageDpi w14:val="32767"/>
  <w15:chartTrackingRefBased/>
  <w15:docId w15:val="{19FA31E9-8085-432C-8AED-BB3C0380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F3E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0F3E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F3E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0F3E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0F3E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7BD4"/>
    <w:rPr>
      <w:color w:val="808080"/>
    </w:rPr>
  </w:style>
  <w:style w:type="table" w:styleId="TableGrid">
    <w:name w:val="Table Grid"/>
    <w:basedOn w:val="TableNormal"/>
    <w:uiPriority w:val="39"/>
    <w:rsid w:val="000426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F0F3E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8F0F3E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8F0F3E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8F0F3E"/>
  </w:style>
  <w:style w:type="paragraph" w:styleId="TOC2">
    <w:name w:val="toc 2"/>
    <w:basedOn w:val="Normal"/>
    <w:next w:val="Normal"/>
    <w:autoRedefine/>
    <w:uiPriority w:val="39"/>
    <w:unhideWhenUsed/>
    <w:rsid w:val="008F0F3E"/>
    <w:pPr>
      <w:ind w:left="238"/>
    </w:pPr>
  </w:style>
  <w:style w:type="character" w:styleId="Hyperlink">
    <w:name w:val="Hyperlink"/>
    <w:basedOn w:val="DefaultParagraphFont"/>
    <w:uiPriority w:val="99"/>
    <w:unhideWhenUsed/>
    <w:rsid w:val="004411F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F0F3E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8F0F3E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NoSpacing">
    <w:name w:val="No Spacing"/>
    <w:uiPriority w:val="1"/>
    <w:qFormat/>
    <w:rsid w:val="00906690"/>
    <w:pPr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8F0F3E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121212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38E7E-6852-41A6-A9A3-13B2D3EBD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1261</Words>
  <Characters>7188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