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C0E6D33" w14:textId="76DF08ED" w:rsidR="009F142C" w:rsidRPr="009F3455" w:rsidRDefault="00CC7D69" w:rsidP="00334881">
      <w:pPr>
        <w:jc w:val="right"/>
        <w:rPr>
          <w:szCs w:val="24"/>
        </w:rPr>
      </w:pPr>
      <w:r w:rsidRPr="009F3455">
        <w:rPr>
          <w:szCs w:val="24"/>
        </w:rPr>
        <w:t>8</w:t>
      </w:r>
      <w:r w:rsidRPr="009F3455">
        <w:rPr>
          <w:szCs w:val="24"/>
          <w:vertAlign w:val="superscript"/>
        </w:rPr>
        <w:t>th</w:t>
      </w:r>
      <w:r w:rsidRPr="009F3455">
        <w:rPr>
          <w:szCs w:val="24"/>
        </w:rPr>
        <w:t xml:space="preserve"> July</w:t>
      </w:r>
      <w:r w:rsidR="00574889" w:rsidRPr="009F3455">
        <w:rPr>
          <w:szCs w:val="24"/>
        </w:rPr>
        <w:t>, 2019</w:t>
      </w:r>
    </w:p>
    <w:p w14:paraId="4187BEDF" w14:textId="22D6BB4E" w:rsidR="00574889" w:rsidRPr="009F3455" w:rsidRDefault="00574889" w:rsidP="00271FEA">
      <w:pPr>
        <w:rPr>
          <w:szCs w:val="24"/>
        </w:rPr>
      </w:pPr>
      <w:r w:rsidRPr="009F3455">
        <w:rPr>
          <w:szCs w:val="24"/>
        </w:rPr>
        <w:t>Experiment 0</w:t>
      </w:r>
      <w:r w:rsidR="00FB44F2" w:rsidRPr="009F3455">
        <w:rPr>
          <w:szCs w:val="24"/>
        </w:rPr>
        <w:t>3</w:t>
      </w:r>
      <w:r w:rsidRPr="009F3455">
        <w:rPr>
          <w:szCs w:val="24"/>
        </w:rPr>
        <w:t>:</w:t>
      </w:r>
    </w:p>
    <w:p w14:paraId="2459D26C" w14:textId="0FF7DB01" w:rsidR="00574889" w:rsidRPr="009F3455" w:rsidRDefault="00574889" w:rsidP="00271FEA">
      <w:pPr>
        <w:rPr>
          <w:szCs w:val="24"/>
        </w:rPr>
      </w:pPr>
      <w:r w:rsidRPr="009F3455">
        <w:rPr>
          <w:szCs w:val="24"/>
        </w:rPr>
        <w:t>Data Collection:</w:t>
      </w:r>
    </w:p>
    <w:tbl>
      <w:tblPr>
        <w:tblStyle w:val="TableGrid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843"/>
        <w:gridCol w:w="1843"/>
        <w:gridCol w:w="1533"/>
        <w:gridCol w:w="1843"/>
        <w:gridCol w:w="1944"/>
      </w:tblGrid>
      <w:tr w:rsidR="00FB44F2" w:rsidRPr="009F3455" w14:paraId="59326863" w14:textId="77777777" w:rsidTr="00FB44F2">
        <w:trPr>
          <w:trHeight w:val="864"/>
        </w:trPr>
        <w:tc>
          <w:tcPr>
            <w:tcW w:w="1843" w:type="dxa"/>
            <w:vAlign w:val="center"/>
          </w:tcPr>
          <w:p w14:paraId="2DFC8986" w14:textId="77777777" w:rsidR="00FB44F2" w:rsidRPr="009F3455" w:rsidRDefault="00FB44F2" w:rsidP="009F3455">
            <w:pPr>
              <w:spacing w:after="0" w:line="240" w:lineRule="auto"/>
              <w:jc w:val="center"/>
              <w:rPr>
                <w:szCs w:val="24"/>
              </w:rPr>
            </w:pPr>
            <w:r w:rsidRPr="009F3455">
              <w:rPr>
                <w:szCs w:val="24"/>
              </w:rPr>
              <w:t>Reading No.</w:t>
            </w:r>
          </w:p>
        </w:tc>
        <w:tc>
          <w:tcPr>
            <w:tcW w:w="1843" w:type="dxa"/>
            <w:vAlign w:val="center"/>
          </w:tcPr>
          <w:p w14:paraId="7767E14E" w14:textId="77777777" w:rsidR="00FB44F2" w:rsidRPr="009F3455" w:rsidRDefault="00FB44F2" w:rsidP="009F3455">
            <w:pPr>
              <w:spacing w:after="0" w:line="240" w:lineRule="auto"/>
              <w:jc w:val="center"/>
              <w:rPr>
                <w:szCs w:val="24"/>
              </w:rPr>
            </w:pPr>
            <w:r w:rsidRPr="009F3455">
              <w:rPr>
                <w:szCs w:val="24"/>
              </w:rPr>
              <w:t>Initial Burette</w:t>
            </w:r>
          </w:p>
          <w:p w14:paraId="4C34A2F6" w14:textId="51B66B0F" w:rsidR="00FB44F2" w:rsidRPr="009F3455" w:rsidRDefault="00FB44F2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533" w:type="dxa"/>
            <w:vAlign w:val="center"/>
          </w:tcPr>
          <w:p w14:paraId="744A158C" w14:textId="3F351E1F" w:rsidR="00FB44F2" w:rsidRPr="009F3455" w:rsidRDefault="00FB44F2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 xml:space="preserve">Midpoint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843" w:type="dxa"/>
            <w:vAlign w:val="center"/>
          </w:tcPr>
          <w:p w14:paraId="1FFC329C" w14:textId="20EE629E" w:rsidR="00FB44F2" w:rsidRPr="009F3455" w:rsidRDefault="00FB44F2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>Final Burette</w:t>
            </w:r>
          </w:p>
          <w:p w14:paraId="1A5C8392" w14:textId="16698114" w:rsidR="00FB44F2" w:rsidRPr="009F3455" w:rsidRDefault="00FB44F2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944" w:type="dxa"/>
            <w:vAlign w:val="center"/>
          </w:tcPr>
          <w:p w14:paraId="6A304776" w14:textId="0D2741DE" w:rsidR="00FB44F2" w:rsidRPr="009F3455" w:rsidRDefault="00FB44F2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 xml:space="preserve">Difference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</w:tr>
      <w:tr w:rsidR="00FB44F2" w:rsidRPr="009F3455" w14:paraId="3CF8EBA4" w14:textId="77777777" w:rsidTr="00FB44F2">
        <w:trPr>
          <w:trHeight w:val="864"/>
        </w:trPr>
        <w:tc>
          <w:tcPr>
            <w:tcW w:w="1843" w:type="dxa"/>
            <w:vAlign w:val="center"/>
          </w:tcPr>
          <w:p w14:paraId="7DDB74BA" w14:textId="77777777" w:rsidR="00FB44F2" w:rsidRPr="009F3455" w:rsidRDefault="00FB44F2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>01</w:t>
            </w:r>
          </w:p>
        </w:tc>
        <w:tc>
          <w:tcPr>
            <w:tcW w:w="1843" w:type="dxa"/>
            <w:vAlign w:val="center"/>
          </w:tcPr>
          <w:p w14:paraId="671A10CF" w14:textId="1A192D2C" w:rsidR="00FB44F2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8.3</m:t>
                </m:r>
              </m:oMath>
            </m:oMathPara>
          </w:p>
        </w:tc>
        <w:tc>
          <w:tcPr>
            <w:tcW w:w="1533" w:type="dxa"/>
            <w:vAlign w:val="center"/>
          </w:tcPr>
          <w:p w14:paraId="292D27FA" w14:textId="77371DE7" w:rsidR="00FB44F2" w:rsidRPr="009F3455" w:rsidRDefault="00AB6B9A" w:rsidP="009F3455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4"/>
                  </w:rPr>
                  <m:t>13.2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E03BE2C" w14:textId="7B977563" w:rsidR="00FB44F2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17.6</m:t>
                </m:r>
              </m:oMath>
            </m:oMathPara>
          </w:p>
        </w:tc>
        <w:tc>
          <w:tcPr>
            <w:tcW w:w="1944" w:type="dxa"/>
            <w:vAlign w:val="center"/>
          </w:tcPr>
          <w:p w14:paraId="20A38A2F" w14:textId="39C49B06" w:rsidR="00FB44F2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9.3</m:t>
                </m:r>
              </m:oMath>
            </m:oMathPara>
          </w:p>
        </w:tc>
      </w:tr>
      <w:tr w:rsidR="00FB44F2" w:rsidRPr="009F3455" w14:paraId="5CA011B1" w14:textId="77777777" w:rsidTr="00FB44F2">
        <w:trPr>
          <w:trHeight w:val="864"/>
        </w:trPr>
        <w:tc>
          <w:tcPr>
            <w:tcW w:w="1843" w:type="dxa"/>
            <w:vAlign w:val="center"/>
          </w:tcPr>
          <w:p w14:paraId="3474BFC1" w14:textId="77777777" w:rsidR="00FB44F2" w:rsidRPr="009F3455" w:rsidRDefault="00FB44F2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>02</w:t>
            </w:r>
          </w:p>
        </w:tc>
        <w:tc>
          <w:tcPr>
            <w:tcW w:w="1843" w:type="dxa"/>
            <w:vAlign w:val="center"/>
          </w:tcPr>
          <w:p w14:paraId="7DED2C65" w14:textId="20E2FE48" w:rsidR="00FB44F2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17.6</m:t>
                </m:r>
              </m:oMath>
            </m:oMathPara>
          </w:p>
        </w:tc>
        <w:tc>
          <w:tcPr>
            <w:tcW w:w="1533" w:type="dxa"/>
            <w:vAlign w:val="center"/>
          </w:tcPr>
          <w:p w14:paraId="34E292B8" w14:textId="5DC3786E" w:rsidR="00FB44F2" w:rsidRPr="009F3455" w:rsidRDefault="00AB6B9A" w:rsidP="009F3455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4"/>
                  </w:rPr>
                  <m:t>22.3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ECD245E" w14:textId="46D01425" w:rsidR="00FB44F2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26.5</m:t>
                </m:r>
              </m:oMath>
            </m:oMathPara>
          </w:p>
        </w:tc>
        <w:tc>
          <w:tcPr>
            <w:tcW w:w="1944" w:type="dxa"/>
            <w:vAlign w:val="center"/>
          </w:tcPr>
          <w:p w14:paraId="6EF8DF6B" w14:textId="4D306020" w:rsidR="00FB44F2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8.9</m:t>
                </m:r>
              </m:oMath>
            </m:oMathPara>
          </w:p>
        </w:tc>
      </w:tr>
      <w:tr w:rsidR="00FB44F2" w:rsidRPr="009F3455" w14:paraId="71865F50" w14:textId="77777777" w:rsidTr="00FB44F2">
        <w:trPr>
          <w:trHeight w:val="864"/>
        </w:trPr>
        <w:tc>
          <w:tcPr>
            <w:tcW w:w="1843" w:type="dxa"/>
            <w:vAlign w:val="center"/>
          </w:tcPr>
          <w:p w14:paraId="03D39D07" w14:textId="77777777" w:rsidR="00FB44F2" w:rsidRPr="009F3455" w:rsidRDefault="00FB44F2" w:rsidP="009F3455">
            <w:pPr>
              <w:spacing w:after="0" w:line="240" w:lineRule="auto"/>
              <w:jc w:val="center"/>
              <w:rPr>
                <w:szCs w:val="24"/>
              </w:rPr>
            </w:pPr>
            <w:r w:rsidRPr="009F3455">
              <w:rPr>
                <w:szCs w:val="24"/>
              </w:rPr>
              <w:t>03</w:t>
            </w:r>
          </w:p>
        </w:tc>
        <w:tc>
          <w:tcPr>
            <w:tcW w:w="1843" w:type="dxa"/>
            <w:vAlign w:val="center"/>
          </w:tcPr>
          <w:p w14:paraId="683BD455" w14:textId="00C9F8F1" w:rsidR="00FB44F2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26.5</m:t>
                </m:r>
              </m:oMath>
            </m:oMathPara>
          </w:p>
        </w:tc>
        <w:tc>
          <w:tcPr>
            <w:tcW w:w="1533" w:type="dxa"/>
            <w:vAlign w:val="center"/>
          </w:tcPr>
          <w:p w14:paraId="2F5F6DD9" w14:textId="7C9B4D4D" w:rsidR="00FB44F2" w:rsidRPr="009F3455" w:rsidRDefault="00AB6B9A" w:rsidP="009F3455">
            <w:pPr>
              <w:spacing w:after="0" w:line="240" w:lineRule="auto"/>
              <w:jc w:val="center"/>
              <w:rPr>
                <w:rFonts w:eastAsia="Calibri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4"/>
                  </w:rPr>
                  <m:t>31.3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A4DA2F5" w14:textId="06569D23" w:rsidR="00FB44F2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35.6</m:t>
                </m:r>
              </m:oMath>
            </m:oMathPara>
          </w:p>
        </w:tc>
        <w:tc>
          <w:tcPr>
            <w:tcW w:w="1944" w:type="dxa"/>
            <w:vAlign w:val="center"/>
          </w:tcPr>
          <w:p w14:paraId="6F71884A" w14:textId="2B8040AE" w:rsidR="00FB44F2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9.1</m:t>
                </m:r>
              </m:oMath>
            </m:oMathPara>
          </w:p>
        </w:tc>
      </w:tr>
    </w:tbl>
    <w:p w14:paraId="323AAC7C" w14:textId="77777777" w:rsidR="00334881" w:rsidRPr="009F3455" w:rsidRDefault="00334881" w:rsidP="00271FEA">
      <w:pPr>
        <w:rPr>
          <w:rFonts w:eastAsiaTheme="minorEastAsia"/>
          <w:szCs w:val="24"/>
        </w:rPr>
      </w:pPr>
    </w:p>
    <w:p w14:paraId="635D0F63" w14:textId="39D818C2" w:rsidR="00574889" w:rsidRPr="009F3455" w:rsidRDefault="00574889" w:rsidP="00271FEA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Calculation:</w:t>
      </w:r>
    </w:p>
    <w:p w14:paraId="0C28C785" w14:textId="54AA271B" w:rsidR="00574889" w:rsidRPr="009F3455" w:rsidRDefault="00CC7D69" w:rsidP="00271FEA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Average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HCl </m:t>
            </m:r>
            <m:d>
              <m:d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dil.</m:t>
                </m:r>
              </m:e>
            </m:d>
          </m:sub>
        </m:sSub>
      </m:oMath>
      <w:r w:rsidRPr="009F3455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9.3+8.9+9.1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=9.1 ml</m:t>
        </m:r>
      </m:oMath>
    </w:p>
    <w:p w14:paraId="0480D986" w14:textId="7A13B115" w:rsidR="00CC7D69" w:rsidRPr="009F3455" w:rsidRDefault="00A00CF7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HCl </m:t>
              </m:r>
              <m:d>
                <m:d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dil.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3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10×0.1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9.1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=0.109 N</m:t>
          </m:r>
        </m:oMath>
      </m:oMathPara>
    </w:p>
    <w:p w14:paraId="43748517" w14:textId="27423C2C" w:rsidR="00CC7D69" w:rsidRPr="009F3455" w:rsidRDefault="00A00CF7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conc. HCl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conc.</m:t>
                      </m:r>
                    </m:e>
                  </m:d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0.109×100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1.2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=9.0833 N</m:t>
          </m:r>
        </m:oMath>
      </m:oMathPara>
    </w:p>
    <w:p w14:paraId="48DFE828" w14:textId="77413CB6" w:rsidR="00CC7D69" w:rsidRPr="009F3455" w:rsidRDefault="00CC7D69" w:rsidP="00271FEA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Percentage Error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9.5-9.0833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9.5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×100%=4.38%</m:t>
        </m:r>
      </m:oMath>
    </w:p>
    <w:p w14:paraId="4C305AAE" w14:textId="77777777" w:rsidR="00FB44F2" w:rsidRPr="009F3455" w:rsidRDefault="00FB44F2">
      <w:pPr>
        <w:rPr>
          <w:szCs w:val="24"/>
        </w:rPr>
      </w:pPr>
      <w:r w:rsidRPr="009F3455">
        <w:rPr>
          <w:szCs w:val="24"/>
        </w:rPr>
        <w:br w:type="page"/>
      </w:r>
    </w:p>
    <w:p w14:paraId="493A4989" w14:textId="6AFFF96D" w:rsidR="00574889" w:rsidRPr="009F3455" w:rsidRDefault="00574889" w:rsidP="00271FEA">
      <w:pPr>
        <w:rPr>
          <w:szCs w:val="24"/>
        </w:rPr>
      </w:pPr>
      <w:r w:rsidRPr="009F3455">
        <w:rPr>
          <w:szCs w:val="24"/>
        </w:rPr>
        <w:lastRenderedPageBreak/>
        <w:t xml:space="preserve">Experiment No. </w:t>
      </w:r>
      <w:r w:rsidR="00FB44F2" w:rsidRPr="009F3455">
        <w:rPr>
          <w:szCs w:val="24"/>
        </w:rPr>
        <w:t>3</w:t>
      </w:r>
    </w:p>
    <w:p w14:paraId="41A3E2B7" w14:textId="3F25FC54" w:rsidR="00574889" w:rsidRPr="009F3455" w:rsidRDefault="00574889" w:rsidP="00271FEA">
      <w:pPr>
        <w:rPr>
          <w:szCs w:val="24"/>
        </w:rPr>
      </w:pPr>
      <w:r w:rsidRPr="009F3455">
        <w:rPr>
          <w:szCs w:val="24"/>
        </w:rPr>
        <w:t xml:space="preserve">Name of Experiment: </w:t>
      </w:r>
      <w:r w:rsidR="00CC7D69" w:rsidRPr="009F3455">
        <w:rPr>
          <w:szCs w:val="24"/>
        </w:rPr>
        <w:t xml:space="preserve">Standardization of </w:t>
      </w:r>
      <m:oMath>
        <m:r>
          <m:rPr>
            <m:sty m:val="p"/>
          </m:rPr>
          <w:rPr>
            <w:rFonts w:ascii="Cambria Math" w:hAnsi="Cambria Math"/>
            <w:szCs w:val="24"/>
          </w:rPr>
          <m:t>HCl</m:t>
        </m:r>
      </m:oMath>
      <w:r w:rsidR="00CC7D69" w:rsidRPr="009F3455">
        <w:rPr>
          <w:szCs w:val="24"/>
        </w:rPr>
        <w:t xml:space="preserve"> with Standard </w:t>
      </w:r>
      <m:oMath>
        <m:r>
          <m:rPr>
            <m:sty m:val="p"/>
          </m:rPr>
          <w:rPr>
            <w:rFonts w:ascii="Cambria Math" w:hAnsi="Cambria Math"/>
            <w:szCs w:val="24"/>
          </w:rPr>
          <m:t>N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C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</m:t>
            </m:r>
          </m:sub>
        </m:sSub>
      </m:oMath>
      <w:r w:rsidR="00CC7D69" w:rsidRPr="009F3455">
        <w:rPr>
          <w:rFonts w:eastAsiaTheme="minorEastAsia"/>
          <w:szCs w:val="24"/>
        </w:rPr>
        <w:t xml:space="preserve"> Solution</w:t>
      </w:r>
    </w:p>
    <w:p w14:paraId="576CBF0C" w14:textId="77777777" w:rsidR="00334881" w:rsidRPr="009F3455" w:rsidRDefault="00334881" w:rsidP="00271FEA">
      <w:pPr>
        <w:rPr>
          <w:szCs w:val="24"/>
        </w:rPr>
      </w:pPr>
    </w:p>
    <w:p w14:paraId="0A9413BF" w14:textId="43F2DF49" w:rsidR="00574889" w:rsidRPr="009F3455" w:rsidRDefault="00574889" w:rsidP="00271FEA">
      <w:pPr>
        <w:rPr>
          <w:szCs w:val="24"/>
        </w:rPr>
      </w:pPr>
      <w:r w:rsidRPr="009F3455">
        <w:rPr>
          <w:szCs w:val="24"/>
        </w:rPr>
        <w:t>Theory:</w:t>
      </w:r>
    </w:p>
    <w:p w14:paraId="4FEF3511" w14:textId="164601DF" w:rsidR="00574889" w:rsidRPr="009F3455" w:rsidRDefault="00574889" w:rsidP="00271FEA">
      <w:pPr>
        <w:rPr>
          <w:rFonts w:eastAsiaTheme="minorEastAsia"/>
          <w:szCs w:val="24"/>
        </w:rPr>
      </w:pPr>
      <w:r w:rsidRPr="009F3455">
        <w:rPr>
          <w:szCs w:val="24"/>
        </w:rPr>
        <w:t>A standard solution of</w:t>
      </w:r>
      <w:r w:rsidR="00CC7D69" w:rsidRPr="009F3455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N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C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</m:t>
            </m:r>
          </m:sub>
        </m:sSub>
      </m:oMath>
      <w:r w:rsidRPr="009F3455">
        <w:rPr>
          <w:szCs w:val="24"/>
        </w:rPr>
        <w:t xml:space="preserve"> is used to standardize </w:t>
      </w:r>
      <w:r w:rsidR="00CC7D69" w:rsidRPr="009F3455">
        <w:rPr>
          <w:szCs w:val="24"/>
        </w:rPr>
        <w:t xml:space="preserve">the </w:t>
      </w:r>
      <m:oMath>
        <m:r>
          <m:rPr>
            <m:sty m:val="p"/>
          </m:rPr>
          <w:rPr>
            <w:rFonts w:ascii="Cambria Math" w:hAnsi="Cambria Math"/>
            <w:szCs w:val="24"/>
          </w:rPr>
          <m:t>HCl</m:t>
        </m:r>
      </m:oMath>
      <w:r w:rsidR="00CC7D69" w:rsidRPr="009F3455">
        <w:rPr>
          <w:rFonts w:eastAsiaTheme="minorEastAsia"/>
          <w:szCs w:val="24"/>
        </w:rPr>
        <w:t xml:space="preserve"> solution by titration. </w:t>
      </w:r>
      <w:r w:rsidR="00FB44F2" w:rsidRPr="009F3455">
        <w:rPr>
          <w:rFonts w:eastAsiaTheme="minorEastAsia"/>
          <w:szCs w:val="24"/>
        </w:rPr>
        <w:t>A</w:t>
      </w:r>
      <w:r w:rsidR="00CC7D69" w:rsidRPr="009F3455">
        <w:rPr>
          <w:rFonts w:eastAsiaTheme="minorEastAsia"/>
          <w:szCs w:val="24"/>
        </w:rPr>
        <w:t xml:space="preserve"> solution of known concentration</w:t>
      </w:r>
      <w:r w:rsidR="00FB44F2" w:rsidRPr="009F3455">
        <w:rPr>
          <w:rFonts w:eastAsiaTheme="minorEastAsia"/>
          <w:szCs w:val="24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  <w:r w:rsidR="00FB44F2" w:rsidRPr="009F3455">
        <w:rPr>
          <w:rFonts w:eastAsiaTheme="minorEastAsia"/>
          <w:szCs w:val="24"/>
        </w:rPr>
        <w:t>)</w:t>
      </w:r>
      <w:r w:rsidR="00CC7D69" w:rsidRPr="009F3455">
        <w:rPr>
          <w:rFonts w:eastAsiaTheme="minorEastAsia"/>
          <w:szCs w:val="24"/>
        </w:rPr>
        <w:t xml:space="preserve"> </w:t>
      </w:r>
      <w:r w:rsidR="00FB44F2" w:rsidRPr="009F3455">
        <w:rPr>
          <w:rFonts w:eastAsiaTheme="minorEastAsia"/>
          <w:szCs w:val="24"/>
        </w:rPr>
        <w:t>i</w:t>
      </w:r>
      <w:r w:rsidR="00CC7D69" w:rsidRPr="009F3455">
        <w:rPr>
          <w:rFonts w:eastAsiaTheme="minorEastAsia"/>
          <w:szCs w:val="24"/>
        </w:rPr>
        <w:t>s used to find the concentration of another solution</w:t>
      </w:r>
      <w:r w:rsidR="00FB44F2" w:rsidRPr="009F3455">
        <w:rPr>
          <w:rFonts w:eastAsiaTheme="minorEastAsia"/>
          <w:szCs w:val="24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="00FB44F2" w:rsidRPr="009F3455">
        <w:rPr>
          <w:rFonts w:eastAsiaTheme="minorEastAsia"/>
          <w:szCs w:val="24"/>
        </w:rPr>
        <w:t>)</w:t>
      </w:r>
      <w:r w:rsidR="00CC7D69" w:rsidRPr="009F3455">
        <w:rPr>
          <w:rFonts w:eastAsiaTheme="minorEastAsia"/>
          <w:szCs w:val="24"/>
        </w:rPr>
        <w:t>. An indicator is also used, and when it change</w:t>
      </w:r>
      <w:r w:rsidR="00FB44F2" w:rsidRPr="009F3455">
        <w:rPr>
          <w:rFonts w:eastAsiaTheme="minorEastAsia"/>
          <w:szCs w:val="24"/>
        </w:rPr>
        <w:t>s</w:t>
      </w:r>
      <w:r w:rsidR="00CC7D69" w:rsidRPr="009F3455">
        <w:rPr>
          <w:rFonts w:eastAsiaTheme="minorEastAsia"/>
          <w:szCs w:val="24"/>
        </w:rPr>
        <w:t xml:space="preserve"> colour, the titration is said to be complete.</w:t>
      </w:r>
    </w:p>
    <w:p w14:paraId="4E476252" w14:textId="77777777" w:rsidR="00334881" w:rsidRPr="009F3455" w:rsidRDefault="00334881" w:rsidP="00271FEA">
      <w:pPr>
        <w:rPr>
          <w:rFonts w:eastAsiaTheme="minorEastAsia"/>
          <w:szCs w:val="24"/>
        </w:rPr>
      </w:pPr>
    </w:p>
    <w:p w14:paraId="7E367047" w14:textId="28A147AC" w:rsidR="00574889" w:rsidRPr="009F3455" w:rsidRDefault="00574889" w:rsidP="00271FEA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Apparatus Required:</w:t>
      </w:r>
    </w:p>
    <w:p w14:paraId="5F595E2C" w14:textId="4E0223E3" w:rsidR="00574889" w:rsidRPr="009F3455" w:rsidRDefault="00574889" w:rsidP="00271FEA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Pipette, Burette, Conical Flask</w:t>
      </w:r>
    </w:p>
    <w:p w14:paraId="794703F2" w14:textId="43819542" w:rsidR="00334881" w:rsidRPr="009F3455" w:rsidRDefault="00334881">
      <w:pPr>
        <w:rPr>
          <w:rFonts w:eastAsiaTheme="minorEastAsia"/>
          <w:szCs w:val="24"/>
        </w:rPr>
      </w:pPr>
    </w:p>
    <w:p w14:paraId="4327A125" w14:textId="2393D45F" w:rsidR="00574889" w:rsidRPr="009F3455" w:rsidRDefault="00574889" w:rsidP="00271FEA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Procedure:</w:t>
      </w:r>
    </w:p>
    <w:p w14:paraId="7B35DA59" w14:textId="4E01D920" w:rsidR="00CC7D69" w:rsidRPr="009F3455" w:rsidRDefault="00AB6B9A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 ml</m:t>
        </m:r>
      </m:oMath>
      <w:r w:rsidR="00CC7D69" w:rsidRPr="009F3455">
        <w:rPr>
          <w:rFonts w:eastAsiaTheme="minorEastAsia"/>
          <w:szCs w:val="24"/>
        </w:rPr>
        <w:t xml:space="preserve"> of standard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  <w:r w:rsidR="00CC7D69" w:rsidRPr="009F3455">
        <w:rPr>
          <w:rFonts w:eastAsiaTheme="minorEastAsia"/>
          <w:szCs w:val="24"/>
        </w:rPr>
        <w:t xml:space="preserve"> solution was taken in a conical flask and diluted to about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50 ml</m:t>
        </m:r>
      </m:oMath>
      <w:r w:rsidR="00CC7D69" w:rsidRPr="009F3455">
        <w:rPr>
          <w:rFonts w:eastAsiaTheme="minorEastAsia"/>
          <w:szCs w:val="24"/>
        </w:rPr>
        <w:t xml:space="preserve"> using distilled water.</w:t>
      </w:r>
    </w:p>
    <w:p w14:paraId="5E5B6209" w14:textId="326CB282" w:rsidR="00CC7D69" w:rsidRPr="009F3455" w:rsidRDefault="00CC7D6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A few drops of </w:t>
      </w:r>
      <w:r w:rsidR="00DB5D86" w:rsidRPr="009F3455">
        <w:rPr>
          <w:rFonts w:eastAsiaTheme="minorEastAsia"/>
          <w:szCs w:val="24"/>
        </w:rPr>
        <w:t>phenolphthalein</w:t>
      </w:r>
      <w:r w:rsidRPr="009F3455">
        <w:rPr>
          <w:rFonts w:eastAsiaTheme="minorEastAsia"/>
          <w:szCs w:val="24"/>
        </w:rPr>
        <w:t xml:space="preserve"> indicator </w:t>
      </w:r>
      <w:r w:rsidR="00443578" w:rsidRPr="009F3455">
        <w:rPr>
          <w:rFonts w:eastAsiaTheme="minorEastAsia"/>
          <w:szCs w:val="24"/>
        </w:rPr>
        <w:t>were</w:t>
      </w:r>
      <w:r w:rsidRPr="009F3455">
        <w:rPr>
          <w:rFonts w:eastAsiaTheme="minorEastAsia"/>
          <w:szCs w:val="24"/>
        </w:rPr>
        <w:t xml:space="preserve"> added to the solution.</w:t>
      </w:r>
    </w:p>
    <w:p w14:paraId="624DA1F7" w14:textId="109D10B4" w:rsidR="00CC7D69" w:rsidRPr="009F3455" w:rsidRDefault="00AB6B9A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="00FB44F2" w:rsidRPr="009F3455">
        <w:rPr>
          <w:rFonts w:eastAsiaTheme="minorEastAsia"/>
          <w:szCs w:val="24"/>
        </w:rPr>
        <w:t xml:space="preserve"> solution, prepared in the same was as in experiment 02, was added drop by drop with a burette.</w:t>
      </w:r>
    </w:p>
    <w:p w14:paraId="63A3D4E0" w14:textId="4AD6F29D" w:rsidR="00CC7D69" w:rsidRPr="009F3455" w:rsidRDefault="00FB44F2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A</w:t>
      </w:r>
      <w:r w:rsidR="00CC7D69" w:rsidRPr="009F3455">
        <w:rPr>
          <w:rFonts w:eastAsiaTheme="minorEastAsia"/>
          <w:szCs w:val="24"/>
        </w:rPr>
        <w:t>ddition</w:t>
      </w:r>
      <w:r w:rsidRPr="009F3455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="00CC7D69" w:rsidRPr="009F3455">
        <w:rPr>
          <w:rFonts w:eastAsiaTheme="minorEastAsia"/>
          <w:szCs w:val="24"/>
        </w:rPr>
        <w:t xml:space="preserve"> was stopped as soon as the solution </w:t>
      </w:r>
      <w:r w:rsidRPr="009F3455">
        <w:rPr>
          <w:rFonts w:eastAsiaTheme="minorEastAsia"/>
          <w:szCs w:val="24"/>
        </w:rPr>
        <w:t xml:space="preserve">lost its </w:t>
      </w:r>
      <w:r w:rsidR="00CC7D69" w:rsidRPr="009F3455">
        <w:rPr>
          <w:rFonts w:eastAsiaTheme="minorEastAsia"/>
          <w:szCs w:val="24"/>
        </w:rPr>
        <w:t>colour</w:t>
      </w:r>
      <w:r w:rsidRPr="009F3455">
        <w:rPr>
          <w:rFonts w:eastAsiaTheme="minorEastAsia"/>
          <w:szCs w:val="24"/>
        </w:rPr>
        <w:t>. The first end point had been reached.</w:t>
      </w:r>
    </w:p>
    <w:p w14:paraId="076556DA" w14:textId="68FCE7DC" w:rsidR="00FB44F2" w:rsidRPr="009F3455" w:rsidRDefault="00FB44F2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A few drops of methyl orange indicator were added to the solution.</w:t>
      </w:r>
    </w:p>
    <w:p w14:paraId="4957D1F7" w14:textId="6215A263" w:rsidR="00FB44F2" w:rsidRPr="009F3455" w:rsidRDefault="00FB44F2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lastRenderedPageBreak/>
        <w:t xml:space="preserve">More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9F3455">
        <w:rPr>
          <w:rFonts w:eastAsiaTheme="minorEastAsia"/>
          <w:szCs w:val="24"/>
        </w:rPr>
        <w:t xml:space="preserve"> solution was added.</w:t>
      </w:r>
    </w:p>
    <w:p w14:paraId="36BA28A9" w14:textId="6AEFA850" w:rsidR="00FB44F2" w:rsidRPr="009F3455" w:rsidRDefault="00FB44F2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The addition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9F3455">
        <w:rPr>
          <w:rFonts w:eastAsiaTheme="minorEastAsia"/>
          <w:szCs w:val="24"/>
        </w:rPr>
        <w:t xml:space="preserve"> was stopped as soon as the solution changed colour from yellow to a faint pink. The burette read</w:t>
      </w:r>
      <w:r w:rsidR="00DB5D86" w:rsidRPr="009F3455">
        <w:rPr>
          <w:rFonts w:eastAsiaTheme="minorEastAsia"/>
          <w:szCs w:val="24"/>
        </w:rPr>
        <w:t>ing was taken.</w:t>
      </w:r>
    </w:p>
    <w:p w14:paraId="5351120C" w14:textId="020CBB6F" w:rsidR="00CC7D69" w:rsidRPr="009F3455" w:rsidRDefault="00CC7D6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The steps were repeated until </w:t>
      </w:r>
      <w:r w:rsidR="00DB5D86" w:rsidRPr="009F3455">
        <w:rPr>
          <w:rFonts w:eastAsiaTheme="minorEastAsia"/>
          <w:szCs w:val="24"/>
        </w:rPr>
        <w:t>the</w:t>
      </w:r>
      <w:r w:rsidRPr="009F3455">
        <w:rPr>
          <w:rFonts w:eastAsiaTheme="minorEastAsia"/>
          <w:szCs w:val="24"/>
        </w:rPr>
        <w:t xml:space="preserve"> results</w:t>
      </w:r>
      <w:r w:rsidR="00DB5D86" w:rsidRPr="009F3455">
        <w:rPr>
          <w:rFonts w:eastAsiaTheme="minorEastAsia"/>
          <w:szCs w:val="24"/>
        </w:rPr>
        <w:t xml:space="preserve"> obtained were deemed to be fairly accurate.</w:t>
      </w:r>
      <w:r w:rsidRPr="009F3455">
        <w:rPr>
          <w:rFonts w:eastAsiaTheme="minorEastAsia"/>
          <w:szCs w:val="24"/>
        </w:rPr>
        <w:t xml:space="preserve"> The average of the most accurate results was used in calculations.</w:t>
      </w:r>
    </w:p>
    <w:p w14:paraId="2B158799" w14:textId="2FDEE311" w:rsidR="00CC7D69" w:rsidRPr="009F3455" w:rsidRDefault="00CC7D6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The </w:t>
      </w:r>
      <w:r w:rsidR="00DB5D86" w:rsidRPr="009F3455">
        <w:rPr>
          <w:rFonts w:eastAsiaTheme="minorEastAsia"/>
          <w:szCs w:val="24"/>
        </w:rPr>
        <w:t xml:space="preserve">strength </w:t>
      </w:r>
      <w:r w:rsidRPr="009F3455">
        <w:rPr>
          <w:rFonts w:eastAsiaTheme="minorEastAsia"/>
          <w:szCs w:val="24"/>
        </w:rPr>
        <w:t xml:space="preserve">of the dilute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9F3455">
        <w:rPr>
          <w:rFonts w:eastAsiaTheme="minorEastAsia"/>
          <w:szCs w:val="24"/>
        </w:rPr>
        <w:t xml:space="preserve"> and the </w:t>
      </w:r>
      <w:r w:rsidR="00DB5D86" w:rsidRPr="009F3455">
        <w:rPr>
          <w:rFonts w:eastAsiaTheme="minorEastAsia"/>
          <w:szCs w:val="24"/>
        </w:rPr>
        <w:t>normality</w:t>
      </w:r>
      <w:r w:rsidRPr="009F3455">
        <w:rPr>
          <w:rFonts w:eastAsiaTheme="minorEastAsia"/>
          <w:szCs w:val="24"/>
        </w:rPr>
        <w:t xml:space="preserve"> of the commercial</w:t>
      </w:r>
      <w:r w:rsidR="00DB5D86" w:rsidRPr="009F3455">
        <w:rPr>
          <w:rFonts w:eastAsiaTheme="minorEastAsia"/>
          <w:szCs w:val="24"/>
        </w:rPr>
        <w:t xml:space="preserve"> concentrated</w:t>
      </w:r>
      <w:r w:rsidRPr="009F3455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9F3455">
        <w:rPr>
          <w:rFonts w:eastAsiaTheme="minorEastAsia"/>
          <w:szCs w:val="24"/>
        </w:rPr>
        <w:t xml:space="preserve"> were calculated.</w:t>
      </w:r>
    </w:p>
    <w:p w14:paraId="7D76997F" w14:textId="2D1D639F" w:rsidR="00DB5D86" w:rsidRPr="009F3455" w:rsidRDefault="00A00CF7" w:rsidP="00DB5D86">
      <w:pPr>
        <w:pStyle w:val="ListParagraph"/>
        <w:numPr>
          <w:ilvl w:val="0"/>
          <w:numId w:val="2"/>
        </w:numPr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dil. HCl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dil. HCl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O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O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b>
            </m:sSub>
          </m:sub>
        </m:sSub>
      </m:oMath>
    </w:p>
    <w:p w14:paraId="5EEA14B3" w14:textId="1511684D" w:rsidR="00443578" w:rsidRPr="009F3455" w:rsidRDefault="00A00CF7" w:rsidP="00443578">
      <w:pPr>
        <w:pStyle w:val="ListParagraph"/>
        <w:numPr>
          <w:ilvl w:val="0"/>
          <w:numId w:val="2"/>
        </w:numPr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conc. HCl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conc. HCl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dil. HCl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cil. HCl</m:t>
            </m:r>
          </m:sub>
        </m:sSub>
      </m:oMath>
    </w:p>
    <w:p w14:paraId="731EC420" w14:textId="77777777" w:rsidR="00443578" w:rsidRPr="009F3455" w:rsidRDefault="00443578" w:rsidP="00574889">
      <w:pPr>
        <w:rPr>
          <w:rFonts w:eastAsiaTheme="minorEastAsia"/>
          <w:szCs w:val="24"/>
        </w:rPr>
      </w:pPr>
    </w:p>
    <w:p w14:paraId="4AD303DC" w14:textId="77777777" w:rsidR="00DB5D86" w:rsidRPr="009F3455" w:rsidRDefault="00574889" w:rsidP="00DB5D86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Data:</w:t>
      </w:r>
    </w:p>
    <w:tbl>
      <w:tblPr>
        <w:tblStyle w:val="TableGrid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843"/>
        <w:gridCol w:w="1843"/>
        <w:gridCol w:w="1533"/>
        <w:gridCol w:w="1843"/>
        <w:gridCol w:w="1944"/>
      </w:tblGrid>
      <w:tr w:rsidR="00DB5D86" w:rsidRPr="009F3455" w14:paraId="2225A61A" w14:textId="77777777" w:rsidTr="009C1FA4">
        <w:trPr>
          <w:trHeight w:val="864"/>
        </w:trPr>
        <w:tc>
          <w:tcPr>
            <w:tcW w:w="1843" w:type="dxa"/>
            <w:vAlign w:val="center"/>
          </w:tcPr>
          <w:p w14:paraId="1C47F8A6" w14:textId="77777777" w:rsidR="00DB5D86" w:rsidRPr="009F3455" w:rsidRDefault="00DB5D86" w:rsidP="009F3455">
            <w:pPr>
              <w:spacing w:after="0" w:line="240" w:lineRule="auto"/>
              <w:jc w:val="center"/>
              <w:rPr>
                <w:szCs w:val="24"/>
              </w:rPr>
            </w:pPr>
            <w:r w:rsidRPr="009F3455">
              <w:rPr>
                <w:szCs w:val="24"/>
              </w:rPr>
              <w:t>Reading No.</w:t>
            </w:r>
          </w:p>
        </w:tc>
        <w:tc>
          <w:tcPr>
            <w:tcW w:w="1843" w:type="dxa"/>
            <w:vAlign w:val="center"/>
          </w:tcPr>
          <w:p w14:paraId="101AB719" w14:textId="77777777" w:rsidR="00DB5D86" w:rsidRPr="009F3455" w:rsidRDefault="00DB5D86" w:rsidP="009F3455">
            <w:pPr>
              <w:spacing w:after="0" w:line="240" w:lineRule="auto"/>
              <w:jc w:val="center"/>
              <w:rPr>
                <w:szCs w:val="24"/>
              </w:rPr>
            </w:pPr>
            <w:r w:rsidRPr="009F3455">
              <w:rPr>
                <w:szCs w:val="24"/>
              </w:rPr>
              <w:t>Initial Burette</w:t>
            </w:r>
          </w:p>
          <w:p w14:paraId="6BEEF5CC" w14:textId="2BD01700" w:rsidR="00DB5D86" w:rsidRPr="009F3455" w:rsidRDefault="00DB5D86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533" w:type="dxa"/>
            <w:vAlign w:val="center"/>
          </w:tcPr>
          <w:p w14:paraId="49588A65" w14:textId="1F3CF27D" w:rsidR="00DB5D86" w:rsidRPr="009F3455" w:rsidRDefault="00DB5D86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 xml:space="preserve">Midpoint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843" w:type="dxa"/>
            <w:vAlign w:val="center"/>
          </w:tcPr>
          <w:p w14:paraId="64C2251F" w14:textId="77777777" w:rsidR="00DB5D86" w:rsidRPr="009F3455" w:rsidRDefault="00DB5D86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>Final Burette</w:t>
            </w:r>
          </w:p>
          <w:p w14:paraId="07170DB4" w14:textId="654BDDE3" w:rsidR="00DB5D86" w:rsidRPr="009F3455" w:rsidRDefault="00DB5D86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944" w:type="dxa"/>
            <w:vAlign w:val="center"/>
          </w:tcPr>
          <w:p w14:paraId="1A755409" w14:textId="77335C60" w:rsidR="00DB5D86" w:rsidRPr="009F3455" w:rsidRDefault="00DB5D86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 xml:space="preserve">Difference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</w:tr>
      <w:tr w:rsidR="00DB5D86" w:rsidRPr="009F3455" w14:paraId="746E46EA" w14:textId="77777777" w:rsidTr="009C1FA4">
        <w:trPr>
          <w:trHeight w:val="864"/>
        </w:trPr>
        <w:tc>
          <w:tcPr>
            <w:tcW w:w="1843" w:type="dxa"/>
            <w:vAlign w:val="center"/>
          </w:tcPr>
          <w:p w14:paraId="1961FC34" w14:textId="77777777" w:rsidR="00DB5D86" w:rsidRPr="009F3455" w:rsidRDefault="00DB5D86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>01</w:t>
            </w:r>
          </w:p>
        </w:tc>
        <w:tc>
          <w:tcPr>
            <w:tcW w:w="1843" w:type="dxa"/>
            <w:vAlign w:val="center"/>
          </w:tcPr>
          <w:p w14:paraId="5F1518AD" w14:textId="270E90D1" w:rsidR="00DB5D86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8.3</m:t>
                </m:r>
              </m:oMath>
            </m:oMathPara>
          </w:p>
        </w:tc>
        <w:tc>
          <w:tcPr>
            <w:tcW w:w="1533" w:type="dxa"/>
            <w:vAlign w:val="center"/>
          </w:tcPr>
          <w:p w14:paraId="4760911E" w14:textId="5F1B30A1" w:rsidR="00DB5D86" w:rsidRPr="009F3455" w:rsidRDefault="00AB6B9A" w:rsidP="009F3455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4"/>
                  </w:rPr>
                  <m:t>13.2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EAC17CB" w14:textId="063B89DC" w:rsidR="00DB5D86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17.6</m:t>
                </m:r>
              </m:oMath>
            </m:oMathPara>
          </w:p>
        </w:tc>
        <w:tc>
          <w:tcPr>
            <w:tcW w:w="1944" w:type="dxa"/>
            <w:vAlign w:val="center"/>
          </w:tcPr>
          <w:p w14:paraId="0B19B62B" w14:textId="52BC41EE" w:rsidR="00DB5D86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9.3</m:t>
                </m:r>
              </m:oMath>
            </m:oMathPara>
          </w:p>
        </w:tc>
      </w:tr>
      <w:tr w:rsidR="00DB5D86" w:rsidRPr="009F3455" w14:paraId="74DC04EE" w14:textId="77777777" w:rsidTr="009C1FA4">
        <w:trPr>
          <w:trHeight w:val="864"/>
        </w:trPr>
        <w:tc>
          <w:tcPr>
            <w:tcW w:w="1843" w:type="dxa"/>
            <w:vAlign w:val="center"/>
          </w:tcPr>
          <w:p w14:paraId="45A38129" w14:textId="77777777" w:rsidR="00DB5D86" w:rsidRPr="009F3455" w:rsidRDefault="00DB5D86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9F3455">
              <w:rPr>
                <w:rFonts w:eastAsiaTheme="minorEastAsia"/>
                <w:szCs w:val="24"/>
              </w:rPr>
              <w:t>02</w:t>
            </w:r>
          </w:p>
        </w:tc>
        <w:tc>
          <w:tcPr>
            <w:tcW w:w="1843" w:type="dxa"/>
            <w:vAlign w:val="center"/>
          </w:tcPr>
          <w:p w14:paraId="2C9EC901" w14:textId="240A6B62" w:rsidR="00DB5D86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17.6</m:t>
                </m:r>
              </m:oMath>
            </m:oMathPara>
          </w:p>
        </w:tc>
        <w:tc>
          <w:tcPr>
            <w:tcW w:w="1533" w:type="dxa"/>
            <w:vAlign w:val="center"/>
          </w:tcPr>
          <w:p w14:paraId="6291ED4C" w14:textId="5920B112" w:rsidR="00DB5D86" w:rsidRPr="009F3455" w:rsidRDefault="00AB6B9A" w:rsidP="009F3455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4"/>
                  </w:rPr>
                  <m:t>22.3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134976D2" w14:textId="6DC6CE8B" w:rsidR="00DB5D86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26.5</m:t>
                </m:r>
              </m:oMath>
            </m:oMathPara>
          </w:p>
        </w:tc>
        <w:tc>
          <w:tcPr>
            <w:tcW w:w="1944" w:type="dxa"/>
            <w:vAlign w:val="center"/>
          </w:tcPr>
          <w:p w14:paraId="04601396" w14:textId="20EA16E3" w:rsidR="00DB5D86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8.9</m:t>
                </m:r>
              </m:oMath>
            </m:oMathPara>
          </w:p>
        </w:tc>
      </w:tr>
      <w:tr w:rsidR="00DB5D86" w:rsidRPr="009F3455" w14:paraId="07D9F36A" w14:textId="77777777" w:rsidTr="009C1FA4">
        <w:trPr>
          <w:trHeight w:val="864"/>
        </w:trPr>
        <w:tc>
          <w:tcPr>
            <w:tcW w:w="1843" w:type="dxa"/>
            <w:vAlign w:val="center"/>
          </w:tcPr>
          <w:p w14:paraId="37B61B71" w14:textId="77777777" w:rsidR="00DB5D86" w:rsidRPr="009F3455" w:rsidRDefault="00DB5D86" w:rsidP="009F3455">
            <w:pPr>
              <w:spacing w:after="0" w:line="240" w:lineRule="auto"/>
              <w:jc w:val="center"/>
              <w:rPr>
                <w:szCs w:val="24"/>
              </w:rPr>
            </w:pPr>
            <w:r w:rsidRPr="009F3455">
              <w:rPr>
                <w:szCs w:val="24"/>
              </w:rPr>
              <w:t>03</w:t>
            </w:r>
          </w:p>
        </w:tc>
        <w:tc>
          <w:tcPr>
            <w:tcW w:w="1843" w:type="dxa"/>
            <w:vAlign w:val="center"/>
          </w:tcPr>
          <w:p w14:paraId="604796FD" w14:textId="7F20276D" w:rsidR="00DB5D86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26.5</m:t>
                </m:r>
              </m:oMath>
            </m:oMathPara>
          </w:p>
        </w:tc>
        <w:tc>
          <w:tcPr>
            <w:tcW w:w="1533" w:type="dxa"/>
            <w:vAlign w:val="center"/>
          </w:tcPr>
          <w:p w14:paraId="3578590E" w14:textId="73A95F2B" w:rsidR="00DB5D86" w:rsidRPr="009F3455" w:rsidRDefault="00AB6B9A" w:rsidP="009F3455">
            <w:pPr>
              <w:spacing w:after="0" w:line="240" w:lineRule="auto"/>
              <w:jc w:val="center"/>
              <w:rPr>
                <w:rFonts w:eastAsia="Calibri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4"/>
                  </w:rPr>
                  <m:t>31.3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4FD2C33" w14:textId="0DAB90A6" w:rsidR="00DB5D86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35.6</m:t>
                </m:r>
              </m:oMath>
            </m:oMathPara>
          </w:p>
        </w:tc>
        <w:tc>
          <w:tcPr>
            <w:tcW w:w="1944" w:type="dxa"/>
            <w:vAlign w:val="center"/>
          </w:tcPr>
          <w:p w14:paraId="5F95909E" w14:textId="639B3F50" w:rsidR="00DB5D86" w:rsidRPr="009F3455" w:rsidRDefault="00AB6B9A" w:rsidP="009F3455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9.1</m:t>
                </m:r>
              </m:oMath>
            </m:oMathPara>
          </w:p>
        </w:tc>
      </w:tr>
    </w:tbl>
    <w:p w14:paraId="00A499A0" w14:textId="6FE8A370" w:rsidR="00334881" w:rsidRPr="009F3455" w:rsidRDefault="00DB5D86" w:rsidP="00DB5D86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 </w:t>
      </w:r>
    </w:p>
    <w:p w14:paraId="46D35CA4" w14:textId="54314157" w:rsidR="00334881" w:rsidRPr="009F3455" w:rsidRDefault="00334881" w:rsidP="00574889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Calculation:</w:t>
      </w:r>
    </w:p>
    <w:p w14:paraId="01B0376F" w14:textId="25C2E821" w:rsidR="00DB5D86" w:rsidRPr="009F3455" w:rsidRDefault="00DB5D86" w:rsidP="00DB5D86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Average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HCl </m:t>
            </m:r>
            <m:d>
              <m:d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dil.</m:t>
                </m:r>
              </m:e>
            </m:d>
          </m:sub>
        </m:sSub>
      </m:oMath>
      <w:r w:rsidRPr="009F3455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9.3+8.9+9.1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=9.1 ml</m:t>
        </m:r>
      </m:oMath>
    </w:p>
    <w:p w14:paraId="604B6089" w14:textId="1DF1D9B0" w:rsidR="00DB5D86" w:rsidRPr="009F3455" w:rsidRDefault="00A00CF7" w:rsidP="00DB5D86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HCl </m:t>
              </m:r>
              <m:d>
                <m:d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dil.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3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10×0.1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9.1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=0.109 N</m:t>
          </m:r>
        </m:oMath>
      </m:oMathPara>
    </w:p>
    <w:p w14:paraId="46C33EFD" w14:textId="5CF7729A" w:rsidR="00DB5D86" w:rsidRPr="009F3455" w:rsidRDefault="00A00CF7" w:rsidP="00DB5D86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conc. HCl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conc.</m:t>
                      </m:r>
                    </m:e>
                  </m:d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0.109×100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1.2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=9.0833 N</m:t>
          </m:r>
        </m:oMath>
      </m:oMathPara>
    </w:p>
    <w:p w14:paraId="23295F65" w14:textId="77777777" w:rsidR="00DB5D86" w:rsidRPr="009F3455" w:rsidRDefault="00DB5D86" w:rsidP="00574889">
      <w:pPr>
        <w:rPr>
          <w:rFonts w:eastAsiaTheme="minorEastAsia"/>
          <w:szCs w:val="24"/>
        </w:rPr>
      </w:pPr>
    </w:p>
    <w:p w14:paraId="5E871AF5" w14:textId="71D568FB" w:rsidR="00334881" w:rsidRPr="009F3455" w:rsidRDefault="00334881" w:rsidP="00574889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Results:</w:t>
      </w:r>
    </w:p>
    <w:p w14:paraId="35954DFA" w14:textId="2968F5E2" w:rsidR="00443578" w:rsidRPr="009F3455" w:rsidRDefault="00DB5D86" w:rsidP="00574889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The strength of the dilute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9F3455">
        <w:rPr>
          <w:rFonts w:eastAsiaTheme="minorEastAsia"/>
          <w:szCs w:val="24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0.109 N</m:t>
        </m:r>
      </m:oMath>
      <w:r w:rsidRPr="009F3455">
        <w:rPr>
          <w:rFonts w:eastAsiaTheme="minorEastAsia"/>
          <w:szCs w:val="24"/>
        </w:rPr>
        <w:t>.</w:t>
      </w:r>
    </w:p>
    <w:p w14:paraId="544164A8" w14:textId="3D9FD6BD" w:rsidR="00DB5D86" w:rsidRPr="009F3455" w:rsidRDefault="00DB5D86" w:rsidP="00574889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The normality of the concentrated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9F3455">
        <w:rPr>
          <w:rFonts w:eastAsiaTheme="minorEastAsia"/>
          <w:szCs w:val="24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9.0833 N</m:t>
        </m:r>
      </m:oMath>
      <w:r w:rsidRPr="009F3455">
        <w:rPr>
          <w:rFonts w:eastAsiaTheme="minorEastAsia"/>
          <w:szCs w:val="24"/>
        </w:rPr>
        <w:t>.</w:t>
      </w:r>
    </w:p>
    <w:p w14:paraId="3D92433C" w14:textId="77777777" w:rsidR="00334881" w:rsidRPr="009F3455" w:rsidRDefault="00334881" w:rsidP="00574889">
      <w:pPr>
        <w:rPr>
          <w:rFonts w:eastAsiaTheme="minorEastAsia"/>
          <w:szCs w:val="24"/>
        </w:rPr>
      </w:pPr>
    </w:p>
    <w:p w14:paraId="159D4445" w14:textId="33B839E8" w:rsidR="00334881" w:rsidRPr="009F3455" w:rsidRDefault="00334881" w:rsidP="00574889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Percentage Error:</w:t>
      </w:r>
    </w:p>
    <w:p w14:paraId="47EF9092" w14:textId="7D606B35" w:rsidR="00DB5D86" w:rsidRPr="009F3455" w:rsidRDefault="00DB5D86" w:rsidP="00DB5D86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Percentage Error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9.5-9.0833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9.5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×100%</m:t>
        </m:r>
      </m:oMath>
    </w:p>
    <w:p w14:paraId="3416A942" w14:textId="7F672A86" w:rsidR="00DB5D86" w:rsidRPr="009F3455" w:rsidRDefault="00AB6B9A" w:rsidP="00DB5D86">
      <w:pPr>
        <w:ind w:left="198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=4.38%</m:t>
          </m:r>
        </m:oMath>
      </m:oMathPara>
    </w:p>
    <w:p w14:paraId="2E257193" w14:textId="77777777" w:rsidR="00334881" w:rsidRPr="009F3455" w:rsidRDefault="00334881" w:rsidP="00574889">
      <w:pPr>
        <w:rPr>
          <w:rFonts w:eastAsiaTheme="minorEastAsia"/>
          <w:szCs w:val="24"/>
        </w:rPr>
      </w:pPr>
    </w:p>
    <w:p w14:paraId="7F085C9D" w14:textId="62D8B1AF" w:rsidR="00334881" w:rsidRPr="009F3455" w:rsidRDefault="00334881" w:rsidP="00574889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>Discussion:</w:t>
      </w:r>
    </w:p>
    <w:p w14:paraId="152F6713" w14:textId="33A77243" w:rsidR="00334881" w:rsidRPr="009F3455" w:rsidRDefault="00443578" w:rsidP="00574889">
      <w:pPr>
        <w:rPr>
          <w:rFonts w:eastAsiaTheme="minorEastAsia"/>
          <w:szCs w:val="24"/>
        </w:rPr>
      </w:pPr>
      <w:r w:rsidRPr="009F3455">
        <w:rPr>
          <w:rFonts w:eastAsiaTheme="minorEastAsia"/>
          <w:szCs w:val="24"/>
        </w:rPr>
        <w:t xml:space="preserve">All the apparatus was </w:t>
      </w:r>
      <w:r w:rsidR="00DB5D86" w:rsidRPr="009F3455">
        <w:rPr>
          <w:rFonts w:eastAsiaTheme="minorEastAsia"/>
          <w:szCs w:val="24"/>
        </w:rPr>
        <w:t xml:space="preserve">thoroughly cleaned </w:t>
      </w:r>
      <w:r w:rsidRPr="009F3455">
        <w:rPr>
          <w:rFonts w:eastAsiaTheme="minorEastAsia"/>
          <w:szCs w:val="24"/>
        </w:rPr>
        <w:t xml:space="preserve">before being set up. </w:t>
      </w:r>
      <w:r w:rsidR="00DB5D86" w:rsidRPr="009F3455">
        <w:rPr>
          <w:rFonts w:eastAsiaTheme="minorEastAsia"/>
          <w:szCs w:val="24"/>
        </w:rPr>
        <w:t xml:space="preserve">The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  <w:r w:rsidR="00DB5D86" w:rsidRPr="009F3455">
        <w:rPr>
          <w:rFonts w:eastAsiaTheme="minorEastAsia"/>
          <w:szCs w:val="24"/>
        </w:rPr>
        <w:t xml:space="preserve"> solution was measured using a pipette.</w:t>
      </w:r>
      <w:r w:rsidRPr="009F3455">
        <w:rPr>
          <w:rFonts w:eastAsiaTheme="minorEastAsia"/>
          <w:szCs w:val="24"/>
        </w:rPr>
        <w:t xml:space="preserve"> Both these steps ensured that the results obtained are fairly accurate.</w:t>
      </w:r>
    </w:p>
    <w:sectPr w:rsidR="00334881" w:rsidRPr="009F3455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F112C97-9312-4767-87B8-DE51DE0EBDAD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792F3FF2-2A56-4ABB-BFF3-96D10E95EB92}"/>
    <w:embedBold r:id="rId3" w:fontKey="{24EC44A3-4722-42D0-9BE6-CBFAA1B52F2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69AEA7B-C3D2-4128-88B5-B7EACD5B387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FA7DD3C-2589-45BC-B40E-BB38A438B1A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F635ED"/>
    <w:multiLevelType w:val="hybridMultilevel"/>
    <w:tmpl w:val="2CAC088C"/>
    <w:lvl w:ilvl="0" w:tplc="ACF81BB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031E1D"/>
    <w:multiLevelType w:val="hybridMultilevel"/>
    <w:tmpl w:val="F8BCDFC2"/>
    <w:lvl w:ilvl="0" w:tplc="539291C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889"/>
    <w:rsid w:val="00271FEA"/>
    <w:rsid w:val="002C45CA"/>
    <w:rsid w:val="00334881"/>
    <w:rsid w:val="00443578"/>
    <w:rsid w:val="00574889"/>
    <w:rsid w:val="009F142C"/>
    <w:rsid w:val="009F3455"/>
    <w:rsid w:val="00A00CF7"/>
    <w:rsid w:val="00AB6B9A"/>
    <w:rsid w:val="00C05190"/>
    <w:rsid w:val="00CC7D69"/>
    <w:rsid w:val="00DB5D86"/>
    <w:rsid w:val="00FB4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24E5E"/>
  <w15:chartTrackingRefBased/>
  <w15:docId w15:val="{D442734E-1C83-43C0-8920-64632C43B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5CA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45CA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5CA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5CA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5CA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74889"/>
    <w:rPr>
      <w:color w:val="808080"/>
    </w:rPr>
  </w:style>
  <w:style w:type="paragraph" w:styleId="ListParagraph">
    <w:name w:val="List Paragraph"/>
    <w:basedOn w:val="Normal"/>
    <w:uiPriority w:val="34"/>
    <w:qFormat/>
    <w:rsid w:val="00574889"/>
    <w:pPr>
      <w:ind w:left="720"/>
      <w:contextualSpacing/>
    </w:pPr>
  </w:style>
  <w:style w:type="table" w:styleId="TableGrid">
    <w:name w:val="Table Grid"/>
    <w:basedOn w:val="TableNormal"/>
    <w:uiPriority w:val="39"/>
    <w:rsid w:val="003348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443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C45CA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5CA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5CA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5CA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45CA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45CA"/>
  </w:style>
  <w:style w:type="paragraph" w:styleId="TOC2">
    <w:name w:val="toc 2"/>
    <w:basedOn w:val="Normal"/>
    <w:next w:val="Normal"/>
    <w:autoRedefine/>
    <w:uiPriority w:val="39"/>
    <w:semiHidden/>
    <w:unhideWhenUsed/>
    <w:rsid w:val="002C45CA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C45CA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