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4C5C9EC" w14:textId="663C8725" w:rsidR="00711F39" w:rsidRPr="00711F39" w:rsidRDefault="00711F39" w:rsidP="000E67D0">
      <w:pPr>
        <w:pStyle w:val="TOCHeading"/>
        <w:rPr>
          <w:rFonts w:ascii="Google Sans" w:eastAsiaTheme="minorHAnsi" w:hAnsi="Google Sans" w:cstheme="minorBidi"/>
          <w:b/>
          <w:bCs/>
          <w:szCs w:val="28"/>
        </w:rPr>
      </w:pPr>
      <w:r>
        <w:rPr>
          <w:rFonts w:ascii="Google Sans" w:eastAsiaTheme="minorHAnsi" w:hAnsi="Google Sans" w:cstheme="minorBidi"/>
          <w:b/>
          <w:bCs/>
          <w:szCs w:val="28"/>
        </w:rPr>
        <w:t>Stacks</w:t>
      </w:r>
    </w:p>
    <w:p w14:paraId="5D6D83DD" w14:textId="77777777" w:rsidR="00711F39" w:rsidRDefault="00711F39" w:rsidP="000E67D0">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1439364970"/>
        <w:docPartObj>
          <w:docPartGallery w:val="Table of Contents"/>
          <w:docPartUnique/>
        </w:docPartObj>
      </w:sdtPr>
      <w:sdtEndPr>
        <w:rPr>
          <w:rFonts w:ascii="Manrope" w:hAnsi="Manrope"/>
          <w:b/>
          <w:bCs/>
          <w:noProof/>
        </w:rPr>
      </w:sdtEndPr>
      <w:sdtContent>
        <w:p w14:paraId="151E49E5" w14:textId="3B19876F" w:rsidR="000E67D0" w:rsidRPr="00711F39" w:rsidRDefault="000E67D0" w:rsidP="00711F39">
          <w:pPr>
            <w:pStyle w:val="TOCHeading"/>
            <w:rPr>
              <w:rFonts w:ascii="Google Sans" w:hAnsi="Google Sans"/>
              <w:szCs w:val="28"/>
            </w:rPr>
          </w:pPr>
          <w:r w:rsidRPr="00711F39">
            <w:rPr>
              <w:rFonts w:ascii="Google Sans" w:hAnsi="Google Sans"/>
              <w:szCs w:val="28"/>
            </w:rPr>
            <w:t>Table of Contents</w:t>
          </w:r>
        </w:p>
        <w:p w14:paraId="6C8F6475" w14:textId="60585F57" w:rsidR="00711F39" w:rsidRDefault="000E67D0" w:rsidP="00711F39">
          <w:pPr>
            <w:pStyle w:val="TOC2"/>
            <w:tabs>
              <w:tab w:val="right" w:leader="dot" w:pos="9019"/>
            </w:tabs>
            <w:rPr>
              <w:rFonts w:asciiTheme="minorHAnsi" w:eastAsiaTheme="minorEastAsia" w:hAnsiTheme="minorHAnsi"/>
              <w:noProof/>
              <w:sz w:val="22"/>
              <w:lang w:eastAsia="en-GB"/>
            </w:rPr>
          </w:pPr>
          <w:r w:rsidRPr="000E67D0">
            <w:rPr>
              <w:szCs w:val="24"/>
            </w:rPr>
            <w:fldChar w:fldCharType="begin"/>
          </w:r>
          <w:r w:rsidRPr="000E67D0">
            <w:rPr>
              <w:szCs w:val="24"/>
            </w:rPr>
            <w:instrText xml:space="preserve"> TOC \o "1-3" \h \z \u </w:instrText>
          </w:r>
          <w:r w:rsidRPr="000E67D0">
            <w:rPr>
              <w:szCs w:val="24"/>
            </w:rPr>
            <w:fldChar w:fldCharType="separate"/>
          </w:r>
          <w:hyperlink w:anchor="_Toc66036286" w:history="1">
            <w:r w:rsidR="00711F39" w:rsidRPr="00084853">
              <w:rPr>
                <w:rStyle w:val="Hyperlink"/>
                <w:noProof/>
              </w:rPr>
              <w:t>Function Stack</w:t>
            </w:r>
            <w:r w:rsidR="00711F39">
              <w:rPr>
                <w:noProof/>
                <w:webHidden/>
              </w:rPr>
              <w:tab/>
            </w:r>
            <w:r w:rsidR="00711F39">
              <w:rPr>
                <w:noProof/>
                <w:webHidden/>
              </w:rPr>
              <w:fldChar w:fldCharType="begin"/>
            </w:r>
            <w:r w:rsidR="00711F39">
              <w:rPr>
                <w:noProof/>
                <w:webHidden/>
              </w:rPr>
              <w:instrText xml:space="preserve"> PAGEREF _Toc66036286 \h </w:instrText>
            </w:r>
            <w:r w:rsidR="00711F39">
              <w:rPr>
                <w:noProof/>
                <w:webHidden/>
              </w:rPr>
            </w:r>
            <w:r w:rsidR="00711F39">
              <w:rPr>
                <w:noProof/>
                <w:webHidden/>
              </w:rPr>
              <w:fldChar w:fldCharType="separate"/>
            </w:r>
            <w:r w:rsidR="00711F39">
              <w:rPr>
                <w:noProof/>
                <w:webHidden/>
              </w:rPr>
              <w:t>4</w:t>
            </w:r>
            <w:r w:rsidR="00711F39">
              <w:rPr>
                <w:noProof/>
                <w:webHidden/>
              </w:rPr>
              <w:fldChar w:fldCharType="end"/>
            </w:r>
          </w:hyperlink>
        </w:p>
        <w:p w14:paraId="540DC960" w14:textId="64F492D9" w:rsidR="00711F39" w:rsidRDefault="00D05089" w:rsidP="00711F39">
          <w:pPr>
            <w:pStyle w:val="TOC2"/>
            <w:tabs>
              <w:tab w:val="right" w:leader="dot" w:pos="9019"/>
            </w:tabs>
            <w:rPr>
              <w:rFonts w:asciiTheme="minorHAnsi" w:eastAsiaTheme="minorEastAsia" w:hAnsiTheme="minorHAnsi"/>
              <w:noProof/>
              <w:sz w:val="22"/>
              <w:lang w:eastAsia="en-GB"/>
            </w:rPr>
          </w:pPr>
          <w:hyperlink w:anchor="_Toc66036287" w:history="1">
            <w:r w:rsidR="00711F39" w:rsidRPr="00084853">
              <w:rPr>
                <w:rStyle w:val="Hyperlink"/>
                <w:noProof/>
              </w:rPr>
              <w:t>Post-Fix Notation</w:t>
            </w:r>
            <w:r w:rsidR="00711F39">
              <w:rPr>
                <w:noProof/>
                <w:webHidden/>
              </w:rPr>
              <w:tab/>
            </w:r>
            <w:r w:rsidR="00711F39">
              <w:rPr>
                <w:noProof/>
                <w:webHidden/>
              </w:rPr>
              <w:fldChar w:fldCharType="begin"/>
            </w:r>
            <w:r w:rsidR="00711F39">
              <w:rPr>
                <w:noProof/>
                <w:webHidden/>
              </w:rPr>
              <w:instrText xml:space="preserve"> PAGEREF _Toc66036287 \h </w:instrText>
            </w:r>
            <w:r w:rsidR="00711F39">
              <w:rPr>
                <w:noProof/>
                <w:webHidden/>
              </w:rPr>
            </w:r>
            <w:r w:rsidR="00711F39">
              <w:rPr>
                <w:noProof/>
                <w:webHidden/>
              </w:rPr>
              <w:fldChar w:fldCharType="separate"/>
            </w:r>
            <w:r w:rsidR="00711F39">
              <w:rPr>
                <w:noProof/>
                <w:webHidden/>
              </w:rPr>
              <w:t>5</w:t>
            </w:r>
            <w:r w:rsidR="00711F39">
              <w:rPr>
                <w:noProof/>
                <w:webHidden/>
              </w:rPr>
              <w:fldChar w:fldCharType="end"/>
            </w:r>
          </w:hyperlink>
        </w:p>
        <w:p w14:paraId="2FF33EDE" w14:textId="31AA99F7" w:rsidR="00711F39" w:rsidRDefault="00D05089" w:rsidP="00711F39">
          <w:pPr>
            <w:pStyle w:val="TOC2"/>
            <w:tabs>
              <w:tab w:val="right" w:leader="dot" w:pos="9019"/>
            </w:tabs>
            <w:rPr>
              <w:rFonts w:asciiTheme="minorHAnsi" w:eastAsiaTheme="minorEastAsia" w:hAnsiTheme="minorHAnsi"/>
              <w:noProof/>
              <w:sz w:val="22"/>
              <w:lang w:eastAsia="en-GB"/>
            </w:rPr>
          </w:pPr>
          <w:hyperlink w:anchor="_Toc66036288" w:history="1">
            <w:r w:rsidR="00711F39" w:rsidRPr="00084853">
              <w:rPr>
                <w:rStyle w:val="Hyperlink"/>
                <w:noProof/>
              </w:rPr>
              <w:t>Post-Fix to Infix Conversion</w:t>
            </w:r>
            <w:r w:rsidR="00711F39">
              <w:rPr>
                <w:noProof/>
                <w:webHidden/>
              </w:rPr>
              <w:tab/>
            </w:r>
            <w:r w:rsidR="00711F39">
              <w:rPr>
                <w:noProof/>
                <w:webHidden/>
              </w:rPr>
              <w:fldChar w:fldCharType="begin"/>
            </w:r>
            <w:r w:rsidR="00711F39">
              <w:rPr>
                <w:noProof/>
                <w:webHidden/>
              </w:rPr>
              <w:instrText xml:space="preserve"> PAGEREF _Toc66036288 \h </w:instrText>
            </w:r>
            <w:r w:rsidR="00711F39">
              <w:rPr>
                <w:noProof/>
                <w:webHidden/>
              </w:rPr>
            </w:r>
            <w:r w:rsidR="00711F39">
              <w:rPr>
                <w:noProof/>
                <w:webHidden/>
              </w:rPr>
              <w:fldChar w:fldCharType="separate"/>
            </w:r>
            <w:r w:rsidR="00711F39">
              <w:rPr>
                <w:noProof/>
                <w:webHidden/>
              </w:rPr>
              <w:t>6</w:t>
            </w:r>
            <w:r w:rsidR="00711F39">
              <w:rPr>
                <w:noProof/>
                <w:webHidden/>
              </w:rPr>
              <w:fldChar w:fldCharType="end"/>
            </w:r>
          </w:hyperlink>
        </w:p>
        <w:p w14:paraId="21BFA012" w14:textId="7B1D3D60" w:rsidR="00711F39" w:rsidRDefault="00D05089" w:rsidP="00711F39">
          <w:pPr>
            <w:pStyle w:val="TOC2"/>
            <w:tabs>
              <w:tab w:val="right" w:leader="dot" w:pos="9019"/>
            </w:tabs>
            <w:rPr>
              <w:rFonts w:asciiTheme="minorHAnsi" w:eastAsiaTheme="minorEastAsia" w:hAnsiTheme="minorHAnsi"/>
              <w:noProof/>
              <w:sz w:val="22"/>
              <w:lang w:eastAsia="en-GB"/>
            </w:rPr>
          </w:pPr>
          <w:hyperlink w:anchor="_Toc66036289" w:history="1">
            <w:r w:rsidR="00711F39" w:rsidRPr="00084853">
              <w:rPr>
                <w:rStyle w:val="Hyperlink"/>
                <w:noProof/>
              </w:rPr>
              <w:t>In-Fix to Post-Fix Conversion</w:t>
            </w:r>
            <w:r w:rsidR="00711F39">
              <w:rPr>
                <w:noProof/>
                <w:webHidden/>
              </w:rPr>
              <w:tab/>
            </w:r>
            <w:r w:rsidR="00711F39">
              <w:rPr>
                <w:noProof/>
                <w:webHidden/>
              </w:rPr>
              <w:fldChar w:fldCharType="begin"/>
            </w:r>
            <w:r w:rsidR="00711F39">
              <w:rPr>
                <w:noProof/>
                <w:webHidden/>
              </w:rPr>
              <w:instrText xml:space="preserve"> PAGEREF _Toc66036289 \h </w:instrText>
            </w:r>
            <w:r w:rsidR="00711F39">
              <w:rPr>
                <w:noProof/>
                <w:webHidden/>
              </w:rPr>
            </w:r>
            <w:r w:rsidR="00711F39">
              <w:rPr>
                <w:noProof/>
                <w:webHidden/>
              </w:rPr>
              <w:fldChar w:fldCharType="separate"/>
            </w:r>
            <w:r w:rsidR="00711F39">
              <w:rPr>
                <w:noProof/>
                <w:webHidden/>
              </w:rPr>
              <w:t>8</w:t>
            </w:r>
            <w:r w:rsidR="00711F39">
              <w:rPr>
                <w:noProof/>
                <w:webHidden/>
              </w:rPr>
              <w:fldChar w:fldCharType="end"/>
            </w:r>
          </w:hyperlink>
        </w:p>
        <w:p w14:paraId="46059B20" w14:textId="4F6C88B6" w:rsidR="000E67D0" w:rsidRDefault="000E67D0" w:rsidP="00711F39">
          <w:r w:rsidRPr="000E67D0">
            <w:rPr>
              <w:b/>
              <w:bCs/>
              <w:noProof/>
              <w:szCs w:val="24"/>
            </w:rPr>
            <w:fldChar w:fldCharType="end"/>
          </w:r>
        </w:p>
      </w:sdtContent>
    </w:sdt>
    <w:p w14:paraId="0366C0F5" w14:textId="5298548D" w:rsidR="006845A4" w:rsidRPr="00711F39" w:rsidRDefault="000E67D0" w:rsidP="00711F39">
      <w:pPr>
        <w:rPr>
          <w:b/>
          <w:bCs/>
        </w:rPr>
      </w:pPr>
      <w:r>
        <w:br w:type="page"/>
      </w:r>
    </w:p>
    <w:p w14:paraId="3D26FE56" w14:textId="41D3DC48" w:rsidR="006845A4" w:rsidRDefault="006845A4">
      <w:r>
        <w:lastRenderedPageBreak/>
        <w:t xml:space="preserve">A stack is a data storing method that follows the principle of ‘Last </w:t>
      </w:r>
      <w:r w:rsidR="003B3021">
        <w:t>in</w:t>
      </w:r>
      <w:r>
        <w:t xml:space="preserve"> First Out’. The data that is inserted last (most recently) is also the one that is removed first.</w:t>
      </w:r>
    </w:p>
    <w:p w14:paraId="2737AF5D" w14:textId="59A94694" w:rsidR="00A61903" w:rsidRDefault="006845A4">
      <w:r>
        <w:t xml:space="preserve">In Stack terminology, </w:t>
      </w:r>
      <w:r w:rsidR="00E93BDB">
        <w:t>insertion is called push and removal is called pop. Thus, data can only be pushed to the end of the stack and popped from the end of the stack. In order to do this, we need to keep track of the end position. This is called the top of the stack. If the top</w:t>
      </w:r>
      <w:r w:rsidR="00A61903">
        <w:t xml:space="preserve"> tries to cross the array size or </w:t>
      </w:r>
      <w:r w:rsidR="006D285A">
        <w:t>go below the 0</w:t>
      </w:r>
      <w:r w:rsidR="006D285A" w:rsidRPr="006D285A">
        <w:rPr>
          <w:vertAlign w:val="superscript"/>
        </w:rPr>
        <w:t>th</w:t>
      </w:r>
      <w:r w:rsidR="006D285A">
        <w:t xml:space="preserve"> index, an error will display.</w:t>
      </w:r>
    </w:p>
    <w:p w14:paraId="52B6010A" w14:textId="77777777" w:rsidR="00CA2C86" w:rsidRDefault="00CA2C86" w:rsidP="00CA2C86">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523F84D" w14:textId="185D69F1" w:rsidR="00CA2C86" w:rsidRDefault="00CA2C86" w:rsidP="00CA2C86">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A2C86">
        <w:rPr>
          <w:rFonts w:ascii="Victor Mono Medium" w:eastAsia="Times New Roman" w:hAnsi="Victor Mono Medium" w:cs="Courier New"/>
          <w:color w:val="F92772"/>
          <w:sz w:val="21"/>
          <w:szCs w:val="21"/>
        </w:rPr>
        <w:t xml:space="preserve">void </w:t>
      </w:r>
      <w:r w:rsidRPr="00CA2C86">
        <w:rPr>
          <w:rFonts w:ascii="Victor Mono Medium" w:eastAsia="Times New Roman" w:hAnsi="Victor Mono Medium" w:cs="Courier New"/>
          <w:color w:val="FFFFFF"/>
          <w:sz w:val="21"/>
          <w:szCs w:val="21"/>
        </w:rPr>
        <w:t xml:space="preserve">push </w:t>
      </w:r>
      <w:r w:rsidRPr="00CA2C86">
        <w:rPr>
          <w:rFonts w:ascii="Victor Mono Medium" w:eastAsia="Times New Roman" w:hAnsi="Victor Mono Medium" w:cs="Courier New"/>
          <w:color w:val="F92772"/>
          <w:sz w:val="21"/>
          <w:szCs w:val="21"/>
        </w:rPr>
        <w:t xml:space="preserve">(int </w:t>
      </w:r>
      <w:r w:rsidRPr="00CA2C86">
        <w:rPr>
          <w:rFonts w:ascii="Victor Mono Medium" w:eastAsia="Times New Roman" w:hAnsi="Victor Mono Medium" w:cs="Courier New"/>
          <w:color w:val="FE9720"/>
          <w:sz w:val="21"/>
          <w:szCs w:val="21"/>
        </w:rPr>
        <w:t>arr</w:t>
      </w:r>
      <w:r w:rsidRPr="00CA2C86">
        <w:rPr>
          <w:rFonts w:ascii="Victor Mono Medium" w:eastAsia="Times New Roman" w:hAnsi="Victor Mono Medium" w:cs="Courier New"/>
          <w:color w:val="F92772"/>
          <w:sz w:val="21"/>
          <w:szCs w:val="21"/>
        </w:rPr>
        <w:t xml:space="preserve">[], int </w:t>
      </w:r>
      <w:r w:rsidRPr="00CA2C86">
        <w:rPr>
          <w:rFonts w:ascii="Victor Mono Medium" w:eastAsia="Times New Roman" w:hAnsi="Victor Mono Medium" w:cs="Courier New"/>
          <w:color w:val="FE9720"/>
          <w:sz w:val="21"/>
          <w:szCs w:val="21"/>
        </w:rPr>
        <w:t>arrLen</w:t>
      </w:r>
      <w:r w:rsidRPr="00CA2C86">
        <w:rPr>
          <w:rFonts w:ascii="Victor Mono Medium" w:eastAsia="Times New Roman" w:hAnsi="Victor Mono Medium" w:cs="Courier New"/>
          <w:color w:val="F92772"/>
          <w:sz w:val="21"/>
          <w:szCs w:val="21"/>
        </w:rPr>
        <w:t xml:space="preserve">; int </w:t>
      </w:r>
      <w:r w:rsidRPr="00CA2C86">
        <w:rPr>
          <w:rFonts w:ascii="Victor Mono Medium" w:eastAsia="Times New Roman" w:hAnsi="Victor Mono Medium" w:cs="Courier New"/>
          <w:color w:val="66D9EE"/>
          <w:sz w:val="21"/>
          <w:szCs w:val="21"/>
        </w:rPr>
        <w:t>item</w:t>
      </w:r>
      <w:r w:rsidRPr="00CA2C86">
        <w:rPr>
          <w:rFonts w:ascii="Victor Mono Medium" w:eastAsia="Times New Roman" w:hAnsi="Victor Mono Medium" w:cs="Courier New"/>
          <w:color w:val="F92772"/>
          <w:sz w:val="21"/>
          <w:szCs w:val="21"/>
        </w:rPr>
        <w:t>; int &amp;</w:t>
      </w:r>
      <w:r w:rsidRPr="00CA2C86">
        <w:rPr>
          <w:rFonts w:ascii="Victor Mono Medium" w:eastAsia="Times New Roman" w:hAnsi="Victor Mono Medium" w:cs="Courier New"/>
          <w:color w:val="FFFFFF"/>
          <w:sz w:val="21"/>
          <w:szCs w:val="21"/>
        </w:rPr>
        <w:t>top</w:t>
      </w:r>
      <w:r w:rsidRPr="00CA2C86">
        <w:rPr>
          <w:rFonts w:ascii="Victor Mono Medium" w:eastAsia="Times New Roman" w:hAnsi="Victor Mono Medium" w:cs="Courier New"/>
          <w:color w:val="F92772"/>
          <w:sz w:val="21"/>
          <w:szCs w:val="21"/>
        </w:rPr>
        <w:t>)</w:t>
      </w:r>
      <w:r w:rsidRPr="00CA2C86">
        <w:rPr>
          <w:rFonts w:ascii="Victor Mono Medium" w:eastAsia="Times New Roman" w:hAnsi="Victor Mono Medium" w:cs="Courier New"/>
          <w:color w:val="F92772"/>
          <w:sz w:val="21"/>
          <w:szCs w:val="21"/>
        </w:rPr>
        <w:br/>
        <w:t>{</w:t>
      </w:r>
      <w:r w:rsidRPr="00CA2C86">
        <w:rPr>
          <w:rFonts w:ascii="Victor Mono Medium" w:eastAsia="Times New Roman" w:hAnsi="Victor Mono Medium" w:cs="Courier New"/>
          <w:color w:val="F92772"/>
          <w:sz w:val="21"/>
          <w:szCs w:val="21"/>
        </w:rPr>
        <w:br/>
        <w:t xml:space="preserve">    if (</w:t>
      </w:r>
      <w:r w:rsidRPr="00CA2C86">
        <w:rPr>
          <w:rFonts w:ascii="Victor Mono Medium" w:eastAsia="Times New Roman" w:hAnsi="Victor Mono Medium" w:cs="Courier New"/>
          <w:color w:val="FFFFFF"/>
          <w:sz w:val="21"/>
          <w:szCs w:val="21"/>
        </w:rPr>
        <w:t xml:space="preserve">top </w:t>
      </w:r>
      <w:r w:rsidRPr="00CA2C86">
        <w:rPr>
          <w:rFonts w:ascii="Victor Mono Medium" w:eastAsia="Times New Roman" w:hAnsi="Victor Mono Medium" w:cs="Courier New"/>
          <w:color w:val="F92772"/>
          <w:sz w:val="21"/>
          <w:szCs w:val="21"/>
        </w:rPr>
        <w:t xml:space="preserve">== </w:t>
      </w:r>
      <w:r w:rsidRPr="00CA2C86">
        <w:rPr>
          <w:rFonts w:ascii="Victor Mono Medium" w:eastAsia="Times New Roman" w:hAnsi="Victor Mono Medium" w:cs="Courier New"/>
          <w:color w:val="FFFFFF"/>
          <w:sz w:val="21"/>
          <w:szCs w:val="21"/>
        </w:rPr>
        <w:t>arrLen</w:t>
      </w:r>
      <w:r w:rsidRPr="00CA2C86">
        <w:rPr>
          <w:rFonts w:ascii="Victor Mono Medium" w:eastAsia="Times New Roman" w:hAnsi="Victor Mono Medium" w:cs="Courier New"/>
          <w:color w:val="F92772"/>
          <w:sz w:val="21"/>
          <w:szCs w:val="21"/>
        </w:rPr>
        <w:t xml:space="preserve">) </w:t>
      </w:r>
      <w:r w:rsidRPr="00CA2C86">
        <w:rPr>
          <w:rFonts w:ascii="Victor Mono Medium" w:eastAsia="Times New Roman" w:hAnsi="Victor Mono Medium" w:cs="Courier New"/>
          <w:color w:val="FFFFFF"/>
          <w:sz w:val="21"/>
          <w:szCs w:val="21"/>
        </w:rPr>
        <w:t>cout</w:t>
      </w:r>
      <w:r w:rsidRPr="00CA2C86">
        <w:rPr>
          <w:rFonts w:ascii="Victor Mono Medium" w:eastAsia="Times New Roman" w:hAnsi="Victor Mono Medium" w:cs="Courier New"/>
          <w:color w:val="F92772"/>
          <w:sz w:val="21"/>
          <w:szCs w:val="21"/>
        </w:rPr>
        <w:t>&lt;&lt;</w:t>
      </w:r>
      <w:r w:rsidRPr="00CA2C86">
        <w:rPr>
          <w:rFonts w:ascii="Victor Mono Medium" w:eastAsia="Times New Roman" w:hAnsi="Victor Mono Medium" w:cs="Courier New"/>
          <w:color w:val="2ACA7C"/>
          <w:sz w:val="21"/>
          <w:szCs w:val="21"/>
        </w:rPr>
        <w:t>"Error. Stack is full."</w:t>
      </w:r>
      <w:r w:rsidRPr="00CA2C86">
        <w:rPr>
          <w:rFonts w:ascii="Victor Mono Medium" w:eastAsia="Times New Roman" w:hAnsi="Victor Mono Medium" w:cs="Courier New"/>
          <w:color w:val="F92772"/>
          <w:sz w:val="21"/>
          <w:szCs w:val="21"/>
        </w:rPr>
        <w:t>;</w:t>
      </w:r>
      <w:r w:rsidRPr="00CA2C86">
        <w:rPr>
          <w:rFonts w:ascii="Victor Mono Medium" w:eastAsia="Times New Roman" w:hAnsi="Victor Mono Medium" w:cs="Courier New"/>
          <w:color w:val="F92772"/>
          <w:sz w:val="21"/>
          <w:szCs w:val="21"/>
        </w:rPr>
        <w:br/>
        <w:t xml:space="preserve">    else</w:t>
      </w:r>
      <w:r w:rsidRPr="00CA2C86">
        <w:rPr>
          <w:rFonts w:ascii="Victor Mono Medium" w:eastAsia="Times New Roman" w:hAnsi="Victor Mono Medium" w:cs="Courier New"/>
          <w:color w:val="F92772"/>
          <w:sz w:val="21"/>
          <w:szCs w:val="21"/>
        </w:rPr>
        <w:br/>
        <w:t xml:space="preserve">    {</w:t>
      </w:r>
      <w:r w:rsidRPr="00CA2C86">
        <w:rPr>
          <w:rFonts w:ascii="Victor Mono Medium" w:eastAsia="Times New Roman" w:hAnsi="Victor Mono Medium" w:cs="Courier New"/>
          <w:color w:val="F92772"/>
          <w:sz w:val="21"/>
          <w:szCs w:val="21"/>
        </w:rPr>
        <w:br/>
        <w:t xml:space="preserve">        </w:t>
      </w:r>
      <w:r w:rsidRPr="00CA2C86">
        <w:rPr>
          <w:rFonts w:ascii="Victor Mono Medium" w:eastAsia="Times New Roman" w:hAnsi="Victor Mono Medium" w:cs="Courier New"/>
          <w:color w:val="FFFFFF"/>
          <w:sz w:val="21"/>
          <w:szCs w:val="21"/>
        </w:rPr>
        <w:t>arr</w:t>
      </w:r>
      <w:r w:rsidRPr="00CA2C86">
        <w:rPr>
          <w:rFonts w:ascii="Victor Mono Medium" w:eastAsia="Times New Roman" w:hAnsi="Victor Mono Medium" w:cs="Courier New"/>
          <w:color w:val="F92772"/>
          <w:sz w:val="21"/>
          <w:szCs w:val="21"/>
        </w:rPr>
        <w:t>[</w:t>
      </w:r>
      <w:r w:rsidRPr="00CA2C86">
        <w:rPr>
          <w:rFonts w:ascii="Victor Mono Medium" w:eastAsia="Times New Roman" w:hAnsi="Victor Mono Medium" w:cs="Courier New"/>
          <w:color w:val="FFFFFF"/>
          <w:sz w:val="21"/>
          <w:szCs w:val="21"/>
        </w:rPr>
        <w:t>top</w:t>
      </w:r>
      <w:r w:rsidRPr="00CA2C86">
        <w:rPr>
          <w:rFonts w:ascii="Victor Mono Medium" w:eastAsia="Times New Roman" w:hAnsi="Victor Mono Medium" w:cs="Courier New"/>
          <w:color w:val="F92772"/>
          <w:sz w:val="21"/>
          <w:szCs w:val="21"/>
        </w:rPr>
        <w:t xml:space="preserve">] = </w:t>
      </w:r>
      <w:r w:rsidRPr="00CA2C86">
        <w:rPr>
          <w:rFonts w:ascii="Victor Mono Medium" w:eastAsia="Times New Roman" w:hAnsi="Victor Mono Medium" w:cs="Courier New"/>
          <w:color w:val="FFFFFF"/>
          <w:sz w:val="21"/>
          <w:szCs w:val="21"/>
        </w:rPr>
        <w:t>item</w:t>
      </w:r>
      <w:r w:rsidRPr="00CA2C86">
        <w:rPr>
          <w:rFonts w:ascii="Victor Mono Medium" w:eastAsia="Times New Roman" w:hAnsi="Victor Mono Medium" w:cs="Courier New"/>
          <w:color w:val="F92772"/>
          <w:sz w:val="21"/>
          <w:szCs w:val="21"/>
        </w:rPr>
        <w:t>;</w:t>
      </w:r>
      <w:r w:rsidRPr="00CA2C86">
        <w:rPr>
          <w:rFonts w:ascii="Victor Mono Medium" w:eastAsia="Times New Roman" w:hAnsi="Victor Mono Medium" w:cs="Courier New"/>
          <w:color w:val="F92772"/>
          <w:sz w:val="21"/>
          <w:szCs w:val="21"/>
        </w:rPr>
        <w:br/>
        <w:t xml:space="preserve">        </w:t>
      </w:r>
      <w:r w:rsidRPr="00CA2C86">
        <w:rPr>
          <w:rFonts w:ascii="Victor Mono Medium" w:eastAsia="Times New Roman" w:hAnsi="Victor Mono Medium" w:cs="Courier New"/>
          <w:color w:val="FFFFFF"/>
          <w:sz w:val="21"/>
          <w:szCs w:val="21"/>
        </w:rPr>
        <w:t>top</w:t>
      </w:r>
      <w:r w:rsidRPr="00CA2C86">
        <w:rPr>
          <w:rFonts w:ascii="Victor Mono Medium" w:eastAsia="Times New Roman" w:hAnsi="Victor Mono Medium" w:cs="Courier New"/>
          <w:color w:val="F92772"/>
          <w:sz w:val="21"/>
          <w:szCs w:val="21"/>
        </w:rPr>
        <w:t>++;</w:t>
      </w:r>
      <w:r w:rsidRPr="00CA2C86">
        <w:rPr>
          <w:rFonts w:ascii="Victor Mono Medium" w:eastAsia="Times New Roman" w:hAnsi="Victor Mono Medium" w:cs="Courier New"/>
          <w:color w:val="F92772"/>
          <w:sz w:val="21"/>
          <w:szCs w:val="21"/>
        </w:rPr>
        <w:br/>
        <w:t xml:space="preserve">    }</w:t>
      </w:r>
      <w:r w:rsidRPr="00CA2C86">
        <w:rPr>
          <w:rFonts w:ascii="Victor Mono Medium" w:eastAsia="Times New Roman" w:hAnsi="Victor Mono Medium" w:cs="Courier New"/>
          <w:color w:val="F92772"/>
          <w:sz w:val="21"/>
          <w:szCs w:val="21"/>
        </w:rPr>
        <w:br/>
        <w:t>}</w:t>
      </w:r>
      <w:r w:rsidRPr="00CA2C86">
        <w:rPr>
          <w:rFonts w:ascii="Victor Mono Medium" w:eastAsia="Times New Roman" w:hAnsi="Victor Mono Medium" w:cs="Courier New"/>
          <w:color w:val="F92772"/>
          <w:sz w:val="21"/>
          <w:szCs w:val="21"/>
        </w:rPr>
        <w:br/>
      </w:r>
      <w:r w:rsidRPr="00CA2C86">
        <w:rPr>
          <w:rFonts w:ascii="Victor Mono Medium" w:eastAsia="Times New Roman" w:hAnsi="Victor Mono Medium" w:cs="Courier New"/>
          <w:color w:val="F92772"/>
          <w:sz w:val="21"/>
          <w:szCs w:val="21"/>
        </w:rPr>
        <w:br/>
        <w:t xml:space="preserve">void </w:t>
      </w:r>
      <w:r w:rsidRPr="00CA2C86">
        <w:rPr>
          <w:rFonts w:ascii="Victor Mono Medium" w:eastAsia="Times New Roman" w:hAnsi="Victor Mono Medium" w:cs="Courier New"/>
          <w:color w:val="FFFFFF"/>
          <w:sz w:val="21"/>
          <w:szCs w:val="21"/>
        </w:rPr>
        <w:t xml:space="preserve">pop </w:t>
      </w:r>
      <w:r w:rsidRPr="00CA2C86">
        <w:rPr>
          <w:rFonts w:ascii="Victor Mono Medium" w:eastAsia="Times New Roman" w:hAnsi="Victor Mono Medium" w:cs="Courier New"/>
          <w:color w:val="F92772"/>
          <w:sz w:val="21"/>
          <w:szCs w:val="21"/>
        </w:rPr>
        <w:t xml:space="preserve">(int </w:t>
      </w:r>
      <w:r w:rsidRPr="00CA2C86">
        <w:rPr>
          <w:rFonts w:ascii="Victor Mono Medium" w:eastAsia="Times New Roman" w:hAnsi="Victor Mono Medium" w:cs="Courier New"/>
          <w:color w:val="FFFFFF"/>
          <w:sz w:val="21"/>
          <w:szCs w:val="21"/>
        </w:rPr>
        <w:t>arr</w:t>
      </w:r>
      <w:r w:rsidRPr="00CA2C86">
        <w:rPr>
          <w:rFonts w:ascii="Victor Mono Medium" w:eastAsia="Times New Roman" w:hAnsi="Victor Mono Medium" w:cs="Courier New"/>
          <w:color w:val="F92772"/>
          <w:sz w:val="21"/>
          <w:szCs w:val="21"/>
        </w:rPr>
        <w:t>[], int &amp;</w:t>
      </w:r>
      <w:r w:rsidRPr="00CA2C86">
        <w:rPr>
          <w:rFonts w:ascii="Victor Mono Medium" w:eastAsia="Times New Roman" w:hAnsi="Victor Mono Medium" w:cs="Courier New"/>
          <w:color w:val="FFFFFF"/>
          <w:sz w:val="21"/>
          <w:szCs w:val="21"/>
        </w:rPr>
        <w:t>top</w:t>
      </w:r>
      <w:r w:rsidRPr="00CA2C86">
        <w:rPr>
          <w:rFonts w:ascii="Victor Mono Medium" w:eastAsia="Times New Roman" w:hAnsi="Victor Mono Medium" w:cs="Courier New"/>
          <w:color w:val="F92772"/>
          <w:sz w:val="21"/>
          <w:szCs w:val="21"/>
        </w:rPr>
        <w:t>)</w:t>
      </w:r>
      <w:r w:rsidRPr="00CA2C86">
        <w:rPr>
          <w:rFonts w:ascii="Victor Mono Medium" w:eastAsia="Times New Roman" w:hAnsi="Victor Mono Medium" w:cs="Courier New"/>
          <w:color w:val="F92772"/>
          <w:sz w:val="21"/>
          <w:szCs w:val="21"/>
        </w:rPr>
        <w:br/>
        <w:t>{</w:t>
      </w:r>
      <w:r w:rsidRPr="00CA2C86">
        <w:rPr>
          <w:rFonts w:ascii="Victor Mono Medium" w:eastAsia="Times New Roman" w:hAnsi="Victor Mono Medium" w:cs="Courier New"/>
          <w:color w:val="F92772"/>
          <w:sz w:val="21"/>
          <w:szCs w:val="21"/>
        </w:rPr>
        <w:br/>
        <w:t xml:space="preserve">    if (</w:t>
      </w:r>
      <w:r w:rsidRPr="00CA2C86">
        <w:rPr>
          <w:rFonts w:ascii="Victor Mono Medium" w:eastAsia="Times New Roman" w:hAnsi="Victor Mono Medium" w:cs="Courier New"/>
          <w:color w:val="FFFFFF"/>
          <w:sz w:val="21"/>
          <w:szCs w:val="21"/>
        </w:rPr>
        <w:t xml:space="preserve">top </w:t>
      </w:r>
      <w:r w:rsidRPr="00CA2C86">
        <w:rPr>
          <w:rFonts w:ascii="Victor Mono Medium" w:eastAsia="Times New Roman" w:hAnsi="Victor Mono Medium" w:cs="Courier New"/>
          <w:color w:val="F92772"/>
          <w:sz w:val="21"/>
          <w:szCs w:val="21"/>
        </w:rPr>
        <w:t xml:space="preserve">== </w:t>
      </w:r>
      <w:r w:rsidRPr="00CA2C86">
        <w:rPr>
          <w:rFonts w:ascii="Victor Mono Medium" w:eastAsia="Times New Roman" w:hAnsi="Victor Mono Medium" w:cs="Courier New"/>
          <w:color w:val="AE81FF"/>
          <w:sz w:val="21"/>
          <w:szCs w:val="21"/>
        </w:rPr>
        <w:t>0</w:t>
      </w:r>
      <w:r w:rsidRPr="00CA2C86">
        <w:rPr>
          <w:rFonts w:ascii="Victor Mono Medium" w:eastAsia="Times New Roman" w:hAnsi="Victor Mono Medium" w:cs="Courier New"/>
          <w:color w:val="F92772"/>
          <w:sz w:val="21"/>
          <w:szCs w:val="21"/>
        </w:rPr>
        <w:t xml:space="preserve">)  </w:t>
      </w:r>
      <w:r w:rsidRPr="00CA2C86">
        <w:rPr>
          <w:rFonts w:ascii="Victor Mono Medium" w:eastAsia="Times New Roman" w:hAnsi="Victor Mono Medium" w:cs="Courier New"/>
          <w:color w:val="FFFFFF"/>
          <w:sz w:val="21"/>
          <w:szCs w:val="21"/>
        </w:rPr>
        <w:t>cout</w:t>
      </w:r>
      <w:r w:rsidRPr="00CA2C86">
        <w:rPr>
          <w:rFonts w:ascii="Victor Mono Medium" w:eastAsia="Times New Roman" w:hAnsi="Victor Mono Medium" w:cs="Courier New"/>
          <w:color w:val="F92772"/>
          <w:sz w:val="21"/>
          <w:szCs w:val="21"/>
        </w:rPr>
        <w:t>&lt;&lt;</w:t>
      </w:r>
      <w:r w:rsidRPr="00CA2C86">
        <w:rPr>
          <w:rFonts w:ascii="Victor Mono Medium" w:eastAsia="Times New Roman" w:hAnsi="Victor Mono Medium" w:cs="Courier New"/>
          <w:color w:val="2ACA7C"/>
          <w:sz w:val="21"/>
          <w:szCs w:val="21"/>
        </w:rPr>
        <w:t>"Error. Stack is empty."</w:t>
      </w:r>
      <w:r w:rsidRPr="00CA2C86">
        <w:rPr>
          <w:rFonts w:ascii="Victor Mono Medium" w:eastAsia="Times New Roman" w:hAnsi="Victor Mono Medium" w:cs="Courier New"/>
          <w:color w:val="F92772"/>
          <w:sz w:val="21"/>
          <w:szCs w:val="21"/>
        </w:rPr>
        <w:t>;</w:t>
      </w:r>
      <w:r w:rsidRPr="00CA2C86">
        <w:rPr>
          <w:rFonts w:ascii="Victor Mono Medium" w:eastAsia="Times New Roman" w:hAnsi="Victor Mono Medium" w:cs="Courier New"/>
          <w:color w:val="F92772"/>
          <w:sz w:val="21"/>
          <w:szCs w:val="21"/>
        </w:rPr>
        <w:br/>
        <w:t xml:space="preserve">    else</w:t>
      </w:r>
      <w:r w:rsidRPr="00CA2C86">
        <w:rPr>
          <w:rFonts w:ascii="Victor Mono Medium" w:eastAsia="Times New Roman" w:hAnsi="Victor Mono Medium" w:cs="Courier New"/>
          <w:color w:val="F92772"/>
          <w:sz w:val="21"/>
          <w:szCs w:val="21"/>
        </w:rPr>
        <w:br/>
        <w:t xml:space="preserve">    {</w:t>
      </w:r>
      <w:r w:rsidRPr="00CA2C86">
        <w:rPr>
          <w:rFonts w:ascii="Victor Mono Medium" w:eastAsia="Times New Roman" w:hAnsi="Victor Mono Medium" w:cs="Courier New"/>
          <w:color w:val="F92772"/>
          <w:sz w:val="21"/>
          <w:szCs w:val="21"/>
        </w:rPr>
        <w:br/>
        <w:t xml:space="preserve">        </w:t>
      </w:r>
      <w:r w:rsidRPr="00CA2C86">
        <w:rPr>
          <w:rFonts w:ascii="Victor Mono Medium" w:eastAsia="Times New Roman" w:hAnsi="Victor Mono Medium" w:cs="Courier New"/>
          <w:color w:val="FFFFFF"/>
          <w:sz w:val="21"/>
          <w:szCs w:val="21"/>
        </w:rPr>
        <w:t>top</w:t>
      </w:r>
      <w:r w:rsidRPr="00CA2C86">
        <w:rPr>
          <w:rFonts w:ascii="Victor Mono Medium" w:eastAsia="Times New Roman" w:hAnsi="Victor Mono Medium" w:cs="Courier New"/>
          <w:color w:val="F92772"/>
          <w:sz w:val="21"/>
          <w:szCs w:val="21"/>
        </w:rPr>
        <w:t>--;</w:t>
      </w:r>
      <w:r w:rsidRPr="00CA2C86">
        <w:rPr>
          <w:rFonts w:ascii="Victor Mono Medium" w:eastAsia="Times New Roman" w:hAnsi="Victor Mono Medium" w:cs="Courier New"/>
          <w:color w:val="F92772"/>
          <w:sz w:val="21"/>
          <w:szCs w:val="21"/>
        </w:rPr>
        <w:br/>
        <w:t xml:space="preserve">        </w:t>
      </w:r>
      <w:r w:rsidRPr="00CA2C86">
        <w:rPr>
          <w:rFonts w:ascii="Victor Mono Medium" w:eastAsia="Times New Roman" w:hAnsi="Victor Mono Medium" w:cs="Courier New"/>
          <w:color w:val="FFFFFF"/>
          <w:sz w:val="21"/>
          <w:szCs w:val="21"/>
        </w:rPr>
        <w:t>cout</w:t>
      </w:r>
      <w:r w:rsidRPr="00CA2C86">
        <w:rPr>
          <w:rFonts w:ascii="Victor Mono Medium" w:eastAsia="Times New Roman" w:hAnsi="Victor Mono Medium" w:cs="Courier New"/>
          <w:color w:val="F92772"/>
          <w:sz w:val="21"/>
          <w:szCs w:val="21"/>
        </w:rPr>
        <w:t>&lt;&lt;</w:t>
      </w:r>
      <w:r w:rsidRPr="00CA2C86">
        <w:rPr>
          <w:rFonts w:ascii="Victor Mono Medium" w:eastAsia="Times New Roman" w:hAnsi="Victor Mono Medium" w:cs="Courier New"/>
          <w:color w:val="FFFFFF"/>
          <w:sz w:val="21"/>
          <w:szCs w:val="21"/>
        </w:rPr>
        <w:t>arr</w:t>
      </w:r>
      <w:r w:rsidRPr="00CA2C86">
        <w:rPr>
          <w:rFonts w:ascii="Victor Mono Medium" w:eastAsia="Times New Roman" w:hAnsi="Victor Mono Medium" w:cs="Courier New"/>
          <w:color w:val="F92772"/>
          <w:sz w:val="21"/>
          <w:szCs w:val="21"/>
        </w:rPr>
        <w:t>[</w:t>
      </w:r>
      <w:r w:rsidRPr="00CA2C86">
        <w:rPr>
          <w:rFonts w:ascii="Victor Mono Medium" w:eastAsia="Times New Roman" w:hAnsi="Victor Mono Medium" w:cs="Courier New"/>
          <w:color w:val="FFFFFF"/>
          <w:sz w:val="21"/>
          <w:szCs w:val="21"/>
        </w:rPr>
        <w:t>top</w:t>
      </w:r>
      <w:r w:rsidRPr="00CA2C86">
        <w:rPr>
          <w:rFonts w:ascii="Victor Mono Medium" w:eastAsia="Times New Roman" w:hAnsi="Victor Mono Medium" w:cs="Courier New"/>
          <w:color w:val="F92772"/>
          <w:sz w:val="21"/>
          <w:szCs w:val="21"/>
        </w:rPr>
        <w:t>];</w:t>
      </w:r>
      <w:r w:rsidRPr="00CA2C86">
        <w:rPr>
          <w:rFonts w:ascii="Victor Mono Medium" w:eastAsia="Times New Roman" w:hAnsi="Victor Mono Medium" w:cs="Courier New"/>
          <w:color w:val="F92772"/>
          <w:sz w:val="21"/>
          <w:szCs w:val="21"/>
        </w:rPr>
        <w:br/>
        <w:t xml:space="preserve">    }</w:t>
      </w:r>
      <w:r w:rsidRPr="00CA2C86">
        <w:rPr>
          <w:rFonts w:ascii="Victor Mono Medium" w:eastAsia="Times New Roman" w:hAnsi="Victor Mono Medium" w:cs="Courier New"/>
          <w:color w:val="F92772"/>
          <w:sz w:val="21"/>
          <w:szCs w:val="21"/>
        </w:rPr>
        <w:br/>
        <w:t>}</w:t>
      </w:r>
    </w:p>
    <w:p w14:paraId="18FBE154" w14:textId="51A7678B" w:rsidR="00CA2C86" w:rsidRPr="00CA2C86" w:rsidRDefault="00CA2C86" w:rsidP="00CA2C86">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CA2C86">
        <w:rPr>
          <w:rFonts w:ascii="Victor Mono Medium" w:eastAsia="Times New Roman" w:hAnsi="Victor Mono Medium" w:cs="Courier New"/>
          <w:sz w:val="21"/>
          <w:szCs w:val="21"/>
        </w:rPr>
        <w:t>C++</w:t>
      </w:r>
    </w:p>
    <w:p w14:paraId="13992D9C" w14:textId="77777777" w:rsidR="00870B43" w:rsidRDefault="00870B43">
      <w:r>
        <w:br w:type="page"/>
      </w:r>
    </w:p>
    <w:p w14:paraId="0BF12396" w14:textId="73EE2F4A" w:rsidR="00460E80" w:rsidRDefault="00460E80" w:rsidP="00460E80">
      <w:r>
        <w:lastRenderedPageBreak/>
        <w:t>Other functions we can implement in relation to the stack are:</w:t>
      </w:r>
    </w:p>
    <w:p w14:paraId="0FB2EFD2" w14:textId="49C4E9E9" w:rsidR="00460E80" w:rsidRPr="00CA2C86" w:rsidRDefault="00460E80" w:rsidP="00460E80">
      <w:pPr>
        <w:pStyle w:val="ListParagraph"/>
        <w:numPr>
          <w:ilvl w:val="0"/>
          <w:numId w:val="2"/>
        </w:numPr>
        <w:rPr>
          <w:sz w:val="21"/>
          <w:szCs w:val="21"/>
        </w:rPr>
      </w:pPr>
      <w:r w:rsidRPr="00CA2C86">
        <w:rPr>
          <w:rFonts w:ascii="Victor Mono Medium" w:hAnsi="Victor Mono Medium"/>
          <w:color w:val="F92772" w:themeColor="accent5"/>
          <w:sz w:val="21"/>
          <w:szCs w:val="21"/>
        </w:rPr>
        <w:t>boo</w:t>
      </w:r>
      <w:r w:rsidR="00DB0AA7" w:rsidRPr="00CA2C86">
        <w:rPr>
          <w:rFonts w:ascii="Victor Mono Medium" w:hAnsi="Victor Mono Medium"/>
          <w:color w:val="F92772" w:themeColor="accent5"/>
          <w:sz w:val="21"/>
          <w:szCs w:val="21"/>
        </w:rPr>
        <w:t>l</w:t>
      </w:r>
      <w:r w:rsidRPr="00CA2C86">
        <w:rPr>
          <w:rFonts w:ascii="Victor Mono Medium" w:hAnsi="Victor Mono Medium"/>
          <w:sz w:val="21"/>
          <w:szCs w:val="21"/>
        </w:rPr>
        <w:t xml:space="preserve"> isEmpty</w:t>
      </w:r>
      <w:r w:rsidRPr="00CA2C86">
        <w:rPr>
          <w:rFonts w:ascii="Victor Mono Medium" w:hAnsi="Victor Mono Medium"/>
          <w:color w:val="F92772" w:themeColor="accent5"/>
          <w:sz w:val="21"/>
          <w:szCs w:val="21"/>
        </w:rPr>
        <w:t>();</w:t>
      </w:r>
    </w:p>
    <w:p w14:paraId="73DBC9F0" w14:textId="7CCDB25C" w:rsidR="00460E80" w:rsidRPr="00CA2C86" w:rsidRDefault="00460E80" w:rsidP="00460E80">
      <w:pPr>
        <w:pStyle w:val="ListParagraph"/>
        <w:numPr>
          <w:ilvl w:val="0"/>
          <w:numId w:val="2"/>
        </w:numPr>
        <w:rPr>
          <w:sz w:val="21"/>
          <w:szCs w:val="21"/>
        </w:rPr>
      </w:pPr>
      <w:r w:rsidRPr="00CA2C86">
        <w:rPr>
          <w:rFonts w:ascii="Victor Mono Medium" w:hAnsi="Victor Mono Medium"/>
          <w:color w:val="F92772" w:themeColor="accent5"/>
          <w:sz w:val="21"/>
          <w:szCs w:val="21"/>
        </w:rPr>
        <w:t>bool</w:t>
      </w:r>
      <w:r w:rsidRPr="00CA2C86">
        <w:rPr>
          <w:rFonts w:ascii="Victor Mono Medium" w:hAnsi="Victor Mono Medium"/>
          <w:sz w:val="21"/>
          <w:szCs w:val="21"/>
        </w:rPr>
        <w:t xml:space="preserve"> isFull</w:t>
      </w:r>
      <w:r w:rsidR="00CA2C86" w:rsidRPr="00CA2C86">
        <w:rPr>
          <w:rFonts w:ascii="Victor Mono Medium" w:hAnsi="Victor Mono Medium"/>
          <w:color w:val="F92772" w:themeColor="accent5"/>
          <w:sz w:val="21"/>
          <w:szCs w:val="21"/>
        </w:rPr>
        <w:t>();</w:t>
      </w:r>
    </w:p>
    <w:p w14:paraId="16A4ECA4" w14:textId="121FBB39" w:rsidR="00460E80" w:rsidRPr="00CA2C86" w:rsidRDefault="00460E80" w:rsidP="00460E80">
      <w:pPr>
        <w:pStyle w:val="ListParagraph"/>
        <w:numPr>
          <w:ilvl w:val="0"/>
          <w:numId w:val="2"/>
        </w:numPr>
        <w:rPr>
          <w:sz w:val="21"/>
          <w:szCs w:val="21"/>
        </w:rPr>
      </w:pPr>
      <w:r w:rsidRPr="00CA2C86">
        <w:rPr>
          <w:rFonts w:ascii="Victor Mono Medium" w:hAnsi="Victor Mono Medium"/>
          <w:color w:val="F92772" w:themeColor="accent5"/>
          <w:sz w:val="21"/>
          <w:szCs w:val="21"/>
        </w:rPr>
        <w:t>void</w:t>
      </w:r>
      <w:r w:rsidRPr="00CA2C86">
        <w:rPr>
          <w:rFonts w:ascii="Victor Mono Medium" w:hAnsi="Victor Mono Medium"/>
          <w:sz w:val="21"/>
          <w:szCs w:val="21"/>
        </w:rPr>
        <w:t xml:space="preserve"> clear</w:t>
      </w:r>
      <w:r w:rsidR="00CA2C86" w:rsidRPr="00CA2C86">
        <w:rPr>
          <w:rFonts w:ascii="Victor Mono Medium" w:hAnsi="Victor Mono Medium"/>
          <w:color w:val="F92772" w:themeColor="accent5"/>
          <w:sz w:val="21"/>
          <w:szCs w:val="21"/>
        </w:rPr>
        <w:t>();</w:t>
      </w:r>
    </w:p>
    <w:p w14:paraId="27ADA79B" w14:textId="49EC0839" w:rsidR="00460E80" w:rsidRPr="00CA2C86" w:rsidRDefault="00460E80" w:rsidP="00460E80">
      <w:pPr>
        <w:pStyle w:val="ListParagraph"/>
        <w:numPr>
          <w:ilvl w:val="0"/>
          <w:numId w:val="2"/>
        </w:numPr>
        <w:rPr>
          <w:sz w:val="21"/>
          <w:szCs w:val="21"/>
        </w:rPr>
      </w:pPr>
      <w:r w:rsidRPr="00CA2C86">
        <w:rPr>
          <w:rFonts w:ascii="Victor Mono Medium" w:hAnsi="Victor Mono Medium"/>
          <w:color w:val="F92772" w:themeColor="accent5"/>
          <w:sz w:val="21"/>
          <w:szCs w:val="21"/>
        </w:rPr>
        <w:t xml:space="preserve">int </w:t>
      </w:r>
      <w:r w:rsidRPr="00CA2C86">
        <w:rPr>
          <w:rFonts w:ascii="Victor Mono Medium" w:hAnsi="Victor Mono Medium"/>
          <w:sz w:val="21"/>
          <w:szCs w:val="21"/>
        </w:rPr>
        <w:t>top</w:t>
      </w:r>
      <w:r w:rsidR="00CA2C86" w:rsidRPr="00CA2C86">
        <w:rPr>
          <w:rFonts w:ascii="Victor Mono Medium" w:hAnsi="Victor Mono Medium"/>
          <w:color w:val="F92772" w:themeColor="accent5"/>
          <w:sz w:val="21"/>
          <w:szCs w:val="21"/>
        </w:rPr>
        <w:t>();</w:t>
      </w:r>
    </w:p>
    <w:p w14:paraId="2AB5B190" w14:textId="63FC1CE4" w:rsidR="00460E80" w:rsidRPr="00CA2C86" w:rsidRDefault="00460E80" w:rsidP="00460E80">
      <w:pPr>
        <w:pStyle w:val="ListParagraph"/>
        <w:numPr>
          <w:ilvl w:val="0"/>
          <w:numId w:val="2"/>
        </w:numPr>
        <w:rPr>
          <w:sz w:val="21"/>
          <w:szCs w:val="21"/>
        </w:rPr>
      </w:pPr>
      <w:r w:rsidRPr="00CA2C86">
        <w:rPr>
          <w:rFonts w:ascii="Victor Mono Medium" w:hAnsi="Victor Mono Medium"/>
          <w:color w:val="F92772" w:themeColor="accent5"/>
          <w:sz w:val="21"/>
          <w:szCs w:val="21"/>
        </w:rPr>
        <w:t xml:space="preserve">int </w:t>
      </w:r>
      <w:r w:rsidRPr="00CA2C86">
        <w:rPr>
          <w:rFonts w:ascii="Victor Mono Medium" w:hAnsi="Victor Mono Medium"/>
          <w:sz w:val="21"/>
          <w:szCs w:val="21"/>
        </w:rPr>
        <w:t>size</w:t>
      </w:r>
      <w:r w:rsidR="00CA2C86" w:rsidRPr="00CA2C86">
        <w:rPr>
          <w:rFonts w:ascii="Victor Mono Medium" w:hAnsi="Victor Mono Medium"/>
          <w:color w:val="F92772" w:themeColor="accent5"/>
          <w:sz w:val="21"/>
          <w:szCs w:val="21"/>
        </w:rPr>
        <w:t>();</w:t>
      </w:r>
    </w:p>
    <w:p w14:paraId="4213AB19" w14:textId="1E3D6469" w:rsidR="00FB68AC" w:rsidRPr="00FB68AC" w:rsidRDefault="00FB68AC" w:rsidP="00FB68AC">
      <w:r>
        <w:t>An example of a real-life use of stacks in the way compilers work. When we use braces in our code, every opening brace has to have a closing brace, and the order of the braces has to be correct (</w:t>
      </w:r>
      <w:r w:rsidRPr="00CA2C86">
        <w:rPr>
          <w:rFonts w:ascii="Victor Mono Medium" w:hAnsi="Victor Mono Medium" w:cs="Courier New"/>
          <w:color w:val="F92772" w:themeColor="accent5"/>
          <w:sz w:val="21"/>
        </w:rPr>
        <w:t>{[}]</w:t>
      </w:r>
      <w:r>
        <w:t xml:space="preserve"> is incorrect usage).  The compiler does this by adding every opening brace to a stack. When the corresponding closing brace is found, the opening brace is popped. If an incorrect closing brace is found, or more or </w:t>
      </w:r>
      <w:r w:rsidR="00CA1863">
        <w:t>fewer</w:t>
      </w:r>
      <w:r>
        <w:t xml:space="preserve"> closing braces are entered, an error is thrown.</w:t>
      </w:r>
    </w:p>
    <w:p w14:paraId="7D9AB6BB" w14:textId="77777777" w:rsidR="00711F39" w:rsidRDefault="00711F39">
      <w:pPr>
        <w:rPr>
          <w:b/>
          <w:bCs/>
        </w:rPr>
      </w:pPr>
      <w:r>
        <w:br w:type="page"/>
      </w:r>
    </w:p>
    <w:p w14:paraId="3B7E191D" w14:textId="38F0813C" w:rsidR="000E67D0" w:rsidRPr="00E24569" w:rsidRDefault="000E67D0" w:rsidP="000E67D0">
      <w:pPr>
        <w:pStyle w:val="Heading2"/>
      </w:pPr>
      <w:bookmarkStart w:id="0" w:name="_Toc66036286"/>
      <w:r w:rsidRPr="00E24569">
        <w:t>Function Stack</w:t>
      </w:r>
      <w:bookmarkEnd w:id="0"/>
    </w:p>
    <w:p w14:paraId="6F962F9F" w14:textId="77777777" w:rsidR="000E67D0" w:rsidRDefault="000E67D0" w:rsidP="000E67D0">
      <w:r>
        <w:t>When functions are used in programs, if we use a function inside a function, the outer function cannot end before the inner one does. To maintained this, every called function, at the time of the call, is added to a stack. Only when the function ends is it popped. This is also true for recursive functions.</w:t>
      </w:r>
    </w:p>
    <w:p w14:paraId="73D5BF6F" w14:textId="77777777" w:rsidR="000E67D0" w:rsidRDefault="000E67D0">
      <w:r>
        <w:br w:type="page"/>
      </w:r>
    </w:p>
    <w:p w14:paraId="78F357FB" w14:textId="431766F6" w:rsidR="000E67D0" w:rsidRPr="00E24569" w:rsidRDefault="000E67D0" w:rsidP="000E67D0">
      <w:pPr>
        <w:pStyle w:val="Heading2"/>
      </w:pPr>
      <w:bookmarkStart w:id="1" w:name="_Toc66036287"/>
      <w:r w:rsidRPr="00E24569">
        <w:t>Post-Fix Notation</w:t>
      </w:r>
      <w:bookmarkEnd w:id="1"/>
    </w:p>
    <w:p w14:paraId="2A833025" w14:textId="77777777" w:rsidR="000E67D0" w:rsidRDefault="000E67D0" w:rsidP="000E67D0">
      <w:r>
        <w:t>Normally, arithmetic equations are given like this:</w:t>
      </w:r>
    </w:p>
    <w:p w14:paraId="05DACDF1" w14:textId="77777777" w:rsidR="000E67D0" w:rsidRPr="00B32C43" w:rsidRDefault="00D05089" w:rsidP="000E67D0">
      <w:pPr>
        <w:rPr>
          <w:rFonts w:eastAsiaTheme="minorEastAsia"/>
        </w:rPr>
      </w:pPr>
      <m:oMathPara>
        <m:oMathParaPr>
          <m:jc m:val="left"/>
        </m:oMathParaPr>
        <m:oMath>
          <m:d>
            <m:dPr>
              <m:ctrlPr>
                <w:rPr>
                  <w:rFonts w:ascii="Cambria Math" w:hAnsi="Cambria Math"/>
                  <w:i/>
                </w:rPr>
              </m:ctrlPr>
            </m:dPr>
            <m:e>
              <m:r>
                <w:rPr>
                  <w:rFonts w:ascii="Cambria Math" w:hAnsi="Cambria Math"/>
                </w:rPr>
                <m:t>3+4</m:t>
              </m:r>
            </m:e>
          </m:d>
          <m:r>
            <w:rPr>
              <w:rFonts w:ascii="Cambria Math" w:hAnsi="Cambria Math"/>
            </w:rPr>
            <m:t>×5-6</m:t>
          </m:r>
        </m:oMath>
      </m:oMathPara>
    </w:p>
    <w:p w14:paraId="361B4981" w14:textId="77777777" w:rsidR="000E67D0" w:rsidRDefault="000E67D0" w:rsidP="000E67D0">
      <w:pPr>
        <w:rPr>
          <w:rFonts w:eastAsiaTheme="minorEastAsia"/>
        </w:rPr>
      </w:pPr>
      <w:r>
        <w:rPr>
          <w:rFonts w:eastAsiaTheme="minorEastAsia"/>
        </w:rPr>
        <w:t>The principle is that every operator has one operand on the left and one operand on the right. Although easy for humans, this notation, known as In-Fix Notation, is difficult to compute for computers. Instead, the computer converts this to Post-Fix Notation, which looks like this:</w:t>
      </w:r>
    </w:p>
    <w:p w14:paraId="4FDFA11F" w14:textId="77777777" w:rsidR="000E67D0" w:rsidRPr="00B32C43" w:rsidRDefault="000E67D0" w:rsidP="000E67D0">
      <w:pPr>
        <w:rPr>
          <w:rFonts w:eastAsiaTheme="minorEastAsia"/>
        </w:rPr>
      </w:pPr>
      <m:oMathPara>
        <m:oMathParaPr>
          <m:jc m:val="left"/>
        </m:oMathParaPr>
        <m:oMath>
          <m:r>
            <w:rPr>
              <w:rFonts w:ascii="Cambria Math" w:hAnsi="Cambria Math"/>
            </w:rPr>
            <m:t>34+5×</m:t>
          </m:r>
          <m:r>
            <w:rPr>
              <w:rFonts w:ascii="Cambria Math" w:eastAsiaTheme="minorEastAsia" w:hAnsi="Cambria Math"/>
            </w:rPr>
            <m:t>6-</m:t>
          </m:r>
        </m:oMath>
      </m:oMathPara>
    </w:p>
    <w:p w14:paraId="5134F222" w14:textId="77777777" w:rsidR="000E67D0" w:rsidRDefault="000E67D0" w:rsidP="000E67D0">
      <w:pPr>
        <w:rPr>
          <w:rFonts w:eastAsiaTheme="minorEastAsia"/>
        </w:rPr>
      </w:pPr>
      <w:r>
        <w:rPr>
          <w:rFonts w:eastAsiaTheme="minorEastAsia"/>
        </w:rPr>
        <w:t xml:space="preserve">Here, the principle is that two numbers are taken, and the operation given by the operand following them is performed. For example, </w:t>
      </w:r>
      <m:oMath>
        <m:r>
          <w:rPr>
            <w:rFonts w:ascii="Cambria Math" w:eastAsiaTheme="minorEastAsia" w:hAnsi="Cambria Math"/>
          </w:rPr>
          <m:t>3 4+</m:t>
        </m:r>
      </m:oMath>
      <w:r>
        <w:rPr>
          <w:rFonts w:eastAsiaTheme="minorEastAsia"/>
        </w:rPr>
        <w:t xml:space="preserve"> means </w:t>
      </w:r>
      <m:oMath>
        <m:r>
          <w:rPr>
            <w:rFonts w:ascii="Cambria Math" w:eastAsiaTheme="minorEastAsia" w:hAnsi="Cambria Math"/>
          </w:rPr>
          <m:t>3+4=7</m:t>
        </m:r>
      </m:oMath>
      <w:r>
        <w:rPr>
          <w:rFonts w:eastAsiaTheme="minorEastAsia"/>
        </w:rPr>
        <w:t xml:space="preserve">, </w:t>
      </w:r>
      <m:oMath>
        <m:r>
          <w:rPr>
            <w:rFonts w:ascii="Cambria Math" w:eastAsiaTheme="minorEastAsia" w:hAnsi="Cambria Math"/>
          </w:rPr>
          <m:t>7 5×</m:t>
        </m:r>
      </m:oMath>
      <w:r>
        <w:rPr>
          <w:rFonts w:eastAsiaTheme="minorEastAsia"/>
        </w:rPr>
        <w:t xml:space="preserve"> means </w:t>
      </w:r>
      <m:oMath>
        <m:r>
          <w:rPr>
            <w:rFonts w:ascii="Cambria Math" w:eastAsiaTheme="minorEastAsia" w:hAnsi="Cambria Math"/>
          </w:rPr>
          <m:t>7×5=35</m:t>
        </m:r>
      </m:oMath>
      <w:r>
        <w:rPr>
          <w:rFonts w:eastAsiaTheme="minorEastAsia"/>
        </w:rPr>
        <w:t xml:space="preserve"> and </w:t>
      </w:r>
      <m:oMath>
        <m:r>
          <w:rPr>
            <w:rFonts w:ascii="Cambria Math" w:eastAsiaTheme="minorEastAsia" w:hAnsi="Cambria Math"/>
          </w:rPr>
          <m:t>35 6-</m:t>
        </m:r>
      </m:oMath>
      <w:r>
        <w:rPr>
          <w:rFonts w:eastAsiaTheme="minorEastAsia"/>
        </w:rPr>
        <w:t xml:space="preserve"> means </w:t>
      </w:r>
      <m:oMath>
        <m:r>
          <w:rPr>
            <w:rFonts w:ascii="Cambria Math" w:eastAsiaTheme="minorEastAsia" w:hAnsi="Cambria Math"/>
          </w:rPr>
          <m:t>35-6=29</m:t>
        </m:r>
      </m:oMath>
      <w:r>
        <w:rPr>
          <w:rFonts w:eastAsiaTheme="minorEastAsia"/>
        </w:rPr>
        <w:t>. Since there are no braces, this is easier to handle for the computer. The way 2 digit or more numbers are handled may seem confusing on paper, but to the computer, each number occupies a separate memory address. So, it is not two numbers the computer works on, it is the values in two memory addresses. This makes the length of each number irrelevant. There is also something called Pre-Fix Notation which is not being discussed here.</w:t>
      </w:r>
    </w:p>
    <w:p w14:paraId="1BA1AAFC" w14:textId="77777777" w:rsidR="000E67D0" w:rsidRDefault="000E67D0">
      <w:pPr>
        <w:rPr>
          <w:rFonts w:eastAsiaTheme="minorEastAsia"/>
          <w:b/>
          <w:bCs/>
        </w:rPr>
      </w:pPr>
      <w:r>
        <w:rPr>
          <w:rFonts w:eastAsiaTheme="minorEastAsia"/>
          <w:b/>
          <w:bCs/>
        </w:rPr>
        <w:br w:type="page"/>
      </w:r>
    </w:p>
    <w:p w14:paraId="055EABD5" w14:textId="6A1DFDE2" w:rsidR="000E67D0" w:rsidRPr="009661AF" w:rsidRDefault="000E67D0" w:rsidP="000E67D0">
      <w:pPr>
        <w:pStyle w:val="Heading2"/>
      </w:pPr>
      <w:bookmarkStart w:id="2" w:name="_Toc66036288"/>
      <w:r w:rsidRPr="009661AF">
        <w:t>Post-Fix to Infix Conversion</w:t>
      </w:r>
      <w:bookmarkEnd w:id="2"/>
    </w:p>
    <w:p w14:paraId="1BF2CD24" w14:textId="77777777" w:rsidR="000E67D0" w:rsidRDefault="000E67D0" w:rsidP="000E67D0">
      <w:pPr>
        <w:rPr>
          <w:rFonts w:eastAsiaTheme="minorEastAsia"/>
        </w:rPr>
      </w:pPr>
      <w:r>
        <w:rPr>
          <w:rFonts w:eastAsiaTheme="minorEastAsia"/>
        </w:rPr>
        <w:t>To convert an equation from Post-Fix to In-Fix notation, we will be using the same method that a computer does while computing a Post-Fix equation. The computer handles Post-Fix Notation with the help of a stack. Whenever it encounters a number, it adds the number of a stack. When it encounters an operator, it pops two numbers from the stack, and places the first number of the right of the operator, and the second number on the left. It adds the result back to the stack.</w:t>
      </w:r>
    </w:p>
    <w:p w14:paraId="4CB4B1D9" w14:textId="77777777" w:rsidR="000E67D0" w:rsidRDefault="000E67D0" w:rsidP="000E67D0">
      <w:pPr>
        <w:rPr>
          <w:rFonts w:eastAsiaTheme="minorEastAsia"/>
        </w:rPr>
      </w:pPr>
      <w:r>
        <w:rPr>
          <w:rFonts w:eastAsiaTheme="minorEastAsia"/>
        </w:rPr>
        <w:t>For example, consider the following equation in Post-Fix Notation (the stacks are given horizontally instead of the normal vertical, so the ‘top’ is the right side):</w:t>
      </w:r>
    </w:p>
    <w:p w14:paraId="4B17AE85" w14:textId="77777777" w:rsidR="000E67D0" w:rsidRPr="001A0790" w:rsidRDefault="000E67D0" w:rsidP="000E67D0">
      <w:pPr>
        <w:rPr>
          <w:rFonts w:eastAsiaTheme="minorEastAsia"/>
        </w:rPr>
      </w:pPr>
      <m:oMathPara>
        <m:oMathParaPr>
          <m:jc m:val="left"/>
        </m:oMathParaPr>
        <m:oMath>
          <m:r>
            <w:rPr>
              <w:rFonts w:ascii="Cambria Math" w:eastAsiaTheme="minorEastAsia" w:hAnsi="Cambria Math"/>
            </w:rPr>
            <m:t>345×+6-</m:t>
          </m:r>
        </m:oMath>
      </m:oMathPara>
    </w:p>
    <w:p w14:paraId="668EF23D" w14:textId="77777777" w:rsidR="000E67D0" w:rsidRDefault="000E67D0" w:rsidP="000E67D0">
      <w:pPr>
        <w:rPr>
          <w:rFonts w:eastAsiaTheme="minorEastAsia"/>
        </w:rPr>
      </w:pPr>
      <w:r>
        <w:rPr>
          <w:rFonts w:eastAsiaTheme="minorEastAsia"/>
        </w:rPr>
        <w:t xml:space="preserve">The computer first encounters the three numbers, </w:t>
      </w:r>
      <m:oMath>
        <m:r>
          <w:rPr>
            <w:rFonts w:ascii="Cambria Math" w:eastAsiaTheme="minorEastAsia" w:hAnsi="Cambria Math"/>
          </w:rPr>
          <m:t>3</m:t>
        </m:r>
      </m:oMath>
      <w:r>
        <w:rPr>
          <w:rFonts w:eastAsiaTheme="minorEastAsia"/>
        </w:rPr>
        <w:t xml:space="preserve">, </w:t>
      </w:r>
      <m:oMath>
        <m:r>
          <w:rPr>
            <w:rFonts w:ascii="Cambria Math" w:eastAsiaTheme="minorEastAsia" w:hAnsi="Cambria Math"/>
          </w:rPr>
          <m:t>4</m:t>
        </m:r>
      </m:oMath>
      <w:r>
        <w:rPr>
          <w:rFonts w:eastAsiaTheme="minorEastAsia"/>
        </w:rPr>
        <w:t xml:space="preserve"> and </w:t>
      </w:r>
      <m:oMath>
        <m:r>
          <w:rPr>
            <w:rFonts w:ascii="Cambria Math" w:eastAsiaTheme="minorEastAsia" w:hAnsi="Cambria Math"/>
          </w:rPr>
          <m:t>5</m:t>
        </m:r>
      </m:oMath>
      <w:r>
        <w:rPr>
          <w:rFonts w:eastAsiaTheme="minorEastAsia"/>
        </w:rPr>
        <w:t>. It adds these to the stack, so the stack looks like this:</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49"/>
        <w:gridCol w:w="349"/>
        <w:gridCol w:w="349"/>
      </w:tblGrid>
      <w:tr w:rsidR="000E67D0" w14:paraId="5E6E21AF" w14:textId="77777777" w:rsidTr="00FE1999">
        <w:tc>
          <w:tcPr>
            <w:tcW w:w="0" w:type="auto"/>
          </w:tcPr>
          <w:p w14:paraId="14F00AC5" w14:textId="77777777" w:rsidR="000E67D0" w:rsidRDefault="000E67D0" w:rsidP="007A25CB">
            <w:pPr>
              <w:rPr>
                <w:rFonts w:eastAsiaTheme="minorEastAsia"/>
              </w:rPr>
            </w:pPr>
            <m:oMathPara>
              <m:oMath>
                <m:r>
                  <w:rPr>
                    <w:rFonts w:ascii="Cambria Math" w:eastAsiaTheme="minorEastAsia" w:hAnsi="Cambria Math"/>
                  </w:rPr>
                  <m:t>3</m:t>
                </m:r>
              </m:oMath>
            </m:oMathPara>
          </w:p>
        </w:tc>
        <w:tc>
          <w:tcPr>
            <w:tcW w:w="0" w:type="auto"/>
          </w:tcPr>
          <w:p w14:paraId="57D9DDAA" w14:textId="77777777" w:rsidR="000E67D0" w:rsidRDefault="000E67D0" w:rsidP="007A25CB">
            <w:pPr>
              <w:rPr>
                <w:rFonts w:eastAsiaTheme="minorEastAsia"/>
              </w:rPr>
            </w:pPr>
            <m:oMathPara>
              <m:oMath>
                <m:r>
                  <w:rPr>
                    <w:rFonts w:ascii="Cambria Math" w:eastAsiaTheme="minorEastAsia" w:hAnsi="Cambria Math"/>
                  </w:rPr>
                  <m:t>4</m:t>
                </m:r>
              </m:oMath>
            </m:oMathPara>
          </w:p>
        </w:tc>
        <w:tc>
          <w:tcPr>
            <w:tcW w:w="0" w:type="auto"/>
            <w:tcBorders>
              <w:right w:val="nil"/>
            </w:tcBorders>
          </w:tcPr>
          <w:p w14:paraId="5C19A224" w14:textId="77777777" w:rsidR="000E67D0" w:rsidRDefault="000E67D0" w:rsidP="007A25CB">
            <w:pPr>
              <w:rPr>
                <w:rFonts w:eastAsiaTheme="minorEastAsia"/>
              </w:rPr>
            </w:pPr>
            <m:oMathPara>
              <m:oMath>
                <m:r>
                  <w:rPr>
                    <w:rFonts w:ascii="Cambria Math" w:eastAsiaTheme="minorEastAsia" w:hAnsi="Cambria Math"/>
                  </w:rPr>
                  <m:t>5</m:t>
                </m:r>
              </m:oMath>
            </m:oMathPara>
          </w:p>
        </w:tc>
      </w:tr>
    </w:tbl>
    <w:p w14:paraId="420F11E9" w14:textId="77777777" w:rsidR="000E67D0" w:rsidRDefault="000E67D0" w:rsidP="000E67D0">
      <w:pPr>
        <w:spacing w:after="0"/>
        <w:rPr>
          <w:rFonts w:eastAsiaTheme="minorEastAsia"/>
        </w:rPr>
      </w:pPr>
    </w:p>
    <w:p w14:paraId="572F0198" w14:textId="77777777" w:rsidR="000E67D0" w:rsidRDefault="000E67D0" w:rsidP="000E67D0">
      <w:pPr>
        <w:rPr>
          <w:rFonts w:eastAsiaTheme="minorEastAsia"/>
        </w:rPr>
      </w:pPr>
      <w:r>
        <w:rPr>
          <w:rFonts w:eastAsiaTheme="minorEastAsia"/>
        </w:rPr>
        <w:t xml:space="preserve">Next, it finds the </w:t>
      </w:r>
      <m:oMath>
        <m:r>
          <w:rPr>
            <w:rFonts w:ascii="Cambria Math" w:eastAsiaTheme="minorEastAsia" w:hAnsi="Cambria Math"/>
          </w:rPr>
          <m:t>×</m:t>
        </m:r>
      </m:oMath>
      <w:r>
        <w:rPr>
          <w:rFonts w:eastAsiaTheme="minorEastAsia"/>
        </w:rPr>
        <w:t xml:space="preserve"> operator, so it pops two elements, </w:t>
      </w:r>
      <m:oMath>
        <m:r>
          <w:rPr>
            <w:rFonts w:ascii="Cambria Math" w:eastAsiaTheme="minorEastAsia" w:hAnsi="Cambria Math"/>
          </w:rPr>
          <m:t>5</m:t>
        </m:r>
      </m:oMath>
      <w:r>
        <w:rPr>
          <w:rFonts w:eastAsiaTheme="minorEastAsia"/>
        </w:rPr>
        <w:t xml:space="preserve"> then </w:t>
      </w:r>
      <m:oMath>
        <m:r>
          <w:rPr>
            <w:rFonts w:ascii="Cambria Math" w:eastAsiaTheme="minorEastAsia" w:hAnsi="Cambria Math"/>
          </w:rPr>
          <m:t>4</m:t>
        </m:r>
      </m:oMath>
      <w:r>
        <w:rPr>
          <w:rFonts w:eastAsiaTheme="minorEastAsia"/>
        </w:rPr>
        <w:t xml:space="preserve">. It places </w:t>
      </w:r>
      <m:oMath>
        <m:r>
          <w:rPr>
            <w:rFonts w:ascii="Cambria Math" w:eastAsiaTheme="minorEastAsia" w:hAnsi="Cambria Math"/>
          </w:rPr>
          <m:t>5</m:t>
        </m:r>
      </m:oMath>
      <w:r>
        <w:rPr>
          <w:rFonts w:eastAsiaTheme="minorEastAsia"/>
        </w:rPr>
        <w:t xml:space="preserve"> on the right of the operator and </w:t>
      </w:r>
      <m:oMath>
        <m:r>
          <w:rPr>
            <w:rFonts w:ascii="Cambria Math" w:eastAsiaTheme="minorEastAsia" w:hAnsi="Cambria Math"/>
          </w:rPr>
          <m:t>4</m:t>
        </m:r>
      </m:oMath>
      <w:r>
        <w:rPr>
          <w:rFonts w:eastAsiaTheme="minorEastAsia"/>
        </w:rPr>
        <w:t xml:space="preserve"> on the left. The result of </w:t>
      </w:r>
      <m:oMath>
        <m:r>
          <w:rPr>
            <w:rFonts w:ascii="Cambria Math" w:eastAsiaTheme="minorEastAsia" w:hAnsi="Cambria Math"/>
          </w:rPr>
          <m:t>4×5</m:t>
        </m:r>
      </m:oMath>
      <w:r>
        <w:rPr>
          <w:rFonts w:eastAsiaTheme="minorEastAsia"/>
        </w:rPr>
        <w:t xml:space="preserve"> is </w:t>
      </w:r>
      <m:oMath>
        <m:r>
          <w:rPr>
            <w:rFonts w:ascii="Cambria Math" w:eastAsiaTheme="minorEastAsia" w:hAnsi="Cambria Math"/>
          </w:rPr>
          <m:t>20</m:t>
        </m:r>
      </m:oMath>
      <w:r>
        <w:rPr>
          <w:rFonts w:eastAsiaTheme="minorEastAsia"/>
        </w:rPr>
        <w:t xml:space="preserve">, so </w:t>
      </w:r>
      <m:oMath>
        <m:r>
          <w:rPr>
            <w:rFonts w:ascii="Cambria Math" w:eastAsiaTheme="minorEastAsia" w:hAnsi="Cambria Math"/>
          </w:rPr>
          <m:t>20</m:t>
        </m:r>
      </m:oMath>
      <w:r>
        <w:rPr>
          <w:rFonts w:eastAsiaTheme="minorEastAsia"/>
        </w:rPr>
        <w:t xml:space="preserve"> is added to the top of the stack.</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49"/>
        <w:gridCol w:w="482"/>
      </w:tblGrid>
      <w:tr w:rsidR="000E67D0" w14:paraId="550C2E9E" w14:textId="77777777" w:rsidTr="00FE1999">
        <w:tc>
          <w:tcPr>
            <w:tcW w:w="0" w:type="auto"/>
          </w:tcPr>
          <w:p w14:paraId="415CF7EA" w14:textId="77777777" w:rsidR="000E67D0" w:rsidRDefault="000E67D0" w:rsidP="007A25CB">
            <w:pPr>
              <w:rPr>
                <w:rFonts w:eastAsiaTheme="minorEastAsia"/>
              </w:rPr>
            </w:pPr>
            <m:oMathPara>
              <m:oMath>
                <m:r>
                  <w:rPr>
                    <w:rFonts w:ascii="Cambria Math" w:eastAsiaTheme="minorEastAsia" w:hAnsi="Cambria Math"/>
                  </w:rPr>
                  <m:t>3</m:t>
                </m:r>
              </m:oMath>
            </m:oMathPara>
          </w:p>
        </w:tc>
        <w:tc>
          <w:tcPr>
            <w:tcW w:w="0" w:type="auto"/>
            <w:tcBorders>
              <w:right w:val="nil"/>
            </w:tcBorders>
          </w:tcPr>
          <w:p w14:paraId="269FA1BA" w14:textId="77777777" w:rsidR="000E67D0" w:rsidRDefault="000E67D0" w:rsidP="007A25CB">
            <w:pPr>
              <w:rPr>
                <w:rFonts w:eastAsia="Calibri" w:cs="Times New Roman"/>
              </w:rPr>
            </w:pPr>
            <m:oMathPara>
              <m:oMath>
                <m:r>
                  <w:rPr>
                    <w:rFonts w:ascii="Cambria Math" w:eastAsia="Calibri" w:hAnsi="Cambria Math" w:cs="Times New Roman"/>
                  </w:rPr>
                  <m:t>20</m:t>
                </m:r>
              </m:oMath>
            </m:oMathPara>
          </w:p>
        </w:tc>
      </w:tr>
    </w:tbl>
    <w:p w14:paraId="4F653944" w14:textId="77777777" w:rsidR="000E67D0" w:rsidRDefault="000E67D0" w:rsidP="000E67D0">
      <w:pPr>
        <w:spacing w:after="0"/>
        <w:rPr>
          <w:rFonts w:eastAsiaTheme="minorEastAsia"/>
        </w:rPr>
      </w:pPr>
    </w:p>
    <w:p w14:paraId="7952C5AF" w14:textId="77777777" w:rsidR="000E67D0" w:rsidRDefault="000E67D0" w:rsidP="000E67D0">
      <w:pPr>
        <w:rPr>
          <w:rFonts w:eastAsiaTheme="minorEastAsia"/>
        </w:rPr>
      </w:pPr>
      <w:r>
        <w:rPr>
          <w:rFonts w:eastAsiaTheme="minorEastAsia"/>
        </w:rPr>
        <w:t xml:space="preserve">Then it encounters the </w:t>
      </w:r>
      <m:oMath>
        <m:r>
          <w:rPr>
            <w:rFonts w:ascii="Cambria Math" w:eastAsiaTheme="minorEastAsia" w:hAnsi="Cambria Math"/>
          </w:rPr>
          <m:t>+</m:t>
        </m:r>
      </m:oMath>
      <w:r>
        <w:rPr>
          <w:rFonts w:eastAsiaTheme="minorEastAsia"/>
        </w:rPr>
        <w:t xml:space="preserve"> operator, so it again pops two elements, </w:t>
      </w:r>
      <m:oMath>
        <m:r>
          <w:rPr>
            <w:rFonts w:ascii="Cambria Math" w:eastAsiaTheme="minorEastAsia" w:hAnsi="Cambria Math"/>
          </w:rPr>
          <m:t>20</m:t>
        </m:r>
      </m:oMath>
      <w:r>
        <w:rPr>
          <w:rFonts w:eastAsiaTheme="minorEastAsia"/>
        </w:rPr>
        <w:t xml:space="preserve"> then </w:t>
      </w:r>
      <m:oMath>
        <m:r>
          <w:rPr>
            <w:rFonts w:ascii="Cambria Math" w:eastAsiaTheme="minorEastAsia" w:hAnsi="Cambria Math"/>
          </w:rPr>
          <m:t>3</m:t>
        </m:r>
      </m:oMath>
      <w:r>
        <w:rPr>
          <w:rFonts w:eastAsiaTheme="minorEastAsia"/>
        </w:rPr>
        <w:t xml:space="preserve">. The result of </w:t>
      </w:r>
      <m:oMath>
        <m:r>
          <w:rPr>
            <w:rFonts w:ascii="Cambria Math" w:eastAsiaTheme="minorEastAsia" w:hAnsi="Cambria Math"/>
          </w:rPr>
          <m:t>3+20</m:t>
        </m:r>
      </m:oMath>
      <w:r>
        <w:rPr>
          <w:rFonts w:eastAsiaTheme="minorEastAsia"/>
        </w:rPr>
        <w:t xml:space="preserve"> is </w:t>
      </w:r>
      <m:oMath>
        <m:r>
          <w:rPr>
            <w:rFonts w:ascii="Cambria Math" w:eastAsiaTheme="minorEastAsia" w:hAnsi="Cambria Math"/>
          </w:rPr>
          <m:t>23</m:t>
        </m:r>
      </m:oMath>
      <w:r>
        <w:rPr>
          <w:rFonts w:eastAsiaTheme="minorEastAsia"/>
        </w:rPr>
        <w:t>. This is added back to the stack.</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2"/>
      </w:tblGrid>
      <w:tr w:rsidR="000E67D0" w14:paraId="21797B0C" w14:textId="77777777" w:rsidTr="00FE1999">
        <w:tc>
          <w:tcPr>
            <w:tcW w:w="0" w:type="auto"/>
            <w:tcBorders>
              <w:right w:val="nil"/>
            </w:tcBorders>
          </w:tcPr>
          <w:p w14:paraId="7776BE8F" w14:textId="77777777" w:rsidR="000E67D0" w:rsidRDefault="000E67D0" w:rsidP="007A25CB">
            <w:pPr>
              <w:rPr>
                <w:rFonts w:eastAsiaTheme="minorEastAsia"/>
              </w:rPr>
            </w:pPr>
            <m:oMathPara>
              <m:oMath>
                <m:r>
                  <w:rPr>
                    <w:rFonts w:ascii="Cambria Math" w:eastAsiaTheme="minorEastAsia" w:hAnsi="Cambria Math"/>
                  </w:rPr>
                  <m:t>23</m:t>
                </m:r>
              </m:oMath>
            </m:oMathPara>
          </w:p>
        </w:tc>
      </w:tr>
    </w:tbl>
    <w:p w14:paraId="4C724204" w14:textId="77777777" w:rsidR="000E67D0" w:rsidRDefault="000E67D0" w:rsidP="000E67D0">
      <w:pPr>
        <w:spacing w:after="0"/>
        <w:rPr>
          <w:rFonts w:eastAsiaTheme="minorEastAsia"/>
        </w:rPr>
      </w:pPr>
    </w:p>
    <w:p w14:paraId="565B784E" w14:textId="77777777" w:rsidR="000E67D0" w:rsidRDefault="000E67D0" w:rsidP="000E67D0">
      <w:pPr>
        <w:rPr>
          <w:rFonts w:eastAsiaTheme="minorEastAsia"/>
        </w:rPr>
      </w:pPr>
      <w:r>
        <w:rPr>
          <w:rFonts w:eastAsiaTheme="minorEastAsia"/>
        </w:rPr>
        <w:t xml:space="preserve">It encounters the number </w:t>
      </w:r>
      <m:oMath>
        <m:r>
          <w:rPr>
            <w:rFonts w:ascii="Cambria Math" w:eastAsiaTheme="minorEastAsia" w:hAnsi="Cambria Math"/>
          </w:rPr>
          <m:t>6</m:t>
        </m:r>
      </m:oMath>
      <w:r>
        <w:rPr>
          <w:rFonts w:eastAsiaTheme="minorEastAsia"/>
        </w:rPr>
        <w:t xml:space="preserve"> and adds it to the stack.</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2"/>
        <w:gridCol w:w="349"/>
      </w:tblGrid>
      <w:tr w:rsidR="000E67D0" w14:paraId="70FC03DE" w14:textId="77777777" w:rsidTr="00FE1999">
        <w:tc>
          <w:tcPr>
            <w:tcW w:w="0" w:type="auto"/>
          </w:tcPr>
          <w:p w14:paraId="0E2334E9" w14:textId="77777777" w:rsidR="000E67D0" w:rsidRDefault="000E67D0" w:rsidP="007A25CB">
            <w:pPr>
              <w:rPr>
                <w:rFonts w:eastAsiaTheme="minorEastAsia"/>
              </w:rPr>
            </w:pPr>
            <m:oMathPara>
              <m:oMath>
                <m:r>
                  <w:rPr>
                    <w:rFonts w:ascii="Cambria Math" w:eastAsiaTheme="minorEastAsia" w:hAnsi="Cambria Math"/>
                  </w:rPr>
                  <m:t>23</m:t>
                </m:r>
              </m:oMath>
            </m:oMathPara>
          </w:p>
        </w:tc>
        <w:tc>
          <w:tcPr>
            <w:tcW w:w="0" w:type="auto"/>
            <w:tcBorders>
              <w:right w:val="nil"/>
            </w:tcBorders>
          </w:tcPr>
          <w:p w14:paraId="77B189AF" w14:textId="77777777" w:rsidR="000E67D0" w:rsidRDefault="000E67D0" w:rsidP="007A25CB">
            <w:pPr>
              <w:rPr>
                <w:rFonts w:eastAsia="Calibri" w:cs="Times New Roman"/>
              </w:rPr>
            </w:pPr>
            <m:oMathPara>
              <m:oMath>
                <m:r>
                  <w:rPr>
                    <w:rFonts w:ascii="Cambria Math" w:eastAsia="Calibri" w:hAnsi="Cambria Math" w:cs="Times New Roman"/>
                  </w:rPr>
                  <m:t>6</m:t>
                </m:r>
              </m:oMath>
            </m:oMathPara>
          </w:p>
        </w:tc>
      </w:tr>
    </w:tbl>
    <w:p w14:paraId="0F2D6140" w14:textId="77777777" w:rsidR="000E67D0" w:rsidRDefault="000E67D0" w:rsidP="000E67D0">
      <w:pPr>
        <w:spacing w:after="0"/>
        <w:rPr>
          <w:rFonts w:eastAsiaTheme="minorEastAsia"/>
        </w:rPr>
      </w:pPr>
    </w:p>
    <w:p w14:paraId="5AF882A1" w14:textId="77777777" w:rsidR="000E67D0" w:rsidRDefault="000E67D0" w:rsidP="000E67D0">
      <w:pPr>
        <w:rPr>
          <w:rFonts w:eastAsiaTheme="minorEastAsia"/>
        </w:rPr>
      </w:pPr>
      <w:r>
        <w:rPr>
          <w:rFonts w:eastAsiaTheme="minorEastAsia"/>
        </w:rPr>
        <w:t xml:space="preserve">Finally, when the </w:t>
      </w:r>
      <m:oMath>
        <m:r>
          <w:rPr>
            <w:rFonts w:ascii="Cambria Math" w:eastAsiaTheme="minorEastAsia" w:hAnsi="Cambria Math"/>
          </w:rPr>
          <m:t>–</m:t>
        </m:r>
      </m:oMath>
      <w:r>
        <w:rPr>
          <w:rFonts w:eastAsiaTheme="minorEastAsia"/>
        </w:rPr>
        <w:t xml:space="preserve"> operator is found, </w:t>
      </w:r>
      <m:oMath>
        <m:r>
          <w:rPr>
            <w:rFonts w:ascii="Cambria Math" w:eastAsiaTheme="minorEastAsia" w:hAnsi="Cambria Math"/>
          </w:rPr>
          <m:t>6</m:t>
        </m:r>
      </m:oMath>
      <w:r>
        <w:rPr>
          <w:rFonts w:eastAsiaTheme="minorEastAsia"/>
        </w:rPr>
        <w:t xml:space="preserve"> and then </w:t>
      </w:r>
      <m:oMath>
        <m:r>
          <w:rPr>
            <w:rFonts w:ascii="Cambria Math" w:eastAsiaTheme="minorEastAsia" w:hAnsi="Cambria Math"/>
          </w:rPr>
          <m:t>23</m:t>
        </m:r>
      </m:oMath>
      <w:r>
        <w:rPr>
          <w:rFonts w:eastAsiaTheme="minorEastAsia"/>
        </w:rPr>
        <w:t xml:space="preserve"> are popped and the result, </w:t>
      </w:r>
      <m:oMath>
        <m:r>
          <w:rPr>
            <w:rFonts w:ascii="Cambria Math" w:eastAsiaTheme="minorEastAsia" w:hAnsi="Cambria Math"/>
          </w:rPr>
          <m:t>23-6=17</m:t>
        </m:r>
      </m:oMath>
      <w:r>
        <w:rPr>
          <w:rFonts w:eastAsiaTheme="minorEastAsia"/>
        </w:rPr>
        <w:t xml:space="preserve"> is put back in the stack.</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2"/>
      </w:tblGrid>
      <w:tr w:rsidR="000E67D0" w14:paraId="5A3D4F59" w14:textId="77777777" w:rsidTr="00FE1999">
        <w:tc>
          <w:tcPr>
            <w:tcW w:w="0" w:type="auto"/>
            <w:tcBorders>
              <w:right w:val="nil"/>
            </w:tcBorders>
          </w:tcPr>
          <w:p w14:paraId="0AB8450A" w14:textId="77777777" w:rsidR="000E67D0" w:rsidRDefault="000E67D0" w:rsidP="007A25CB">
            <w:pPr>
              <w:rPr>
                <w:rFonts w:eastAsiaTheme="minorEastAsia"/>
              </w:rPr>
            </w:pPr>
            <m:oMathPara>
              <m:oMath>
                <m:r>
                  <w:rPr>
                    <w:rFonts w:ascii="Cambria Math" w:eastAsiaTheme="minorEastAsia" w:hAnsi="Cambria Math"/>
                  </w:rPr>
                  <m:t>17</m:t>
                </m:r>
              </m:oMath>
            </m:oMathPara>
          </w:p>
        </w:tc>
      </w:tr>
    </w:tbl>
    <w:p w14:paraId="7D19E471" w14:textId="77777777" w:rsidR="000E67D0" w:rsidRDefault="000E67D0" w:rsidP="000E67D0">
      <w:pPr>
        <w:spacing w:after="0"/>
        <w:rPr>
          <w:rFonts w:eastAsiaTheme="minorEastAsia"/>
        </w:rPr>
      </w:pPr>
    </w:p>
    <w:p w14:paraId="655DBE75" w14:textId="77777777" w:rsidR="000E67D0" w:rsidRDefault="000E67D0" w:rsidP="000E67D0">
      <w:pPr>
        <w:rPr>
          <w:rFonts w:eastAsiaTheme="minorEastAsia"/>
        </w:rPr>
      </w:pPr>
      <w:r>
        <w:rPr>
          <w:rFonts w:eastAsiaTheme="minorEastAsia"/>
        </w:rPr>
        <w:t>The end of the equation has been reached. The result is popped from the stack and printed. If at the end of the operation, there is more than one element in the stack, an error will be shown. If an operator is found while there are less than two elements in the stack, an error will be shown.</w:t>
      </w:r>
    </w:p>
    <w:p w14:paraId="2FF94CF2" w14:textId="77777777" w:rsidR="00711F39" w:rsidRDefault="00711F39">
      <w:pPr>
        <w:rPr>
          <w:b/>
          <w:bCs/>
        </w:rPr>
      </w:pPr>
      <w:r>
        <w:br w:type="page"/>
      </w:r>
    </w:p>
    <w:p w14:paraId="06813EC8" w14:textId="33611F44" w:rsidR="000E67D0" w:rsidRPr="00FC6102" w:rsidRDefault="000E67D0" w:rsidP="000E67D0">
      <w:pPr>
        <w:pStyle w:val="Heading2"/>
      </w:pPr>
      <w:bookmarkStart w:id="3" w:name="_Toc66036289"/>
      <w:r w:rsidRPr="00FC6102">
        <w:t>In-Fix to Post-Fix Conversion</w:t>
      </w:r>
      <w:bookmarkEnd w:id="3"/>
    </w:p>
    <w:p w14:paraId="275230C9" w14:textId="77777777" w:rsidR="000E67D0" w:rsidRDefault="000E67D0" w:rsidP="000E67D0">
      <w:pPr>
        <w:rPr>
          <w:rFonts w:eastAsiaTheme="minorEastAsia"/>
        </w:rPr>
      </w:pPr>
      <w:r>
        <w:rPr>
          <w:rFonts w:eastAsiaTheme="minorEastAsia"/>
        </w:rPr>
        <w:t>To convert from In-Fix notation to Post-Fix Notation, we will again be using a stack. This procedure is for human beings, not for computers. In the stack, instead of operands, we will be storing operators this time.</w:t>
      </w:r>
    </w:p>
    <w:p w14:paraId="1726565B" w14:textId="77777777" w:rsidR="000E67D0" w:rsidRDefault="000E67D0" w:rsidP="000E67D0">
      <w:pPr>
        <w:rPr>
          <w:rFonts w:eastAsiaTheme="minorEastAsia"/>
        </w:rPr>
      </w:pPr>
      <w:r>
        <w:rPr>
          <w:rFonts w:eastAsiaTheme="minorEastAsia"/>
        </w:rPr>
        <w:t xml:space="preserve">In mathematical equations, the priority of the operators is very important. In the equation </w:t>
      </w:r>
      <m:oMath>
        <m:r>
          <w:rPr>
            <w:rFonts w:ascii="Cambria Math" w:eastAsiaTheme="minorEastAsia" w:hAnsi="Cambria Math"/>
          </w:rPr>
          <m:t>3×4+5</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3×4</m:t>
            </m:r>
          </m:e>
        </m:d>
        <m:r>
          <w:rPr>
            <w:rFonts w:ascii="Cambria Math" w:eastAsiaTheme="minorEastAsia" w:hAnsi="Cambria Math"/>
          </w:rPr>
          <m:t>+5</m:t>
        </m:r>
      </m:oMath>
      <w:r>
        <w:rPr>
          <w:rFonts w:eastAsiaTheme="minorEastAsia"/>
        </w:rPr>
        <w:t xml:space="preserve"> is not the same as </w:t>
      </w:r>
      <m:oMath>
        <m:r>
          <w:rPr>
            <w:rFonts w:ascii="Cambria Math" w:eastAsiaTheme="minorEastAsia" w:hAnsi="Cambria Math"/>
          </w:rPr>
          <m:t>3×(4+5)</m:t>
        </m:r>
      </m:oMath>
      <w:r>
        <w:rPr>
          <w:rFonts w:eastAsiaTheme="minorEastAsia"/>
        </w:rPr>
        <w:t xml:space="preserve">. Humans know the priority order off the top of their head, but computers need to be told. Thus, the priority is defined for a program that performs this type of conversion. For all examples here, the priority will be considered to be </w:t>
      </w:r>
      <m:oMath>
        <m:r>
          <w:rPr>
            <w:rFonts w:ascii="Cambria Math" w:eastAsiaTheme="minorEastAsia" w:hAnsi="Cambria Math"/>
          </w:rPr>
          <m:t>× &gt; + &gt; - &gt;(</m:t>
        </m:r>
      </m:oMath>
      <w:r>
        <w:rPr>
          <w:rFonts w:eastAsiaTheme="minorEastAsia"/>
        </w:rPr>
        <w:t>.</w:t>
      </w:r>
    </w:p>
    <w:p w14:paraId="34CB918A" w14:textId="77777777" w:rsidR="000E67D0" w:rsidRDefault="000E67D0" w:rsidP="000E67D0">
      <w:pPr>
        <w:rPr>
          <w:rFonts w:eastAsiaTheme="minorEastAsia"/>
        </w:rPr>
      </w:pPr>
      <w:r>
        <w:rPr>
          <w:rFonts w:eastAsiaTheme="minorEastAsia"/>
        </w:rPr>
        <w:t>Consider the equation below:</w:t>
      </w:r>
    </w:p>
    <w:p w14:paraId="009B229E" w14:textId="77777777" w:rsidR="000E67D0" w:rsidRPr="00AC016A" w:rsidRDefault="000E67D0" w:rsidP="000E67D0">
      <w:pPr>
        <w:rPr>
          <w:rFonts w:eastAsiaTheme="minorEastAsia"/>
        </w:rPr>
      </w:pPr>
      <m:oMathPara>
        <m:oMathParaPr>
          <m:jc m:val="left"/>
        </m:oMathParaPr>
        <m:oMath>
          <m:r>
            <w:rPr>
              <w:rFonts w:ascii="Cambria Math" w:eastAsiaTheme="minorEastAsia" w:hAnsi="Cambria Math"/>
            </w:rPr>
            <m:t>A+B×C-D×E</m:t>
          </m:r>
        </m:oMath>
      </m:oMathPara>
    </w:p>
    <w:p w14:paraId="5A8BC5D0" w14:textId="77777777" w:rsidR="000E67D0" w:rsidRDefault="000E67D0" w:rsidP="000E67D0">
      <w:pPr>
        <w:rPr>
          <w:rFonts w:eastAsiaTheme="minorEastAsia"/>
        </w:rPr>
      </w:pPr>
      <w:r>
        <w:rPr>
          <w:rFonts w:eastAsiaTheme="minorEastAsia"/>
        </w:rPr>
        <w:t>Every time we find a number (marked as alphabets here), we will take it directly to the Post-Fix equation, and every time we find an operator, it will be added to a stack. When adding an operator, if we find that the priority of the operator is lower than the operator currently on top, the entire stack will be popped and put into the equation, and then the current operator will be added.</w:t>
      </w:r>
    </w:p>
    <w:p w14:paraId="3F30A22B" w14:textId="77777777" w:rsidR="000E67D0" w:rsidRDefault="000E67D0" w:rsidP="000E67D0">
      <w:pPr>
        <w:rPr>
          <w:rFonts w:eastAsiaTheme="minorEastAsia"/>
        </w:rPr>
      </w:pPr>
      <w:r>
        <w:rPr>
          <w:rFonts w:eastAsiaTheme="minorEastAsia"/>
        </w:rPr>
        <w:t xml:space="preserve">We first encounter </w:t>
      </w:r>
      <m:oMath>
        <m:r>
          <w:rPr>
            <w:rFonts w:ascii="Cambria Math" w:eastAsiaTheme="minorEastAsia" w:hAnsi="Cambria Math"/>
          </w:rPr>
          <m:t>A</m:t>
        </m:r>
      </m:oMath>
      <w:r>
        <w:rPr>
          <w:rFonts w:eastAsiaTheme="minorEastAsia"/>
        </w:rPr>
        <w:t xml:space="preserve">, and then the operator </w:t>
      </w:r>
      <m:oMath>
        <m:r>
          <w:rPr>
            <w:rFonts w:ascii="Cambria Math" w:eastAsiaTheme="minorEastAsia" w:hAnsi="Cambria Math"/>
          </w:rPr>
          <m:t>+</m:t>
        </m:r>
      </m:oMath>
      <w:r>
        <w:rPr>
          <w:rFonts w:eastAsiaTheme="minorEastAsia"/>
        </w:rPr>
        <w:t>.</w:t>
      </w:r>
    </w:p>
    <w:p w14:paraId="47CA1640" w14:textId="77777777" w:rsidR="000E67D0" w:rsidRDefault="000E67D0" w:rsidP="000E67D0">
      <w:pPr>
        <w:spacing w:after="0"/>
        <w:rPr>
          <w:rFonts w:eastAsiaTheme="minorEastAsia"/>
        </w:rPr>
      </w:pPr>
      <w:r>
        <w:rPr>
          <w:rFonts w:eastAsiaTheme="minorEastAsia"/>
        </w:rPr>
        <w:t>Equation:</w:t>
      </w:r>
    </w:p>
    <w:p w14:paraId="2EC46BCB" w14:textId="77777777" w:rsidR="000E67D0" w:rsidRPr="0086472A" w:rsidRDefault="000E67D0" w:rsidP="000E67D0">
      <w:pPr>
        <w:rPr>
          <w:rFonts w:eastAsiaTheme="minorEastAsia"/>
        </w:rPr>
      </w:pPr>
      <m:oMathPara>
        <m:oMathParaPr>
          <m:jc m:val="left"/>
        </m:oMathParaPr>
        <m:oMath>
          <m:r>
            <w:rPr>
              <w:rFonts w:ascii="Cambria Math" w:eastAsiaTheme="minorEastAsia" w:hAnsi="Cambria Math"/>
            </w:rPr>
            <m:t>A</m:t>
          </m:r>
        </m:oMath>
      </m:oMathPara>
    </w:p>
    <w:p w14:paraId="40681CB8" w14:textId="77777777" w:rsidR="000E67D0" w:rsidRPr="00AC016A" w:rsidRDefault="000E67D0" w:rsidP="000E67D0">
      <w:pPr>
        <w:spacing w:after="0"/>
        <w:rPr>
          <w:rFonts w:eastAsiaTheme="minorEastAsia"/>
        </w:rPr>
      </w:pPr>
      <w:r>
        <w:rPr>
          <w:rFonts w:eastAsiaTheme="minorEastAsia"/>
        </w:rPr>
        <w:t>Stack:</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96"/>
      </w:tblGrid>
      <w:tr w:rsidR="000E67D0" w14:paraId="49A49621" w14:textId="77777777" w:rsidTr="00FE1999">
        <w:tc>
          <w:tcPr>
            <w:tcW w:w="0" w:type="auto"/>
            <w:tcBorders>
              <w:right w:val="nil"/>
            </w:tcBorders>
          </w:tcPr>
          <w:p w14:paraId="75228DBE" w14:textId="77777777" w:rsidR="000E67D0" w:rsidRPr="0086472A" w:rsidRDefault="000E67D0" w:rsidP="007A25CB">
            <w:pPr>
              <w:rPr>
                <w:rFonts w:eastAsiaTheme="minorEastAsia"/>
              </w:rPr>
            </w:pPr>
            <m:oMathPara>
              <m:oMath>
                <m:r>
                  <w:rPr>
                    <w:rFonts w:ascii="Cambria Math" w:eastAsiaTheme="minorEastAsia" w:hAnsi="Cambria Math"/>
                  </w:rPr>
                  <m:t>+</m:t>
                </m:r>
              </m:oMath>
            </m:oMathPara>
          </w:p>
        </w:tc>
      </w:tr>
    </w:tbl>
    <w:p w14:paraId="4A203D3D" w14:textId="77777777" w:rsidR="000E67D0" w:rsidRPr="00FC6102" w:rsidRDefault="000E67D0" w:rsidP="000E67D0">
      <w:pPr>
        <w:spacing w:after="0"/>
        <w:rPr>
          <w:rFonts w:eastAsiaTheme="minorEastAsia"/>
        </w:rPr>
      </w:pPr>
      <w:r>
        <w:rPr>
          <w:rFonts w:eastAsiaTheme="minorEastAsia"/>
        </w:rPr>
        <w:softHyphen/>
      </w:r>
      <w:r>
        <w:rPr>
          <w:rFonts w:eastAsiaTheme="minorEastAsia"/>
        </w:rPr>
        <w:softHyphen/>
      </w:r>
      <w:r>
        <w:rPr>
          <w:rFonts w:eastAsiaTheme="minorEastAsia"/>
        </w:rPr>
        <w:softHyphen/>
      </w:r>
    </w:p>
    <w:p w14:paraId="51DA316A" w14:textId="77777777" w:rsidR="000E67D0" w:rsidRDefault="000E67D0" w:rsidP="000E67D0">
      <w:pPr>
        <w:rPr>
          <w:rFonts w:eastAsiaTheme="minorEastAsia"/>
        </w:rPr>
      </w:pPr>
      <w:r>
        <w:rPr>
          <w:rFonts w:eastAsiaTheme="minorEastAsia"/>
        </w:rPr>
        <w:t xml:space="preserve">Next, we find </w:t>
      </w:r>
      <m:oMath>
        <m:r>
          <w:rPr>
            <w:rFonts w:ascii="Cambria Math" w:eastAsiaTheme="minorEastAsia" w:hAnsi="Cambria Math"/>
          </w:rPr>
          <m:t>B</m:t>
        </m:r>
      </m:oMath>
      <w:r>
        <w:rPr>
          <w:rFonts w:eastAsiaTheme="minorEastAsia"/>
        </w:rPr>
        <w:t xml:space="preserve"> and then the operator </w:t>
      </w:r>
      <m:oMath>
        <m:r>
          <w:rPr>
            <w:rFonts w:ascii="Cambria Math" w:eastAsiaTheme="minorEastAsia" w:hAnsi="Cambria Math"/>
          </w:rPr>
          <m:t>×</m:t>
        </m:r>
      </m:oMath>
      <w:r>
        <w:rPr>
          <w:rFonts w:eastAsiaTheme="minorEastAsia"/>
        </w:rPr>
        <w:t xml:space="preserve">. Since </w:t>
      </w:r>
      <m:oMath>
        <m:r>
          <w:rPr>
            <w:rFonts w:ascii="Cambria Math" w:eastAsiaTheme="minorEastAsia" w:hAnsi="Cambria Math"/>
          </w:rPr>
          <m:t>×</m:t>
        </m:r>
      </m:oMath>
      <w:r>
        <w:rPr>
          <w:rFonts w:eastAsiaTheme="minorEastAsia"/>
        </w:rPr>
        <w:t xml:space="preserve"> has a higher priority than </w:t>
      </w:r>
      <m:oMath>
        <m:r>
          <w:rPr>
            <w:rFonts w:ascii="Cambria Math" w:eastAsiaTheme="minorEastAsia" w:hAnsi="Cambria Math"/>
          </w:rPr>
          <m:t>+</m:t>
        </m:r>
      </m:oMath>
      <w:r>
        <w:rPr>
          <w:rFonts w:eastAsiaTheme="minorEastAsia"/>
        </w:rPr>
        <w:t>, we add it to the stack.</w:t>
      </w:r>
    </w:p>
    <w:p w14:paraId="3AA68AB2" w14:textId="77777777" w:rsidR="000E67D0" w:rsidRDefault="000E67D0" w:rsidP="000E67D0">
      <w:pPr>
        <w:spacing w:after="0"/>
        <w:rPr>
          <w:rFonts w:eastAsiaTheme="minorEastAsia"/>
        </w:rPr>
      </w:pPr>
      <w:r>
        <w:rPr>
          <w:rFonts w:eastAsiaTheme="minorEastAsia"/>
        </w:rPr>
        <w:t>Equation:</w:t>
      </w:r>
    </w:p>
    <w:p w14:paraId="2223AAAE" w14:textId="77777777" w:rsidR="000E67D0" w:rsidRPr="0086472A" w:rsidRDefault="000E67D0" w:rsidP="000E67D0">
      <w:pPr>
        <w:rPr>
          <w:rFonts w:eastAsiaTheme="minorEastAsia"/>
        </w:rPr>
      </w:pPr>
      <m:oMathPara>
        <m:oMathParaPr>
          <m:jc m:val="left"/>
        </m:oMathParaPr>
        <m:oMath>
          <m:r>
            <w:rPr>
              <w:rFonts w:ascii="Cambria Math" w:eastAsiaTheme="minorEastAsia" w:hAnsi="Cambria Math"/>
            </w:rPr>
            <m:t>AB</m:t>
          </m:r>
        </m:oMath>
      </m:oMathPara>
    </w:p>
    <w:p w14:paraId="4D578AC9" w14:textId="77777777" w:rsidR="000E67D0" w:rsidRDefault="000E67D0" w:rsidP="000E67D0">
      <w:pPr>
        <w:spacing w:after="0"/>
        <w:rPr>
          <w:rFonts w:eastAsiaTheme="minorEastAsia"/>
        </w:rPr>
      </w:pPr>
      <w:r>
        <w:rPr>
          <w:rFonts w:eastAsiaTheme="minorEastAsia"/>
        </w:rPr>
        <w:t>Stack:</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96"/>
        <w:gridCol w:w="388"/>
      </w:tblGrid>
      <w:tr w:rsidR="000E67D0" w14:paraId="01152CB8" w14:textId="77777777" w:rsidTr="00FE1999">
        <w:tc>
          <w:tcPr>
            <w:tcW w:w="0" w:type="auto"/>
          </w:tcPr>
          <w:p w14:paraId="327415FD" w14:textId="77777777" w:rsidR="000E67D0" w:rsidRPr="0086472A" w:rsidRDefault="000E67D0" w:rsidP="007A25CB">
            <w:pPr>
              <w:rPr>
                <w:rFonts w:eastAsiaTheme="minorEastAsia"/>
              </w:rPr>
            </w:pPr>
            <m:oMathPara>
              <m:oMath>
                <m:r>
                  <w:rPr>
                    <w:rFonts w:ascii="Cambria Math" w:eastAsiaTheme="minorEastAsia" w:hAnsi="Cambria Math"/>
                  </w:rPr>
                  <m:t>+</m:t>
                </m:r>
              </m:oMath>
            </m:oMathPara>
          </w:p>
        </w:tc>
        <w:tc>
          <w:tcPr>
            <w:tcW w:w="0" w:type="auto"/>
            <w:tcBorders>
              <w:right w:val="nil"/>
            </w:tcBorders>
          </w:tcPr>
          <w:p w14:paraId="2A7C6400" w14:textId="77777777" w:rsidR="000E67D0" w:rsidRDefault="000E67D0" w:rsidP="007A25CB">
            <w:pPr>
              <w:rPr>
                <w:rFonts w:eastAsia="Calibri" w:cs="Times New Roman"/>
              </w:rPr>
            </w:pPr>
            <m:oMathPara>
              <m:oMath>
                <m:r>
                  <w:rPr>
                    <w:rFonts w:ascii="Cambria Math" w:eastAsia="Calibri" w:hAnsi="Cambria Math" w:cs="Times New Roman"/>
                  </w:rPr>
                  <m:t>×</m:t>
                </m:r>
              </m:oMath>
            </m:oMathPara>
          </w:p>
        </w:tc>
      </w:tr>
    </w:tbl>
    <w:p w14:paraId="246144B8" w14:textId="77777777" w:rsidR="000E67D0" w:rsidRDefault="000E67D0" w:rsidP="000E67D0">
      <w:pPr>
        <w:spacing w:after="0"/>
        <w:rPr>
          <w:rFonts w:eastAsiaTheme="minorEastAsia"/>
        </w:rPr>
      </w:pPr>
    </w:p>
    <w:p w14:paraId="42961153" w14:textId="77777777" w:rsidR="000E67D0" w:rsidRDefault="000E67D0" w:rsidP="000E67D0">
      <w:pPr>
        <w:rPr>
          <w:rFonts w:eastAsiaTheme="minorEastAsia"/>
        </w:rPr>
      </w:pPr>
      <w:r>
        <w:rPr>
          <w:rFonts w:eastAsiaTheme="minorEastAsia"/>
        </w:rPr>
        <w:t xml:space="preserve">Next, we find </w:t>
      </w:r>
      <m:oMath>
        <m:r>
          <w:rPr>
            <w:rFonts w:ascii="Cambria Math" w:eastAsiaTheme="minorEastAsia" w:hAnsi="Cambria Math"/>
          </w:rPr>
          <m:t>C</m:t>
        </m:r>
      </m:oMath>
      <w:r>
        <w:rPr>
          <w:rFonts w:eastAsiaTheme="minorEastAsia"/>
        </w:rPr>
        <w:t xml:space="preserve"> and add it to the equation. But the operator after it, </w:t>
      </w:r>
      <m:oMath>
        <m:r>
          <w:rPr>
            <w:rFonts w:ascii="Cambria Math" w:eastAsiaTheme="minorEastAsia" w:hAnsi="Cambria Math"/>
          </w:rPr>
          <m:t>-</m:t>
        </m:r>
      </m:oMath>
      <w:r>
        <w:rPr>
          <w:rFonts w:eastAsiaTheme="minorEastAsia"/>
        </w:rPr>
        <w:t xml:space="preserve">, has a lower priority than </w:t>
      </w:r>
      <m:oMath>
        <m:r>
          <w:rPr>
            <w:rFonts w:ascii="Cambria Math" w:eastAsiaTheme="minorEastAsia" w:hAnsi="Cambria Math"/>
          </w:rPr>
          <m:t>×</m:t>
        </m:r>
      </m:oMath>
      <w:r>
        <w:rPr>
          <w:rFonts w:eastAsiaTheme="minorEastAsia"/>
        </w:rPr>
        <w:t xml:space="preserve">, so we must pop each item from the stack one by one and add it to the equation before adding </w:t>
      </w:r>
      <m:oMath>
        <m:r>
          <w:rPr>
            <w:rFonts w:ascii="Cambria Math" w:eastAsiaTheme="minorEastAsia" w:hAnsi="Cambria Math"/>
          </w:rPr>
          <m:t>-</m:t>
        </m:r>
      </m:oMath>
      <w:r>
        <w:rPr>
          <w:rFonts w:eastAsiaTheme="minorEastAsia"/>
        </w:rPr>
        <w:t xml:space="preserve"> to the stack.</w:t>
      </w:r>
    </w:p>
    <w:p w14:paraId="12237143" w14:textId="77777777" w:rsidR="000E67D0" w:rsidRDefault="000E67D0" w:rsidP="000E67D0">
      <w:pPr>
        <w:spacing w:after="0"/>
        <w:rPr>
          <w:rFonts w:eastAsiaTheme="minorEastAsia"/>
        </w:rPr>
      </w:pPr>
    </w:p>
    <w:p w14:paraId="74BCD9E0" w14:textId="77777777" w:rsidR="000E67D0" w:rsidRDefault="000E67D0" w:rsidP="000E67D0">
      <w:pPr>
        <w:spacing w:after="0"/>
        <w:rPr>
          <w:rFonts w:eastAsiaTheme="minorEastAsia"/>
        </w:rPr>
      </w:pPr>
    </w:p>
    <w:p w14:paraId="0BFF4B9B" w14:textId="77777777" w:rsidR="000E67D0" w:rsidRDefault="000E67D0" w:rsidP="000E67D0">
      <w:pPr>
        <w:spacing w:after="0"/>
        <w:rPr>
          <w:rFonts w:eastAsiaTheme="minorEastAsia"/>
        </w:rPr>
      </w:pPr>
      <w:r>
        <w:rPr>
          <w:rFonts w:eastAsiaTheme="minorEastAsia"/>
        </w:rPr>
        <w:t>Equation:</w:t>
      </w:r>
    </w:p>
    <w:p w14:paraId="5C043C11" w14:textId="77777777" w:rsidR="000E67D0" w:rsidRPr="0086472A" w:rsidRDefault="000E67D0" w:rsidP="000E67D0">
      <w:pPr>
        <w:rPr>
          <w:rFonts w:eastAsiaTheme="minorEastAsia"/>
        </w:rPr>
      </w:pPr>
      <m:oMathPara>
        <m:oMathParaPr>
          <m:jc m:val="left"/>
        </m:oMathParaPr>
        <m:oMath>
          <m:r>
            <w:rPr>
              <w:rFonts w:ascii="Cambria Math" w:eastAsiaTheme="minorEastAsia" w:hAnsi="Cambria Math"/>
            </w:rPr>
            <m:t>ABC×+</m:t>
          </m:r>
        </m:oMath>
      </m:oMathPara>
    </w:p>
    <w:p w14:paraId="29815250" w14:textId="77777777" w:rsidR="000E67D0" w:rsidRDefault="000E67D0" w:rsidP="000E67D0">
      <w:pPr>
        <w:spacing w:after="0"/>
        <w:rPr>
          <w:rFonts w:eastAsiaTheme="minorEastAsia"/>
        </w:rPr>
      </w:pPr>
      <w:r>
        <w:rPr>
          <w:rFonts w:eastAsiaTheme="minorEastAsia"/>
        </w:rPr>
        <w:t>Stack:</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96"/>
      </w:tblGrid>
      <w:tr w:rsidR="000E67D0" w14:paraId="5BBA0CE4" w14:textId="77777777" w:rsidTr="00FE1999">
        <w:tc>
          <w:tcPr>
            <w:tcW w:w="0" w:type="auto"/>
            <w:tcBorders>
              <w:right w:val="nil"/>
            </w:tcBorders>
          </w:tcPr>
          <w:p w14:paraId="613F7D62" w14:textId="77777777" w:rsidR="000E67D0" w:rsidRPr="0086472A" w:rsidRDefault="000E67D0" w:rsidP="007A25CB">
            <w:pPr>
              <w:rPr>
                <w:rFonts w:eastAsiaTheme="minorEastAsia"/>
              </w:rPr>
            </w:pPr>
            <m:oMathPara>
              <m:oMath>
                <m:r>
                  <w:rPr>
                    <w:rFonts w:ascii="Cambria Math" w:eastAsiaTheme="minorEastAsia" w:hAnsi="Cambria Math"/>
                  </w:rPr>
                  <m:t>-</m:t>
                </m:r>
              </m:oMath>
            </m:oMathPara>
          </w:p>
        </w:tc>
      </w:tr>
    </w:tbl>
    <w:p w14:paraId="0B8D5D13" w14:textId="77777777" w:rsidR="000E67D0" w:rsidRDefault="000E67D0" w:rsidP="000E67D0">
      <w:pPr>
        <w:spacing w:after="0"/>
        <w:rPr>
          <w:rFonts w:eastAsiaTheme="minorEastAsia"/>
        </w:rPr>
      </w:pPr>
    </w:p>
    <w:p w14:paraId="49385800" w14:textId="77777777" w:rsidR="000E67D0" w:rsidRDefault="000E67D0" w:rsidP="000E67D0">
      <w:pPr>
        <w:rPr>
          <w:rFonts w:eastAsiaTheme="minorEastAsia"/>
        </w:rPr>
      </w:pPr>
      <w:r>
        <w:rPr>
          <w:rFonts w:eastAsiaTheme="minorEastAsia"/>
        </w:rPr>
        <w:t xml:space="preserve">Then we find </w:t>
      </w:r>
      <m:oMath>
        <m:r>
          <w:rPr>
            <w:rFonts w:ascii="Cambria Math" w:eastAsiaTheme="minorEastAsia" w:hAnsi="Cambria Math"/>
          </w:rPr>
          <m:t>D</m:t>
        </m:r>
      </m:oMath>
      <w:r>
        <w:rPr>
          <w:rFonts w:eastAsiaTheme="minorEastAsia"/>
        </w:rPr>
        <w:t xml:space="preserve">, which we add to the equation, then </w:t>
      </w:r>
      <m:oMath>
        <m:r>
          <w:rPr>
            <w:rFonts w:ascii="Cambria Math" w:eastAsiaTheme="minorEastAsia" w:hAnsi="Cambria Math"/>
          </w:rPr>
          <m:t>×</m:t>
        </m:r>
      </m:oMath>
      <w:r>
        <w:rPr>
          <w:rFonts w:eastAsiaTheme="minorEastAsia"/>
        </w:rPr>
        <w:t xml:space="preserve">, which is added to the stack since it has a higher priority than </w:t>
      </w:r>
      <m:oMath>
        <m:r>
          <w:rPr>
            <w:rFonts w:ascii="Cambria Math" w:eastAsiaTheme="minorEastAsia" w:hAnsi="Cambria Math"/>
          </w:rPr>
          <m:t>-</m:t>
        </m:r>
      </m:oMath>
      <w:r>
        <w:rPr>
          <w:rFonts w:eastAsiaTheme="minorEastAsia"/>
        </w:rPr>
        <w:t xml:space="preserve">, and finally </w:t>
      </w:r>
      <m:oMath>
        <m:r>
          <w:rPr>
            <w:rFonts w:ascii="Cambria Math" w:eastAsiaTheme="minorEastAsia" w:hAnsi="Cambria Math"/>
          </w:rPr>
          <m:t>E</m:t>
        </m:r>
      </m:oMath>
      <w:r>
        <w:rPr>
          <w:rFonts w:eastAsiaTheme="minorEastAsia"/>
        </w:rPr>
        <w:t xml:space="preserve"> is added to the equation.</w:t>
      </w:r>
    </w:p>
    <w:p w14:paraId="5D384472" w14:textId="77777777" w:rsidR="000E67D0" w:rsidRDefault="000E67D0" w:rsidP="000E67D0">
      <w:pPr>
        <w:spacing w:after="0"/>
        <w:rPr>
          <w:rFonts w:eastAsiaTheme="minorEastAsia"/>
        </w:rPr>
      </w:pPr>
    </w:p>
    <w:p w14:paraId="1194D763" w14:textId="24293DE5" w:rsidR="000E67D0" w:rsidRDefault="000E67D0" w:rsidP="000E67D0">
      <w:pPr>
        <w:spacing w:after="0"/>
        <w:rPr>
          <w:rFonts w:eastAsiaTheme="minorEastAsia"/>
        </w:rPr>
      </w:pPr>
      <w:r>
        <w:rPr>
          <w:rFonts w:eastAsiaTheme="minorEastAsia"/>
        </w:rPr>
        <w:t>Equation:</w:t>
      </w:r>
    </w:p>
    <w:p w14:paraId="1617AD36" w14:textId="77777777" w:rsidR="000E67D0" w:rsidRPr="0086472A" w:rsidRDefault="000E67D0" w:rsidP="000E67D0">
      <w:pPr>
        <w:rPr>
          <w:rFonts w:eastAsiaTheme="minorEastAsia"/>
        </w:rPr>
      </w:pPr>
      <m:oMathPara>
        <m:oMathParaPr>
          <m:jc m:val="left"/>
        </m:oMathParaPr>
        <m:oMath>
          <m:r>
            <w:rPr>
              <w:rFonts w:ascii="Cambria Math" w:eastAsiaTheme="minorEastAsia" w:hAnsi="Cambria Math"/>
            </w:rPr>
            <m:t>ABC×+DE</m:t>
          </m:r>
        </m:oMath>
      </m:oMathPara>
    </w:p>
    <w:p w14:paraId="255CA598" w14:textId="77777777" w:rsidR="000E67D0" w:rsidRDefault="000E67D0" w:rsidP="000E67D0">
      <w:pPr>
        <w:spacing w:after="0"/>
        <w:rPr>
          <w:rFonts w:eastAsiaTheme="minorEastAsia"/>
        </w:rPr>
      </w:pPr>
      <w:r>
        <w:rPr>
          <w:rFonts w:eastAsiaTheme="minorEastAsia"/>
        </w:rPr>
        <w:t>Stack:</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96"/>
        <w:gridCol w:w="388"/>
      </w:tblGrid>
      <w:tr w:rsidR="000E67D0" w14:paraId="12ED7434" w14:textId="77777777" w:rsidTr="00FE1999">
        <w:tc>
          <w:tcPr>
            <w:tcW w:w="0" w:type="auto"/>
          </w:tcPr>
          <w:p w14:paraId="6E497BCD" w14:textId="77777777" w:rsidR="000E67D0" w:rsidRPr="0086472A" w:rsidRDefault="000E67D0" w:rsidP="007A25CB">
            <w:pPr>
              <w:rPr>
                <w:rFonts w:eastAsiaTheme="minorEastAsia"/>
              </w:rPr>
            </w:pPr>
            <m:oMathPara>
              <m:oMath>
                <m:r>
                  <w:rPr>
                    <w:rFonts w:ascii="Cambria Math" w:eastAsiaTheme="minorEastAsia" w:hAnsi="Cambria Math"/>
                  </w:rPr>
                  <m:t>-</m:t>
                </m:r>
              </m:oMath>
            </m:oMathPara>
          </w:p>
        </w:tc>
        <w:tc>
          <w:tcPr>
            <w:tcW w:w="0" w:type="auto"/>
            <w:tcBorders>
              <w:right w:val="nil"/>
            </w:tcBorders>
          </w:tcPr>
          <w:p w14:paraId="141F6189" w14:textId="77777777" w:rsidR="000E67D0" w:rsidRDefault="000E67D0" w:rsidP="007A25CB">
            <w:pPr>
              <w:rPr>
                <w:rFonts w:eastAsia="Calibri" w:cs="Times New Roman"/>
              </w:rPr>
            </w:pPr>
            <m:oMathPara>
              <m:oMath>
                <m:r>
                  <w:rPr>
                    <w:rFonts w:ascii="Cambria Math" w:eastAsia="Calibri" w:hAnsi="Cambria Math" w:cs="Times New Roman"/>
                  </w:rPr>
                  <m:t>×</m:t>
                </m:r>
              </m:oMath>
            </m:oMathPara>
          </w:p>
        </w:tc>
      </w:tr>
    </w:tbl>
    <w:p w14:paraId="3A8FA18B" w14:textId="77777777" w:rsidR="000E67D0" w:rsidRDefault="000E67D0" w:rsidP="000E67D0">
      <w:pPr>
        <w:spacing w:after="0"/>
        <w:rPr>
          <w:rFonts w:eastAsiaTheme="minorEastAsia"/>
        </w:rPr>
      </w:pPr>
    </w:p>
    <w:p w14:paraId="3335233E" w14:textId="77777777" w:rsidR="000E67D0" w:rsidRDefault="000E67D0" w:rsidP="000E67D0">
      <w:pPr>
        <w:rPr>
          <w:rFonts w:eastAsiaTheme="minorEastAsia"/>
        </w:rPr>
      </w:pPr>
      <w:r>
        <w:rPr>
          <w:rFonts w:eastAsiaTheme="minorEastAsia"/>
        </w:rPr>
        <w:t>Since we have reached the end of the In-Fix equation, we will now pop each of the remaining operators in the stack one by one and add them to the end of the Post-Fix equation.</w:t>
      </w:r>
    </w:p>
    <w:p w14:paraId="1895E1E2" w14:textId="77777777" w:rsidR="000E67D0" w:rsidRDefault="000E67D0" w:rsidP="000E67D0">
      <w:pPr>
        <w:spacing w:after="0"/>
        <w:rPr>
          <w:rFonts w:eastAsiaTheme="minorEastAsia"/>
        </w:rPr>
      </w:pPr>
      <w:r>
        <w:rPr>
          <w:rFonts w:eastAsiaTheme="minorEastAsia"/>
        </w:rPr>
        <w:t>Equation:</w:t>
      </w:r>
    </w:p>
    <w:p w14:paraId="49076535" w14:textId="77777777" w:rsidR="000E67D0" w:rsidRPr="00FC6102" w:rsidRDefault="000E67D0" w:rsidP="000E67D0">
      <w:pPr>
        <w:rPr>
          <w:rFonts w:eastAsiaTheme="minorEastAsia"/>
        </w:rPr>
      </w:pPr>
      <m:oMathPara>
        <m:oMathParaPr>
          <m:jc m:val="left"/>
        </m:oMathParaPr>
        <m:oMath>
          <m:r>
            <w:rPr>
              <w:rFonts w:ascii="Cambria Math" w:eastAsiaTheme="minorEastAsia" w:hAnsi="Cambria Math"/>
            </w:rPr>
            <m:t>ABC×+DE×-</m:t>
          </m:r>
        </m:oMath>
      </m:oMathPara>
    </w:p>
    <w:p w14:paraId="3BC26E62" w14:textId="77777777" w:rsidR="000E67D0" w:rsidRDefault="000E67D0" w:rsidP="000E67D0">
      <w:pPr>
        <w:rPr>
          <w:rFonts w:eastAsiaTheme="minorEastAsia"/>
        </w:rPr>
      </w:pPr>
    </w:p>
    <w:p w14:paraId="2D116E0F" w14:textId="77777777" w:rsidR="000E67D0" w:rsidRDefault="000E67D0" w:rsidP="000E67D0">
      <w:pPr>
        <w:rPr>
          <w:rFonts w:eastAsiaTheme="minorEastAsia"/>
        </w:rPr>
      </w:pPr>
      <w:r>
        <w:rPr>
          <w:rFonts w:eastAsiaTheme="minorEastAsia"/>
        </w:rPr>
        <w:t>Now consider an example that uses brackets. Remember that the priority of the bracket is lowest amongst all, and that the bracket is not actually going to be added to the equation (since it is not needed). It will only be added to the stack to maintain priority.</w:t>
      </w:r>
    </w:p>
    <w:p w14:paraId="10B801BB" w14:textId="77777777" w:rsidR="000E67D0" w:rsidRPr="00FC6102" w:rsidRDefault="00D05089" w:rsidP="000E67D0">
      <w:pPr>
        <w:rPr>
          <w:rFonts w:eastAsiaTheme="minorEastAsia"/>
        </w:rPr>
      </w:pPr>
      <m:oMathPara>
        <m:oMathParaPr>
          <m:jc m:val="left"/>
        </m:oMathParaPr>
        <m:oMath>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×C-D</m:t>
              </m:r>
            </m:e>
          </m:d>
          <m:r>
            <w:rPr>
              <w:rFonts w:ascii="Cambria Math" w:eastAsiaTheme="minorEastAsia" w:hAnsi="Cambria Math"/>
            </w:rPr>
            <m:t>×E</m:t>
          </m:r>
        </m:oMath>
      </m:oMathPara>
    </w:p>
    <w:p w14:paraId="7E2712F6" w14:textId="77777777" w:rsidR="000E67D0" w:rsidRDefault="000E67D0" w:rsidP="000E67D0">
      <w:pPr>
        <w:rPr>
          <w:rFonts w:eastAsiaTheme="minorEastAsia"/>
        </w:rPr>
      </w:pPr>
      <w:r>
        <w:rPr>
          <w:rFonts w:eastAsiaTheme="minorEastAsia"/>
        </w:rPr>
        <w:t xml:space="preserve">We first encounter two brackets, which we add to the stack, then </w:t>
      </w:r>
      <m:oMath>
        <m:r>
          <w:rPr>
            <w:rFonts w:ascii="Cambria Math" w:eastAsiaTheme="minorEastAsia" w:hAnsi="Cambria Math"/>
          </w:rPr>
          <m:t>A</m:t>
        </m:r>
      </m:oMath>
      <w:r>
        <w:rPr>
          <w:rFonts w:eastAsiaTheme="minorEastAsia"/>
        </w:rPr>
        <w:t xml:space="preserve">, which goes to the equation, then </w:t>
      </w:r>
      <m:oMath>
        <m:r>
          <w:rPr>
            <w:rFonts w:ascii="Cambria Math" w:eastAsiaTheme="minorEastAsia" w:hAnsi="Cambria Math"/>
          </w:rPr>
          <m:t>+</m:t>
        </m:r>
      </m:oMath>
      <w:r>
        <w:rPr>
          <w:rFonts w:eastAsiaTheme="minorEastAsia"/>
        </w:rPr>
        <w:t xml:space="preserve"> which we add to the stack since it has a higher priority than the bracket, then </w:t>
      </w:r>
      <m:oMath>
        <m:r>
          <w:rPr>
            <w:rFonts w:ascii="Cambria Math" w:eastAsiaTheme="minorEastAsia" w:hAnsi="Cambria Math"/>
          </w:rPr>
          <m:t>B</m:t>
        </m:r>
      </m:oMath>
      <w:r>
        <w:rPr>
          <w:rFonts w:eastAsiaTheme="minorEastAsia"/>
        </w:rPr>
        <w:t>, which we add to the equation.</w:t>
      </w:r>
    </w:p>
    <w:p w14:paraId="3C0F51C4" w14:textId="77777777" w:rsidR="000E67D0" w:rsidRDefault="000E67D0" w:rsidP="000E67D0">
      <w:pPr>
        <w:spacing w:after="0"/>
        <w:rPr>
          <w:rFonts w:eastAsiaTheme="minorEastAsia"/>
        </w:rPr>
      </w:pPr>
      <w:r>
        <w:rPr>
          <w:rFonts w:eastAsiaTheme="minorEastAsia"/>
        </w:rPr>
        <w:t>Equation:</w:t>
      </w:r>
    </w:p>
    <w:p w14:paraId="32C0A359" w14:textId="77777777" w:rsidR="000E67D0" w:rsidRPr="009661AF" w:rsidRDefault="000E67D0" w:rsidP="000E67D0">
      <w:pPr>
        <w:rPr>
          <w:rFonts w:eastAsiaTheme="minorEastAsia"/>
        </w:rPr>
      </w:pPr>
      <m:oMathPara>
        <m:oMathParaPr>
          <m:jc m:val="left"/>
        </m:oMathParaPr>
        <m:oMath>
          <m:r>
            <w:rPr>
              <w:rFonts w:ascii="Cambria Math" w:eastAsiaTheme="minorEastAsia" w:hAnsi="Cambria Math"/>
            </w:rPr>
            <m:t>AB</m:t>
          </m:r>
        </m:oMath>
      </m:oMathPara>
    </w:p>
    <w:p w14:paraId="23474A53" w14:textId="77777777" w:rsidR="000E67D0" w:rsidRDefault="000E67D0" w:rsidP="000E67D0">
      <w:pPr>
        <w:spacing w:after="0"/>
        <w:rPr>
          <w:rFonts w:eastAsiaTheme="minorEastAsia"/>
        </w:rPr>
      </w:pPr>
      <w:r>
        <w:rPr>
          <w:rFonts w:eastAsiaTheme="minorEastAsia"/>
        </w:rPr>
        <w:t>Stack:</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16"/>
        <w:gridCol w:w="316"/>
        <w:gridCol w:w="396"/>
      </w:tblGrid>
      <w:tr w:rsidR="000E67D0" w14:paraId="4BBE6405" w14:textId="77777777" w:rsidTr="00FE1999">
        <w:tc>
          <w:tcPr>
            <w:tcW w:w="0" w:type="auto"/>
          </w:tcPr>
          <w:p w14:paraId="00FB2673" w14:textId="77777777" w:rsidR="000E67D0" w:rsidRPr="0086472A" w:rsidRDefault="000E67D0" w:rsidP="007A25CB">
            <w:pPr>
              <w:rPr>
                <w:rFonts w:eastAsiaTheme="minorEastAsia"/>
              </w:rPr>
            </w:pPr>
            <m:oMathPara>
              <m:oMath>
                <m:r>
                  <w:rPr>
                    <w:rFonts w:ascii="Cambria Math" w:eastAsiaTheme="minorEastAsia" w:hAnsi="Cambria Math"/>
                  </w:rPr>
                  <m:t>(</m:t>
                </m:r>
              </m:oMath>
            </m:oMathPara>
          </w:p>
        </w:tc>
        <w:tc>
          <w:tcPr>
            <w:tcW w:w="0" w:type="auto"/>
          </w:tcPr>
          <w:p w14:paraId="3DFECA84" w14:textId="77777777" w:rsidR="000E67D0" w:rsidRDefault="000E67D0" w:rsidP="007A25CB">
            <w:pPr>
              <w:rPr>
                <w:rFonts w:eastAsia="Calibri" w:cs="Times New Roman"/>
              </w:rPr>
            </w:pPr>
            <m:oMathPara>
              <m:oMath>
                <m:r>
                  <w:rPr>
                    <w:rFonts w:ascii="Cambria Math" w:eastAsia="Calibri" w:hAnsi="Cambria Math" w:cs="Times New Roman"/>
                  </w:rPr>
                  <m:t>(</m:t>
                </m:r>
              </m:oMath>
            </m:oMathPara>
          </w:p>
        </w:tc>
        <w:tc>
          <w:tcPr>
            <w:tcW w:w="0" w:type="auto"/>
            <w:tcBorders>
              <w:right w:val="nil"/>
            </w:tcBorders>
          </w:tcPr>
          <w:p w14:paraId="72AC0165" w14:textId="77777777" w:rsidR="000E67D0" w:rsidRDefault="000E67D0" w:rsidP="007A25CB">
            <w:pPr>
              <w:rPr>
                <w:rFonts w:eastAsia="Calibri" w:cs="Times New Roman"/>
              </w:rPr>
            </w:pPr>
            <m:oMathPara>
              <m:oMath>
                <m:r>
                  <w:rPr>
                    <w:rFonts w:ascii="Cambria Math" w:eastAsia="Calibri" w:hAnsi="Cambria Math" w:cs="Times New Roman"/>
                  </w:rPr>
                  <m:t>+</m:t>
                </m:r>
              </m:oMath>
            </m:oMathPara>
          </w:p>
        </w:tc>
      </w:tr>
    </w:tbl>
    <w:p w14:paraId="620FF60C" w14:textId="77777777" w:rsidR="000E67D0" w:rsidRDefault="000E67D0" w:rsidP="000E67D0">
      <w:pPr>
        <w:spacing w:after="0"/>
        <w:rPr>
          <w:rFonts w:eastAsiaTheme="minorEastAsia"/>
        </w:rPr>
      </w:pPr>
    </w:p>
    <w:p w14:paraId="195F0939" w14:textId="77777777" w:rsidR="000E67D0" w:rsidRDefault="000E67D0" w:rsidP="000E67D0">
      <w:pPr>
        <w:rPr>
          <w:rFonts w:eastAsiaTheme="minorEastAsia"/>
        </w:rPr>
      </w:pPr>
      <w:r>
        <w:rPr>
          <w:rFonts w:eastAsiaTheme="minorEastAsia"/>
        </w:rPr>
        <w:t>Next, we find a closing bracket. When a closing bracket is found, we must pop all operands in the stack until an opening bracket is found. The opening bracket found is also popped, but not put in the equation. Thus,</w:t>
      </w:r>
    </w:p>
    <w:p w14:paraId="0C9AB5C6" w14:textId="77777777" w:rsidR="00E32926" w:rsidRDefault="00E32926" w:rsidP="000E67D0">
      <w:pPr>
        <w:spacing w:after="0"/>
        <w:rPr>
          <w:rFonts w:eastAsiaTheme="minorEastAsia"/>
        </w:rPr>
      </w:pPr>
    </w:p>
    <w:p w14:paraId="6DF18188" w14:textId="4E8CDA2C" w:rsidR="000E67D0" w:rsidRDefault="000E67D0" w:rsidP="000E67D0">
      <w:pPr>
        <w:spacing w:after="0"/>
        <w:rPr>
          <w:rFonts w:eastAsiaTheme="minorEastAsia"/>
        </w:rPr>
      </w:pPr>
      <w:r>
        <w:rPr>
          <w:rFonts w:eastAsiaTheme="minorEastAsia"/>
        </w:rPr>
        <w:t>Equation:</w:t>
      </w:r>
    </w:p>
    <w:p w14:paraId="65033697" w14:textId="77777777" w:rsidR="000E67D0" w:rsidRPr="009661AF" w:rsidRDefault="000E67D0" w:rsidP="000E67D0">
      <w:pPr>
        <w:rPr>
          <w:rFonts w:eastAsiaTheme="minorEastAsia"/>
        </w:rPr>
      </w:pPr>
      <m:oMathPara>
        <m:oMathParaPr>
          <m:jc m:val="left"/>
        </m:oMathParaPr>
        <m:oMath>
          <m:r>
            <w:rPr>
              <w:rFonts w:ascii="Cambria Math" w:eastAsiaTheme="minorEastAsia" w:hAnsi="Cambria Math"/>
            </w:rPr>
            <m:t>AB+</m:t>
          </m:r>
        </m:oMath>
      </m:oMathPara>
    </w:p>
    <w:p w14:paraId="4752262E" w14:textId="77777777" w:rsidR="000E67D0" w:rsidRDefault="000E67D0" w:rsidP="000E67D0">
      <w:pPr>
        <w:spacing w:after="0"/>
        <w:rPr>
          <w:rFonts w:eastAsiaTheme="minorEastAsia"/>
        </w:rPr>
      </w:pPr>
      <w:r>
        <w:rPr>
          <w:rFonts w:eastAsiaTheme="minorEastAsia"/>
        </w:rPr>
        <w:t>Stack:</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16"/>
      </w:tblGrid>
      <w:tr w:rsidR="000E67D0" w14:paraId="61D5CEF3" w14:textId="77777777" w:rsidTr="00FE1999">
        <w:tc>
          <w:tcPr>
            <w:tcW w:w="0" w:type="auto"/>
            <w:tcBorders>
              <w:right w:val="nil"/>
            </w:tcBorders>
          </w:tcPr>
          <w:p w14:paraId="358F9F0F" w14:textId="77777777" w:rsidR="000E67D0" w:rsidRPr="0086472A" w:rsidRDefault="000E67D0" w:rsidP="007A25CB">
            <w:pPr>
              <w:rPr>
                <w:rFonts w:eastAsiaTheme="minorEastAsia"/>
              </w:rPr>
            </w:pPr>
            <m:oMathPara>
              <m:oMath>
                <m:r>
                  <w:rPr>
                    <w:rFonts w:ascii="Cambria Math" w:eastAsiaTheme="minorEastAsia" w:hAnsi="Cambria Math"/>
                  </w:rPr>
                  <m:t>(</m:t>
                </m:r>
              </m:oMath>
            </m:oMathPara>
          </w:p>
        </w:tc>
      </w:tr>
    </w:tbl>
    <w:p w14:paraId="62712B93" w14:textId="77777777" w:rsidR="000E67D0" w:rsidRDefault="000E67D0" w:rsidP="000E67D0">
      <w:pPr>
        <w:spacing w:after="0"/>
        <w:rPr>
          <w:rFonts w:eastAsiaTheme="minorEastAsia"/>
        </w:rPr>
      </w:pPr>
    </w:p>
    <w:p w14:paraId="2AA18470" w14:textId="77777777" w:rsidR="000E67D0" w:rsidRDefault="000E67D0" w:rsidP="000E67D0">
      <w:pPr>
        <w:rPr>
          <w:rFonts w:eastAsiaTheme="minorEastAsia"/>
        </w:rPr>
      </w:pPr>
      <w:r>
        <w:rPr>
          <w:rFonts w:eastAsiaTheme="minorEastAsia"/>
        </w:rPr>
        <w:t xml:space="preserve">Continuing with the original equation, we find </w:t>
      </w:r>
      <m:oMath>
        <m:r>
          <w:rPr>
            <w:rFonts w:ascii="Cambria Math" w:eastAsiaTheme="minorEastAsia" w:hAnsi="Cambria Math"/>
          </w:rPr>
          <m:t>×</m:t>
        </m:r>
      </m:oMath>
      <w:r>
        <w:rPr>
          <w:rFonts w:eastAsiaTheme="minorEastAsia"/>
        </w:rPr>
        <w:t xml:space="preserve">, which goes to the stack, and then </w:t>
      </w:r>
      <m:oMath>
        <m:r>
          <w:rPr>
            <w:rFonts w:ascii="Cambria Math" w:eastAsiaTheme="minorEastAsia" w:hAnsi="Cambria Math"/>
          </w:rPr>
          <m:t>C</m:t>
        </m:r>
      </m:oMath>
      <w:r>
        <w:rPr>
          <w:rFonts w:eastAsiaTheme="minorEastAsia"/>
        </w:rPr>
        <w:t>, which goes to the equation. Thus,</w:t>
      </w:r>
    </w:p>
    <w:p w14:paraId="116294F5" w14:textId="77777777" w:rsidR="000E67D0" w:rsidRDefault="000E67D0" w:rsidP="000E67D0">
      <w:pPr>
        <w:spacing w:after="0"/>
        <w:rPr>
          <w:rFonts w:eastAsiaTheme="minorEastAsia"/>
        </w:rPr>
      </w:pPr>
      <w:r>
        <w:rPr>
          <w:rFonts w:eastAsiaTheme="minorEastAsia"/>
        </w:rPr>
        <w:t>Equation:</w:t>
      </w:r>
    </w:p>
    <w:p w14:paraId="0DF92D6F" w14:textId="77777777" w:rsidR="000E67D0" w:rsidRPr="009661AF" w:rsidRDefault="000E67D0" w:rsidP="000E67D0">
      <w:pPr>
        <w:rPr>
          <w:rFonts w:eastAsiaTheme="minorEastAsia"/>
        </w:rPr>
      </w:pPr>
      <m:oMathPara>
        <m:oMathParaPr>
          <m:jc m:val="left"/>
        </m:oMathParaPr>
        <m:oMath>
          <m:r>
            <w:rPr>
              <w:rFonts w:ascii="Cambria Math" w:eastAsiaTheme="minorEastAsia" w:hAnsi="Cambria Math"/>
            </w:rPr>
            <m:t>AB+C</m:t>
          </m:r>
        </m:oMath>
      </m:oMathPara>
    </w:p>
    <w:p w14:paraId="2B50B82B" w14:textId="77777777" w:rsidR="000E67D0" w:rsidRDefault="000E67D0" w:rsidP="000E67D0">
      <w:pPr>
        <w:spacing w:after="0"/>
        <w:rPr>
          <w:rFonts w:eastAsiaTheme="minorEastAsia"/>
        </w:rPr>
      </w:pPr>
      <w:r>
        <w:rPr>
          <w:rFonts w:eastAsiaTheme="minorEastAsia"/>
        </w:rPr>
        <w:t>Stack:</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16"/>
        <w:gridCol w:w="388"/>
      </w:tblGrid>
      <w:tr w:rsidR="000E67D0" w14:paraId="028AF6F4" w14:textId="77777777" w:rsidTr="00FE1999">
        <w:tc>
          <w:tcPr>
            <w:tcW w:w="0" w:type="auto"/>
          </w:tcPr>
          <w:p w14:paraId="52B60FFA" w14:textId="77777777" w:rsidR="000E67D0" w:rsidRPr="0086472A" w:rsidRDefault="000E67D0" w:rsidP="007A25CB">
            <w:pPr>
              <w:rPr>
                <w:rFonts w:eastAsiaTheme="minorEastAsia"/>
              </w:rPr>
            </w:pPr>
            <m:oMathPara>
              <m:oMath>
                <m:r>
                  <w:rPr>
                    <w:rFonts w:ascii="Cambria Math" w:eastAsiaTheme="minorEastAsia" w:hAnsi="Cambria Math"/>
                  </w:rPr>
                  <m:t>(</m:t>
                </m:r>
              </m:oMath>
            </m:oMathPara>
          </w:p>
        </w:tc>
        <w:tc>
          <w:tcPr>
            <w:tcW w:w="0" w:type="auto"/>
            <w:tcBorders>
              <w:right w:val="nil"/>
            </w:tcBorders>
          </w:tcPr>
          <w:p w14:paraId="2D8FD92A" w14:textId="77777777" w:rsidR="000E67D0" w:rsidRDefault="000E67D0" w:rsidP="007A25CB">
            <w:pPr>
              <w:rPr>
                <w:rFonts w:eastAsia="Calibri" w:cs="Times New Roman"/>
              </w:rPr>
            </w:pPr>
            <m:oMathPara>
              <m:oMath>
                <m:r>
                  <w:rPr>
                    <w:rFonts w:ascii="Cambria Math" w:eastAsia="Calibri" w:hAnsi="Cambria Math" w:cs="Times New Roman"/>
                  </w:rPr>
                  <m:t>×</m:t>
                </m:r>
              </m:oMath>
            </m:oMathPara>
          </w:p>
        </w:tc>
      </w:tr>
    </w:tbl>
    <w:p w14:paraId="2830A830" w14:textId="77777777" w:rsidR="000E67D0" w:rsidRDefault="000E67D0" w:rsidP="000E67D0">
      <w:pPr>
        <w:spacing w:after="0"/>
        <w:rPr>
          <w:rFonts w:eastAsiaTheme="minorEastAsia"/>
        </w:rPr>
      </w:pPr>
    </w:p>
    <w:p w14:paraId="6DB10018" w14:textId="77777777" w:rsidR="000E67D0" w:rsidRDefault="000E67D0" w:rsidP="000E67D0">
      <w:pPr>
        <w:rPr>
          <w:rFonts w:eastAsiaTheme="minorEastAsia"/>
        </w:rPr>
      </w:pPr>
      <w:r>
        <w:rPr>
          <w:rFonts w:eastAsiaTheme="minorEastAsia"/>
        </w:rPr>
        <w:t xml:space="preserve">Next, we encounter a </w:t>
      </w:r>
      <m:oMath>
        <m:r>
          <w:rPr>
            <w:rFonts w:ascii="Cambria Math" w:eastAsiaTheme="minorEastAsia" w:hAnsi="Cambria Math"/>
          </w:rPr>
          <m:t>-</m:t>
        </m:r>
      </m:oMath>
      <w:r>
        <w:rPr>
          <w:rFonts w:eastAsiaTheme="minorEastAsia"/>
        </w:rPr>
        <w:t xml:space="preserve"> operator. The </w:t>
      </w:r>
      <m:oMath>
        <m:r>
          <w:rPr>
            <w:rFonts w:ascii="Cambria Math" w:eastAsiaTheme="minorEastAsia" w:hAnsi="Cambria Math"/>
          </w:rPr>
          <m:t>-</m:t>
        </m:r>
      </m:oMath>
      <w:r>
        <w:rPr>
          <w:rFonts w:eastAsiaTheme="minorEastAsia"/>
        </w:rPr>
        <w:t xml:space="preserve"> operator has a lower priority than the </w:t>
      </w:r>
      <m:oMath>
        <m:r>
          <w:rPr>
            <w:rFonts w:ascii="Cambria Math" w:eastAsiaTheme="minorEastAsia" w:hAnsi="Cambria Math"/>
          </w:rPr>
          <m:t>×</m:t>
        </m:r>
      </m:oMath>
      <w:r>
        <w:rPr>
          <w:rFonts w:eastAsiaTheme="minorEastAsia"/>
        </w:rPr>
        <w:t xml:space="preserve"> operator, so we must pop all operators in the stack until an opening bracket is found. In this case, this means just the </w:t>
      </w:r>
      <m:oMath>
        <m:r>
          <w:rPr>
            <w:rFonts w:ascii="Cambria Math" w:eastAsiaTheme="minorEastAsia" w:hAnsi="Cambria Math"/>
          </w:rPr>
          <m:t>×</m:t>
        </m:r>
      </m:oMath>
      <w:r>
        <w:rPr>
          <w:rFonts w:eastAsiaTheme="minorEastAsia"/>
        </w:rPr>
        <w:t xml:space="preserve"> operator. We then add the </w:t>
      </w:r>
      <m:oMath>
        <m:r>
          <w:rPr>
            <w:rFonts w:ascii="Cambria Math" w:eastAsiaTheme="minorEastAsia" w:hAnsi="Cambria Math"/>
          </w:rPr>
          <m:t>-</m:t>
        </m:r>
      </m:oMath>
      <w:r>
        <w:rPr>
          <w:rFonts w:eastAsiaTheme="minorEastAsia"/>
        </w:rPr>
        <w:t xml:space="preserve"> operator after the opening bracket in the stack.</w:t>
      </w:r>
    </w:p>
    <w:p w14:paraId="3A5D9493" w14:textId="77777777" w:rsidR="000E67D0" w:rsidRDefault="000E67D0" w:rsidP="000E67D0">
      <w:pPr>
        <w:spacing w:after="0"/>
        <w:rPr>
          <w:rFonts w:eastAsiaTheme="minorEastAsia"/>
        </w:rPr>
      </w:pPr>
      <w:r>
        <w:rPr>
          <w:rFonts w:eastAsiaTheme="minorEastAsia"/>
        </w:rPr>
        <w:t>Equation:</w:t>
      </w:r>
    </w:p>
    <w:p w14:paraId="3319AEFC" w14:textId="77777777" w:rsidR="000E67D0" w:rsidRPr="009661AF" w:rsidRDefault="000E67D0" w:rsidP="000E67D0">
      <w:pPr>
        <w:rPr>
          <w:rFonts w:eastAsiaTheme="minorEastAsia"/>
        </w:rPr>
      </w:pPr>
      <m:oMathPara>
        <m:oMathParaPr>
          <m:jc m:val="left"/>
        </m:oMathParaPr>
        <m:oMath>
          <m:r>
            <w:rPr>
              <w:rFonts w:ascii="Cambria Math" w:eastAsiaTheme="minorEastAsia" w:hAnsi="Cambria Math"/>
            </w:rPr>
            <m:t>AB+C×</m:t>
          </m:r>
        </m:oMath>
      </m:oMathPara>
    </w:p>
    <w:p w14:paraId="7B5ABC61" w14:textId="77777777" w:rsidR="000E67D0" w:rsidRDefault="000E67D0" w:rsidP="000E67D0">
      <w:pPr>
        <w:spacing w:after="0"/>
        <w:rPr>
          <w:rFonts w:eastAsiaTheme="minorEastAsia"/>
        </w:rPr>
      </w:pPr>
      <w:r>
        <w:rPr>
          <w:rFonts w:eastAsiaTheme="minorEastAsia"/>
        </w:rPr>
        <w:t>Stack:</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16"/>
        <w:gridCol w:w="396"/>
      </w:tblGrid>
      <w:tr w:rsidR="000E67D0" w14:paraId="1E306628" w14:textId="77777777" w:rsidTr="00FE1999">
        <w:tc>
          <w:tcPr>
            <w:tcW w:w="0" w:type="auto"/>
          </w:tcPr>
          <w:p w14:paraId="62F9D657" w14:textId="77777777" w:rsidR="000E67D0" w:rsidRPr="0086472A" w:rsidRDefault="000E67D0" w:rsidP="007A25CB">
            <w:pPr>
              <w:rPr>
                <w:rFonts w:eastAsiaTheme="minorEastAsia"/>
              </w:rPr>
            </w:pPr>
            <m:oMathPara>
              <m:oMath>
                <m:r>
                  <w:rPr>
                    <w:rFonts w:ascii="Cambria Math" w:eastAsiaTheme="minorEastAsia" w:hAnsi="Cambria Math"/>
                  </w:rPr>
                  <m:t>(</m:t>
                </m:r>
              </m:oMath>
            </m:oMathPara>
          </w:p>
        </w:tc>
        <w:tc>
          <w:tcPr>
            <w:tcW w:w="0" w:type="auto"/>
            <w:tcBorders>
              <w:right w:val="nil"/>
            </w:tcBorders>
          </w:tcPr>
          <w:p w14:paraId="25A0A03F" w14:textId="77777777" w:rsidR="000E67D0" w:rsidRPr="0086472A" w:rsidRDefault="000E67D0" w:rsidP="007A25CB">
            <w:pPr>
              <w:rPr>
                <w:rFonts w:eastAsiaTheme="minorEastAsia"/>
              </w:rPr>
            </w:pPr>
            <m:oMathPara>
              <m:oMath>
                <m:r>
                  <w:rPr>
                    <w:rFonts w:ascii="Cambria Math" w:eastAsiaTheme="minorEastAsia" w:hAnsi="Cambria Math"/>
                  </w:rPr>
                  <m:t>-</m:t>
                </m:r>
              </m:oMath>
            </m:oMathPara>
          </w:p>
        </w:tc>
      </w:tr>
    </w:tbl>
    <w:p w14:paraId="41CBDB22" w14:textId="77777777" w:rsidR="000E67D0" w:rsidRDefault="000E67D0" w:rsidP="000E67D0">
      <w:pPr>
        <w:spacing w:after="0"/>
        <w:rPr>
          <w:rFonts w:eastAsiaTheme="minorEastAsia"/>
        </w:rPr>
      </w:pPr>
    </w:p>
    <w:p w14:paraId="44A26F95" w14:textId="77777777" w:rsidR="000E67D0" w:rsidRDefault="000E67D0" w:rsidP="000E67D0">
      <w:pPr>
        <w:rPr>
          <w:rFonts w:eastAsiaTheme="minorEastAsia"/>
        </w:rPr>
      </w:pPr>
      <w:r>
        <w:rPr>
          <w:rFonts w:eastAsiaTheme="minorEastAsia"/>
        </w:rPr>
        <w:t xml:space="preserve">Next, we find </w:t>
      </w:r>
      <m:oMath>
        <m:r>
          <w:rPr>
            <w:rFonts w:ascii="Cambria Math" w:eastAsiaTheme="minorEastAsia" w:hAnsi="Cambria Math"/>
          </w:rPr>
          <m:t>D</m:t>
        </m:r>
      </m:oMath>
      <w:r>
        <w:rPr>
          <w:rFonts w:eastAsiaTheme="minorEastAsia"/>
        </w:rPr>
        <w:t>, which we add to the equation, and then a closing bracket, which means we must again pop all operators until an opening bracket is found, and then pop the opening bracket as well.</w:t>
      </w:r>
    </w:p>
    <w:p w14:paraId="269F84DE" w14:textId="77777777" w:rsidR="000E67D0" w:rsidRDefault="000E67D0" w:rsidP="000E67D0">
      <w:pPr>
        <w:spacing w:after="0"/>
        <w:rPr>
          <w:rFonts w:eastAsiaTheme="minorEastAsia"/>
        </w:rPr>
      </w:pPr>
      <w:r>
        <w:rPr>
          <w:rFonts w:eastAsiaTheme="minorEastAsia"/>
        </w:rPr>
        <w:t>Equation:</w:t>
      </w:r>
    </w:p>
    <w:p w14:paraId="50B8F50A" w14:textId="77777777" w:rsidR="000E67D0" w:rsidRPr="009661AF" w:rsidRDefault="000E67D0" w:rsidP="000E67D0">
      <w:pPr>
        <w:rPr>
          <w:rFonts w:eastAsiaTheme="minorEastAsia"/>
        </w:rPr>
      </w:pPr>
      <m:oMathPara>
        <m:oMathParaPr>
          <m:jc m:val="left"/>
        </m:oMathParaPr>
        <m:oMath>
          <m:r>
            <w:rPr>
              <w:rFonts w:ascii="Cambria Math" w:eastAsiaTheme="minorEastAsia" w:hAnsi="Cambria Math"/>
            </w:rPr>
            <m:t>AB+C×D-</m:t>
          </m:r>
        </m:oMath>
      </m:oMathPara>
    </w:p>
    <w:p w14:paraId="629D69E8" w14:textId="77777777" w:rsidR="000E67D0" w:rsidRDefault="000E67D0" w:rsidP="000E67D0">
      <w:pPr>
        <w:spacing w:after="0"/>
        <w:rPr>
          <w:rFonts w:eastAsiaTheme="minorEastAsia"/>
        </w:rPr>
      </w:pPr>
      <w:r>
        <w:rPr>
          <w:rFonts w:eastAsiaTheme="minorEastAsia"/>
        </w:rPr>
        <w:t>Stack:</w:t>
      </w:r>
    </w:p>
    <w:tbl>
      <w:tblPr>
        <w:tblStyle w:val="TableGrid"/>
        <w:tblW w:w="0" w:type="auto"/>
        <w:tbl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2"/>
      </w:tblGrid>
      <w:tr w:rsidR="000E67D0" w14:paraId="091C205C" w14:textId="77777777" w:rsidTr="00FE1999">
        <w:tc>
          <w:tcPr>
            <w:tcW w:w="0" w:type="auto"/>
            <w:tcBorders>
              <w:right w:val="nil"/>
            </w:tcBorders>
          </w:tcPr>
          <w:p w14:paraId="4BF4CAFD" w14:textId="77777777" w:rsidR="000E67D0" w:rsidRPr="0086472A" w:rsidRDefault="000E67D0" w:rsidP="007A25CB">
            <w:pPr>
              <w:rPr>
                <w:rFonts w:eastAsiaTheme="minorEastAsia"/>
              </w:rPr>
            </w:pPr>
          </w:p>
        </w:tc>
      </w:tr>
    </w:tbl>
    <w:p w14:paraId="171211BC" w14:textId="77777777" w:rsidR="000E67D0" w:rsidRDefault="000E67D0" w:rsidP="000E67D0">
      <w:pPr>
        <w:spacing w:after="0"/>
        <w:rPr>
          <w:rFonts w:eastAsiaTheme="minorEastAsia"/>
        </w:rPr>
      </w:pPr>
    </w:p>
    <w:p w14:paraId="2B3F287F" w14:textId="77777777" w:rsidR="000E67D0" w:rsidRDefault="000E67D0" w:rsidP="000E67D0">
      <w:pPr>
        <w:rPr>
          <w:rFonts w:eastAsiaTheme="minorEastAsia"/>
        </w:rPr>
      </w:pPr>
      <w:r>
        <w:rPr>
          <w:rFonts w:eastAsiaTheme="minorEastAsia"/>
        </w:rPr>
        <w:t xml:space="preserve">Next, we find a </w:t>
      </w:r>
      <m:oMath>
        <m:r>
          <w:rPr>
            <w:rFonts w:ascii="Cambria Math" w:eastAsiaTheme="minorEastAsia" w:hAnsi="Cambria Math"/>
          </w:rPr>
          <m:t>×</m:t>
        </m:r>
      </m:oMath>
      <w:r>
        <w:rPr>
          <w:rFonts w:eastAsiaTheme="minorEastAsia"/>
        </w:rPr>
        <w:t xml:space="preserve"> operator, which is add to the stack, and then </w:t>
      </w:r>
      <m:oMath>
        <m:r>
          <w:rPr>
            <w:rFonts w:ascii="Cambria Math" w:eastAsiaTheme="minorEastAsia" w:hAnsi="Cambria Math"/>
          </w:rPr>
          <m:t>E</m:t>
        </m:r>
      </m:oMath>
      <w:r>
        <w:rPr>
          <w:rFonts w:eastAsiaTheme="minorEastAsia"/>
        </w:rPr>
        <w:t xml:space="preserve">, which we add to the equation. Since the end of the original equation has been reached, we must now pop all operators left in the stack, which consists of only the </w:t>
      </w:r>
      <m:oMath>
        <m:r>
          <w:rPr>
            <w:rFonts w:ascii="Cambria Math" w:eastAsiaTheme="minorEastAsia" w:hAnsi="Cambria Math"/>
          </w:rPr>
          <m:t>×</m:t>
        </m:r>
      </m:oMath>
      <w:r>
        <w:rPr>
          <w:rFonts w:eastAsiaTheme="minorEastAsia"/>
        </w:rPr>
        <w:t xml:space="preserve"> operator in this case.</w:t>
      </w:r>
    </w:p>
    <w:p w14:paraId="310169C1" w14:textId="77777777" w:rsidR="000E67D0" w:rsidRDefault="000E67D0" w:rsidP="000E67D0">
      <w:pPr>
        <w:spacing w:after="0"/>
        <w:rPr>
          <w:rFonts w:eastAsiaTheme="minorEastAsia"/>
        </w:rPr>
      </w:pPr>
      <w:r>
        <w:rPr>
          <w:rFonts w:eastAsiaTheme="minorEastAsia"/>
        </w:rPr>
        <w:t>Equation:</w:t>
      </w:r>
    </w:p>
    <w:p w14:paraId="1E42CDE2" w14:textId="77777777" w:rsidR="000E67D0" w:rsidRPr="00C57561" w:rsidRDefault="000E67D0" w:rsidP="000E67D0">
      <w:pPr>
        <w:rPr>
          <w:rFonts w:eastAsiaTheme="minorEastAsia"/>
        </w:rPr>
      </w:pPr>
      <m:oMathPara>
        <m:oMathParaPr>
          <m:jc m:val="left"/>
        </m:oMathParaPr>
        <m:oMath>
          <m:r>
            <w:rPr>
              <w:rFonts w:ascii="Cambria Math" w:eastAsiaTheme="minorEastAsia" w:hAnsi="Cambria Math"/>
            </w:rPr>
            <m:t>AB+C×D-E×</m:t>
          </m:r>
        </m:oMath>
      </m:oMathPara>
    </w:p>
    <w:p w14:paraId="03E1167F" w14:textId="77777777" w:rsidR="000E67D0" w:rsidRPr="009661AF" w:rsidRDefault="000E67D0" w:rsidP="000E67D0">
      <w:pPr>
        <w:rPr>
          <w:rFonts w:eastAsiaTheme="minorEastAsia"/>
        </w:rPr>
      </w:pPr>
      <w:r>
        <w:rPr>
          <w:rFonts w:eastAsiaTheme="minorEastAsia"/>
        </w:rPr>
        <w:t>Keep in mind that if we reach the end of the original equation and we still have opening braces left in the stack, that means the original equation missed the corresponding closing braces and is thus incorrect.</w:t>
      </w:r>
    </w:p>
    <w:p w14:paraId="61D04A4B" w14:textId="223F9952" w:rsidR="006D285A" w:rsidRPr="00D66C73" w:rsidRDefault="006D285A"/>
    <w:sectPr w:rsidR="006D285A" w:rsidRPr="00D66C73"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78EBE55-A51B-4ADE-8DAD-9F1400E063AF}"/>
    <w:embedBold r:id="rId2" w:fontKey="{D822ED72-5BF0-4C8F-9A1A-602E7F1F237C}"/>
    <w:embedItalic r:id="rId3" w:fontKey="{7959DB2B-437A-46C0-9887-7A7AB6FFDB33}"/>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4" w:fontKey="{7B912E40-9FC3-4028-A247-DEF21462FA84}"/>
    <w:embedBold r:id="rId5" w:fontKey="{05F71DE5-BA05-4AAA-A3AB-4928A2996060}"/>
  </w:font>
  <w:font w:name="Victor Mono Medium">
    <w:panose1 w:val="00000609000000000000"/>
    <w:charset w:val="00"/>
    <w:family w:val="modern"/>
    <w:pitch w:val="fixed"/>
    <w:sig w:usb0="20000287" w:usb1="00001801" w:usb2="00000000" w:usb3="00000000" w:csb0="0000019F" w:csb1="00000000"/>
    <w:embedRegular r:id="rId6" w:fontKey="{2D78B082-687D-4B87-8A5A-3233AECEB73A}"/>
  </w:font>
  <w:font w:name="Cambria Math">
    <w:panose1 w:val="02040503050406030204"/>
    <w:charset w:val="00"/>
    <w:family w:val="roman"/>
    <w:pitch w:val="variable"/>
    <w:sig w:usb0="E00006FF" w:usb1="420024FF" w:usb2="02000000" w:usb3="00000000" w:csb0="0000019F" w:csb1="00000000"/>
    <w:embedItalic r:id="rId7" w:fontKey="{373F4EEE-CBAA-4572-9BA2-D2808DD12B53}"/>
  </w:font>
  <w:font w:name="Calibri Light">
    <w:panose1 w:val="020F0302020204030204"/>
    <w:charset w:val="00"/>
    <w:family w:val="swiss"/>
    <w:pitch w:val="variable"/>
    <w:sig w:usb0="E4002EFF" w:usb1="C000247B" w:usb2="00000009" w:usb3="00000000" w:csb0="000001FF" w:csb1="00000000"/>
    <w:embedRegular r:id="rId8" w:fontKey="{DF7FAAEA-206C-48D7-B0BA-1163B1777E9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70BB2"/>
    <w:multiLevelType w:val="hybridMultilevel"/>
    <w:tmpl w:val="55F89CE4"/>
    <w:lvl w:ilvl="0" w:tplc="3334A26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5310D9"/>
    <w:multiLevelType w:val="hybridMultilevel"/>
    <w:tmpl w:val="30A82DA0"/>
    <w:lvl w:ilvl="0" w:tplc="68F8868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5A4"/>
    <w:rsid w:val="00053BA1"/>
    <w:rsid w:val="000E67D0"/>
    <w:rsid w:val="001E7919"/>
    <w:rsid w:val="00392875"/>
    <w:rsid w:val="003B3021"/>
    <w:rsid w:val="00460E80"/>
    <w:rsid w:val="005C45AC"/>
    <w:rsid w:val="006845A4"/>
    <w:rsid w:val="006D285A"/>
    <w:rsid w:val="00711F39"/>
    <w:rsid w:val="00870B43"/>
    <w:rsid w:val="00A61903"/>
    <w:rsid w:val="00AB0BBA"/>
    <w:rsid w:val="00B41707"/>
    <w:rsid w:val="00CA1863"/>
    <w:rsid w:val="00CA2C86"/>
    <w:rsid w:val="00D05089"/>
    <w:rsid w:val="00D06C1E"/>
    <w:rsid w:val="00D66BE6"/>
    <w:rsid w:val="00D66C73"/>
    <w:rsid w:val="00DB0AA7"/>
    <w:rsid w:val="00E32926"/>
    <w:rsid w:val="00E93BDB"/>
    <w:rsid w:val="00F738B7"/>
    <w:rsid w:val="00FB68AC"/>
    <w:rsid w:val="00FE1999"/>
    <w:rsid w:val="00FF5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D6E51"/>
  <w15:chartTrackingRefBased/>
  <w15:docId w15:val="{38526D14-5DBA-4CB3-AD2C-A77D2E068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BBA"/>
    <w:rPr>
      <w:rFonts w:ascii="Manrope" w:hAnsi="Manrope"/>
      <w:color w:val="FFFFFF" w:themeColor="background1"/>
      <w:lang w:val="en-GB"/>
    </w:rPr>
  </w:style>
  <w:style w:type="paragraph" w:styleId="Heading1">
    <w:name w:val="heading 1"/>
    <w:basedOn w:val="Normal"/>
    <w:next w:val="Normal"/>
    <w:link w:val="Heading1Char"/>
    <w:uiPriority w:val="9"/>
    <w:qFormat/>
    <w:rsid w:val="00AB0BB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B0BBA"/>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AB0BBA"/>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AB0BBA"/>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E80"/>
    <w:pPr>
      <w:ind w:left="720"/>
      <w:contextualSpacing/>
    </w:pPr>
  </w:style>
  <w:style w:type="paragraph" w:styleId="HTMLPreformatted">
    <w:name w:val="HTML Preformatted"/>
    <w:basedOn w:val="Normal"/>
    <w:link w:val="HTMLPreformattedChar"/>
    <w:uiPriority w:val="99"/>
    <w:semiHidden/>
    <w:unhideWhenUsed/>
    <w:rsid w:val="00870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0B43"/>
    <w:rPr>
      <w:rFonts w:ascii="Courier New" w:eastAsia="Times New Roman" w:hAnsi="Courier New" w:cs="Courier New"/>
      <w:sz w:val="20"/>
      <w:szCs w:val="20"/>
    </w:rPr>
  </w:style>
  <w:style w:type="character" w:customStyle="1" w:styleId="hljs-function">
    <w:name w:val="hljs-function"/>
    <w:basedOn w:val="DefaultParagraphFont"/>
    <w:rsid w:val="00870B43"/>
  </w:style>
  <w:style w:type="character" w:customStyle="1" w:styleId="hljs-keyword">
    <w:name w:val="hljs-keyword"/>
    <w:basedOn w:val="DefaultParagraphFont"/>
    <w:rsid w:val="00870B43"/>
  </w:style>
  <w:style w:type="character" w:customStyle="1" w:styleId="hljs-title">
    <w:name w:val="hljs-title"/>
    <w:basedOn w:val="DefaultParagraphFont"/>
    <w:rsid w:val="00870B43"/>
  </w:style>
  <w:style w:type="character" w:customStyle="1" w:styleId="hljs-params">
    <w:name w:val="hljs-params"/>
    <w:basedOn w:val="DefaultParagraphFont"/>
    <w:rsid w:val="00870B43"/>
  </w:style>
  <w:style w:type="character" w:customStyle="1" w:styleId="hljs-builtin">
    <w:name w:val="hljs-built_in"/>
    <w:basedOn w:val="DefaultParagraphFont"/>
    <w:rsid w:val="00870B43"/>
  </w:style>
  <w:style w:type="character" w:customStyle="1" w:styleId="hljs-string">
    <w:name w:val="hljs-string"/>
    <w:basedOn w:val="DefaultParagraphFont"/>
    <w:rsid w:val="00870B43"/>
  </w:style>
  <w:style w:type="character" w:customStyle="1" w:styleId="hljs-number">
    <w:name w:val="hljs-number"/>
    <w:basedOn w:val="DefaultParagraphFont"/>
    <w:rsid w:val="00870B43"/>
  </w:style>
  <w:style w:type="table" w:styleId="TableGrid">
    <w:name w:val="Table Grid"/>
    <w:basedOn w:val="TableNormal"/>
    <w:uiPriority w:val="39"/>
    <w:rsid w:val="000E67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B0BBA"/>
    <w:rPr>
      <w:rFonts w:ascii="Manrope" w:eastAsiaTheme="majorEastAsia" w:hAnsi="Manrope" w:cstheme="majorBidi"/>
      <w:b/>
      <w:color w:val="FFFFFF" w:themeColor="background1"/>
      <w:szCs w:val="26"/>
      <w:lang w:val="en-GB"/>
    </w:rPr>
  </w:style>
  <w:style w:type="character" w:customStyle="1" w:styleId="Heading1Char">
    <w:name w:val="Heading 1 Char"/>
    <w:basedOn w:val="DefaultParagraphFont"/>
    <w:link w:val="Heading1"/>
    <w:uiPriority w:val="9"/>
    <w:rsid w:val="00AB0BBA"/>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AB0BBA"/>
    <w:pPr>
      <w:outlineLvl w:val="9"/>
    </w:pPr>
    <w:rPr>
      <w:b w:val="0"/>
    </w:rPr>
  </w:style>
  <w:style w:type="paragraph" w:styleId="TOC2">
    <w:name w:val="toc 2"/>
    <w:basedOn w:val="Normal"/>
    <w:next w:val="Normal"/>
    <w:autoRedefine/>
    <w:uiPriority w:val="39"/>
    <w:unhideWhenUsed/>
    <w:rsid w:val="00AB0BBA"/>
    <w:pPr>
      <w:ind w:left="238"/>
    </w:pPr>
  </w:style>
  <w:style w:type="character" w:styleId="Hyperlink">
    <w:name w:val="Hyperlink"/>
    <w:basedOn w:val="DefaultParagraphFont"/>
    <w:uiPriority w:val="99"/>
    <w:unhideWhenUsed/>
    <w:rsid w:val="000E67D0"/>
    <w:rPr>
      <w:color w:val="0070C0" w:themeColor="hyperlink"/>
      <w:u w:val="single"/>
    </w:rPr>
  </w:style>
  <w:style w:type="character" w:customStyle="1" w:styleId="Heading3Char">
    <w:name w:val="Heading 3 Char"/>
    <w:basedOn w:val="DefaultParagraphFont"/>
    <w:link w:val="Heading3"/>
    <w:uiPriority w:val="9"/>
    <w:semiHidden/>
    <w:rsid w:val="00AB0BBA"/>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AB0BBA"/>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AB0BBA"/>
  </w:style>
  <w:style w:type="paragraph" w:styleId="TOC3">
    <w:name w:val="toc 3"/>
    <w:basedOn w:val="Normal"/>
    <w:next w:val="Normal"/>
    <w:autoRedefine/>
    <w:uiPriority w:val="39"/>
    <w:semiHidden/>
    <w:unhideWhenUsed/>
    <w:rsid w:val="00AB0BBA"/>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8172">
      <w:bodyDiv w:val="1"/>
      <w:marLeft w:val="0"/>
      <w:marRight w:val="0"/>
      <w:marTop w:val="0"/>
      <w:marBottom w:val="0"/>
      <w:divBdr>
        <w:top w:val="none" w:sz="0" w:space="0" w:color="auto"/>
        <w:left w:val="none" w:sz="0" w:space="0" w:color="auto"/>
        <w:bottom w:val="none" w:sz="0" w:space="0" w:color="auto"/>
        <w:right w:val="none" w:sz="0" w:space="0" w:color="auto"/>
      </w:divBdr>
    </w:div>
    <w:div w:id="106811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9E5F9-8857-4BA6-B602-15E73C048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1295</Words>
  <Characters>7383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