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29055F90" w14:textId="3A0C7655" w:rsidR="00A05C96" w:rsidRPr="00405AB9" w:rsidRDefault="00A05C96" w:rsidP="00A05C96">
      <w:pPr>
        <w:rPr>
          <w:b/>
          <w:bCs/>
          <w:sz w:val="28"/>
          <w:szCs w:val="28"/>
        </w:rPr>
      </w:pPr>
      <w:r w:rsidRPr="00405AB9">
        <w:rPr>
          <w:b/>
          <w:bCs/>
          <w:sz w:val="28"/>
          <w:szCs w:val="28"/>
        </w:rPr>
        <w:t>Chapter 17</w:t>
      </w:r>
      <w:r w:rsidR="00542417">
        <w:rPr>
          <w:b/>
          <w:bCs/>
          <w:sz w:val="28"/>
          <w:szCs w:val="28"/>
        </w:rPr>
        <w:t>:</w:t>
      </w:r>
      <w:r w:rsidRPr="00405AB9">
        <w:rPr>
          <w:b/>
          <w:bCs/>
          <w:sz w:val="28"/>
          <w:szCs w:val="28"/>
        </w:rPr>
        <w:t xml:space="preserve"> PNPN Devices</w:t>
      </w:r>
    </w:p>
    <w:p w14:paraId="08FE90CB" w14:textId="77777777" w:rsidR="00A05C96" w:rsidRDefault="00A05C96" w:rsidP="00405AB9">
      <w:pPr>
        <w:pStyle w:val="TOCHeading"/>
        <w:rPr>
          <w:rFonts w:ascii="Google Sans" w:eastAsiaTheme="minorHAnsi" w:hAnsi="Google Sans" w:cstheme="minorBidi"/>
          <w:sz w:val="24"/>
          <w:szCs w:val="24"/>
          <w14:ligatures w14:val="all"/>
          <w14:cntxtAlts/>
        </w:rPr>
      </w:pPr>
    </w:p>
    <w:sdt>
      <w:sdtPr>
        <w:rPr>
          <w:rFonts w:ascii="Google Sans" w:eastAsiaTheme="minorHAnsi" w:hAnsi="Google Sans" w:cstheme="minorBidi"/>
          <w:sz w:val="24"/>
          <w:szCs w:val="24"/>
          <w14:ligatures w14:val="all"/>
          <w14:cntxtAlts/>
        </w:rPr>
        <w:id w:val="-519859420"/>
        <w:docPartObj>
          <w:docPartGallery w:val="Table of Contents"/>
          <w:docPartUnique/>
        </w:docPartObj>
      </w:sdtPr>
      <w:sdtEndPr>
        <w:rPr>
          <w:rFonts w:ascii="Manrope" w:hAnsi="Manrope"/>
          <w:b/>
          <w:bCs/>
          <w:noProof/>
          <w:szCs w:val="22"/>
          <w14:ligatures w14:val="none"/>
          <w14:cntxtAlts w14:val="0"/>
        </w:rPr>
      </w:sdtEndPr>
      <w:sdtContent>
        <w:p w14:paraId="5E2A90E8" w14:textId="3B74C035" w:rsidR="00405AB9" w:rsidRPr="00A05C96" w:rsidRDefault="00405AB9" w:rsidP="00405AB9">
          <w:pPr>
            <w:pStyle w:val="TOCHeading"/>
            <w:rPr>
              <w:szCs w:val="28"/>
            </w:rPr>
          </w:pPr>
          <w:r w:rsidRPr="00A05C96">
            <w:rPr>
              <w:szCs w:val="28"/>
            </w:rPr>
            <w:t>Table of Contents</w:t>
          </w:r>
        </w:p>
        <w:p w14:paraId="68D92C63" w14:textId="72EADB00" w:rsidR="00405AB9" w:rsidRDefault="00405AB9" w:rsidP="00405AB9">
          <w:pPr>
            <w:pStyle w:val="TOC2"/>
            <w:tabs>
              <w:tab w:val="right" w:leader="dot" w:pos="9016"/>
            </w:tabs>
            <w:rPr>
              <w:rFonts w:asciiTheme="minorHAnsi" w:eastAsiaTheme="minorEastAsia" w:hAnsiTheme="minorHAnsi"/>
              <w:noProof/>
              <w:sz w:val="22"/>
              <w:lang w:eastAsia="en-GB"/>
            </w:rPr>
          </w:pPr>
          <w:r w:rsidRPr="00405AB9">
            <w:fldChar w:fldCharType="begin"/>
          </w:r>
          <w:r w:rsidRPr="00405AB9">
            <w:instrText xml:space="preserve"> TOC \o "1-3" \h \z \u </w:instrText>
          </w:r>
          <w:r w:rsidRPr="00405AB9">
            <w:fldChar w:fldCharType="separate"/>
          </w:r>
          <w:hyperlink w:anchor="_Toc49599500" w:history="1">
            <w:r w:rsidRPr="00AF3B3C">
              <w:rPr>
                <w:rStyle w:val="Hyperlink"/>
                <w:noProof/>
              </w:rPr>
              <w:t>Silicon Controlled Rectifier (SCRs)</w:t>
            </w:r>
            <w:r>
              <w:rPr>
                <w:noProof/>
                <w:webHidden/>
              </w:rPr>
              <w:tab/>
            </w:r>
            <w:r>
              <w:rPr>
                <w:noProof/>
                <w:webHidden/>
              </w:rPr>
              <w:fldChar w:fldCharType="begin"/>
            </w:r>
            <w:r>
              <w:rPr>
                <w:noProof/>
                <w:webHidden/>
              </w:rPr>
              <w:instrText xml:space="preserve"> PAGEREF _Toc49599500 \h </w:instrText>
            </w:r>
            <w:r>
              <w:rPr>
                <w:noProof/>
                <w:webHidden/>
              </w:rPr>
            </w:r>
            <w:r>
              <w:rPr>
                <w:noProof/>
                <w:webHidden/>
              </w:rPr>
              <w:fldChar w:fldCharType="separate"/>
            </w:r>
            <w:r w:rsidR="00542417">
              <w:rPr>
                <w:noProof/>
                <w:webHidden/>
              </w:rPr>
              <w:t>3</w:t>
            </w:r>
            <w:r>
              <w:rPr>
                <w:noProof/>
                <w:webHidden/>
              </w:rPr>
              <w:fldChar w:fldCharType="end"/>
            </w:r>
          </w:hyperlink>
        </w:p>
        <w:p w14:paraId="6E88B58B" w14:textId="11AD4093" w:rsidR="00405AB9" w:rsidRDefault="00C719B9" w:rsidP="00405AB9">
          <w:pPr>
            <w:pStyle w:val="TOC2"/>
            <w:tabs>
              <w:tab w:val="right" w:leader="dot" w:pos="9016"/>
            </w:tabs>
            <w:rPr>
              <w:rFonts w:asciiTheme="minorHAnsi" w:eastAsiaTheme="minorEastAsia" w:hAnsiTheme="minorHAnsi"/>
              <w:noProof/>
              <w:sz w:val="22"/>
              <w:lang w:eastAsia="en-GB"/>
            </w:rPr>
          </w:pPr>
          <w:hyperlink w:anchor="_Toc49599501" w:history="1">
            <w:r w:rsidR="00405AB9" w:rsidRPr="00AF3B3C">
              <w:rPr>
                <w:rStyle w:val="Hyperlink"/>
                <w:noProof/>
              </w:rPr>
              <w:t>Silicon Controlled Switches (SCSs)</w:t>
            </w:r>
            <w:r w:rsidR="00405AB9">
              <w:rPr>
                <w:noProof/>
                <w:webHidden/>
              </w:rPr>
              <w:tab/>
            </w:r>
            <w:r w:rsidR="00405AB9">
              <w:rPr>
                <w:noProof/>
                <w:webHidden/>
              </w:rPr>
              <w:fldChar w:fldCharType="begin"/>
            </w:r>
            <w:r w:rsidR="00405AB9">
              <w:rPr>
                <w:noProof/>
                <w:webHidden/>
              </w:rPr>
              <w:instrText xml:space="preserve"> PAGEREF _Toc49599501 \h </w:instrText>
            </w:r>
            <w:r w:rsidR="00405AB9">
              <w:rPr>
                <w:noProof/>
                <w:webHidden/>
              </w:rPr>
            </w:r>
            <w:r w:rsidR="00405AB9">
              <w:rPr>
                <w:noProof/>
                <w:webHidden/>
              </w:rPr>
              <w:fldChar w:fldCharType="separate"/>
            </w:r>
            <w:r w:rsidR="00542417">
              <w:rPr>
                <w:noProof/>
                <w:webHidden/>
              </w:rPr>
              <w:t>6</w:t>
            </w:r>
            <w:r w:rsidR="00405AB9">
              <w:rPr>
                <w:noProof/>
                <w:webHidden/>
              </w:rPr>
              <w:fldChar w:fldCharType="end"/>
            </w:r>
          </w:hyperlink>
        </w:p>
        <w:p w14:paraId="0DA97EB3" w14:textId="24638F84" w:rsidR="00405AB9" w:rsidRDefault="00C719B9" w:rsidP="00405AB9">
          <w:pPr>
            <w:pStyle w:val="TOC2"/>
            <w:tabs>
              <w:tab w:val="right" w:leader="dot" w:pos="9016"/>
            </w:tabs>
            <w:rPr>
              <w:rFonts w:asciiTheme="minorHAnsi" w:eastAsiaTheme="minorEastAsia" w:hAnsiTheme="minorHAnsi"/>
              <w:noProof/>
              <w:sz w:val="22"/>
              <w:lang w:eastAsia="en-GB"/>
            </w:rPr>
          </w:pPr>
          <w:hyperlink w:anchor="_Toc49599502" w:history="1">
            <w:r w:rsidR="00405AB9" w:rsidRPr="00AF3B3C">
              <w:rPr>
                <w:rStyle w:val="Hyperlink"/>
                <w:noProof/>
              </w:rPr>
              <w:t>Gate Turn-Off Switch (GTOs)</w:t>
            </w:r>
            <w:r w:rsidR="00405AB9">
              <w:rPr>
                <w:noProof/>
                <w:webHidden/>
              </w:rPr>
              <w:tab/>
            </w:r>
            <w:r w:rsidR="00405AB9">
              <w:rPr>
                <w:noProof/>
                <w:webHidden/>
              </w:rPr>
              <w:fldChar w:fldCharType="begin"/>
            </w:r>
            <w:r w:rsidR="00405AB9">
              <w:rPr>
                <w:noProof/>
                <w:webHidden/>
              </w:rPr>
              <w:instrText xml:space="preserve"> PAGEREF _Toc49599502 \h </w:instrText>
            </w:r>
            <w:r w:rsidR="00405AB9">
              <w:rPr>
                <w:noProof/>
                <w:webHidden/>
              </w:rPr>
            </w:r>
            <w:r w:rsidR="00405AB9">
              <w:rPr>
                <w:noProof/>
                <w:webHidden/>
              </w:rPr>
              <w:fldChar w:fldCharType="separate"/>
            </w:r>
            <w:r w:rsidR="00542417">
              <w:rPr>
                <w:noProof/>
                <w:webHidden/>
              </w:rPr>
              <w:t>7</w:t>
            </w:r>
            <w:r w:rsidR="00405AB9">
              <w:rPr>
                <w:noProof/>
                <w:webHidden/>
              </w:rPr>
              <w:fldChar w:fldCharType="end"/>
            </w:r>
          </w:hyperlink>
        </w:p>
        <w:p w14:paraId="3A6E4D67" w14:textId="4A3C610D" w:rsidR="00405AB9" w:rsidRDefault="00C719B9" w:rsidP="00405AB9">
          <w:pPr>
            <w:pStyle w:val="TOC2"/>
            <w:tabs>
              <w:tab w:val="right" w:leader="dot" w:pos="9016"/>
            </w:tabs>
            <w:rPr>
              <w:rFonts w:asciiTheme="minorHAnsi" w:eastAsiaTheme="minorEastAsia" w:hAnsiTheme="minorHAnsi"/>
              <w:noProof/>
              <w:sz w:val="22"/>
              <w:lang w:eastAsia="en-GB"/>
            </w:rPr>
          </w:pPr>
          <w:hyperlink w:anchor="_Toc49599503" w:history="1">
            <w:r w:rsidR="00405AB9" w:rsidRPr="00AF3B3C">
              <w:rPr>
                <w:rStyle w:val="Hyperlink"/>
                <w:noProof/>
              </w:rPr>
              <w:t>Light-Activated SCRs (LASCRs)</w:t>
            </w:r>
            <w:r w:rsidR="00405AB9">
              <w:rPr>
                <w:noProof/>
                <w:webHidden/>
              </w:rPr>
              <w:tab/>
            </w:r>
            <w:r w:rsidR="00405AB9">
              <w:rPr>
                <w:noProof/>
                <w:webHidden/>
              </w:rPr>
              <w:fldChar w:fldCharType="begin"/>
            </w:r>
            <w:r w:rsidR="00405AB9">
              <w:rPr>
                <w:noProof/>
                <w:webHidden/>
              </w:rPr>
              <w:instrText xml:space="preserve"> PAGEREF _Toc49599503 \h </w:instrText>
            </w:r>
            <w:r w:rsidR="00405AB9">
              <w:rPr>
                <w:noProof/>
                <w:webHidden/>
              </w:rPr>
            </w:r>
            <w:r w:rsidR="00405AB9">
              <w:rPr>
                <w:noProof/>
                <w:webHidden/>
              </w:rPr>
              <w:fldChar w:fldCharType="separate"/>
            </w:r>
            <w:r w:rsidR="00542417">
              <w:rPr>
                <w:noProof/>
                <w:webHidden/>
              </w:rPr>
              <w:t>8</w:t>
            </w:r>
            <w:r w:rsidR="00405AB9">
              <w:rPr>
                <w:noProof/>
                <w:webHidden/>
              </w:rPr>
              <w:fldChar w:fldCharType="end"/>
            </w:r>
          </w:hyperlink>
        </w:p>
        <w:p w14:paraId="349C40FC" w14:textId="00F87AE0" w:rsidR="00405AB9" w:rsidRDefault="00C719B9" w:rsidP="00405AB9">
          <w:pPr>
            <w:pStyle w:val="TOC2"/>
            <w:tabs>
              <w:tab w:val="right" w:leader="dot" w:pos="9016"/>
            </w:tabs>
            <w:rPr>
              <w:rFonts w:asciiTheme="minorHAnsi" w:eastAsiaTheme="minorEastAsia" w:hAnsiTheme="minorHAnsi"/>
              <w:noProof/>
              <w:sz w:val="22"/>
              <w:lang w:eastAsia="en-GB"/>
            </w:rPr>
          </w:pPr>
          <w:hyperlink w:anchor="_Toc49599504" w:history="1">
            <w:r w:rsidR="00405AB9" w:rsidRPr="00AF3B3C">
              <w:rPr>
                <w:rStyle w:val="Hyperlink"/>
                <w:noProof/>
              </w:rPr>
              <w:t>DIACs</w:t>
            </w:r>
            <w:r w:rsidR="00405AB9">
              <w:rPr>
                <w:noProof/>
                <w:webHidden/>
              </w:rPr>
              <w:tab/>
            </w:r>
            <w:r w:rsidR="00405AB9">
              <w:rPr>
                <w:noProof/>
                <w:webHidden/>
              </w:rPr>
              <w:fldChar w:fldCharType="begin"/>
            </w:r>
            <w:r w:rsidR="00405AB9">
              <w:rPr>
                <w:noProof/>
                <w:webHidden/>
              </w:rPr>
              <w:instrText xml:space="preserve"> PAGEREF _Toc49599504 \h </w:instrText>
            </w:r>
            <w:r w:rsidR="00405AB9">
              <w:rPr>
                <w:noProof/>
                <w:webHidden/>
              </w:rPr>
            </w:r>
            <w:r w:rsidR="00405AB9">
              <w:rPr>
                <w:noProof/>
                <w:webHidden/>
              </w:rPr>
              <w:fldChar w:fldCharType="separate"/>
            </w:r>
            <w:r w:rsidR="00542417">
              <w:rPr>
                <w:noProof/>
                <w:webHidden/>
              </w:rPr>
              <w:t>9</w:t>
            </w:r>
            <w:r w:rsidR="00405AB9">
              <w:rPr>
                <w:noProof/>
                <w:webHidden/>
              </w:rPr>
              <w:fldChar w:fldCharType="end"/>
            </w:r>
          </w:hyperlink>
        </w:p>
        <w:p w14:paraId="6975D1D8" w14:textId="677D3226" w:rsidR="00405AB9" w:rsidRDefault="00C719B9" w:rsidP="00405AB9">
          <w:pPr>
            <w:pStyle w:val="TOC2"/>
            <w:tabs>
              <w:tab w:val="right" w:leader="dot" w:pos="9016"/>
            </w:tabs>
            <w:rPr>
              <w:rFonts w:asciiTheme="minorHAnsi" w:eastAsiaTheme="minorEastAsia" w:hAnsiTheme="minorHAnsi"/>
              <w:noProof/>
              <w:sz w:val="22"/>
              <w:lang w:eastAsia="en-GB"/>
            </w:rPr>
          </w:pPr>
          <w:hyperlink w:anchor="_Toc49599505" w:history="1">
            <w:r w:rsidR="00405AB9" w:rsidRPr="00AF3B3C">
              <w:rPr>
                <w:rStyle w:val="Hyperlink"/>
                <w:noProof/>
              </w:rPr>
              <w:t>TRIACS</w:t>
            </w:r>
            <w:r w:rsidR="00405AB9">
              <w:rPr>
                <w:noProof/>
                <w:webHidden/>
              </w:rPr>
              <w:tab/>
            </w:r>
            <w:r w:rsidR="00405AB9">
              <w:rPr>
                <w:noProof/>
                <w:webHidden/>
              </w:rPr>
              <w:fldChar w:fldCharType="begin"/>
            </w:r>
            <w:r w:rsidR="00405AB9">
              <w:rPr>
                <w:noProof/>
                <w:webHidden/>
              </w:rPr>
              <w:instrText xml:space="preserve"> PAGEREF _Toc49599505 \h </w:instrText>
            </w:r>
            <w:r w:rsidR="00405AB9">
              <w:rPr>
                <w:noProof/>
                <w:webHidden/>
              </w:rPr>
            </w:r>
            <w:r w:rsidR="00405AB9">
              <w:rPr>
                <w:noProof/>
                <w:webHidden/>
              </w:rPr>
              <w:fldChar w:fldCharType="separate"/>
            </w:r>
            <w:r w:rsidR="00542417">
              <w:rPr>
                <w:noProof/>
                <w:webHidden/>
              </w:rPr>
              <w:t>10</w:t>
            </w:r>
            <w:r w:rsidR="00405AB9">
              <w:rPr>
                <w:noProof/>
                <w:webHidden/>
              </w:rPr>
              <w:fldChar w:fldCharType="end"/>
            </w:r>
          </w:hyperlink>
        </w:p>
        <w:p w14:paraId="2205F7F0" w14:textId="6800448D" w:rsidR="00405AB9" w:rsidRDefault="00405AB9" w:rsidP="00405AB9">
          <w:r w:rsidRPr="00405AB9">
            <w:rPr>
              <w:b/>
              <w:bCs/>
              <w:noProof/>
            </w:rPr>
            <w:fldChar w:fldCharType="end"/>
          </w:r>
        </w:p>
      </w:sdtContent>
    </w:sdt>
    <w:p w14:paraId="19BC4563" w14:textId="77777777" w:rsidR="00405AB9" w:rsidRDefault="00405AB9">
      <w:pPr>
        <w:jc w:val="left"/>
        <w:rPr>
          <w:rFonts w:eastAsiaTheme="majorEastAsia" w:cstheme="majorBidi"/>
          <w:b/>
          <w:sz w:val="28"/>
          <w:szCs w:val="32"/>
        </w:rPr>
      </w:pPr>
      <w:r>
        <w:br w:type="page"/>
      </w:r>
    </w:p>
    <w:p w14:paraId="7714C400" w14:textId="77777777" w:rsidR="00F544EA" w:rsidRDefault="00F544EA" w:rsidP="00F544EA">
      <w:r>
        <w:lastRenderedPageBreak/>
        <w:t>PNPN devices are a family of four-layer semi-conductor diodes that include</w:t>
      </w:r>
    </w:p>
    <w:p w14:paraId="72B038C5" w14:textId="77777777" w:rsidR="00F544EA" w:rsidRDefault="00F544EA" w:rsidP="00F544EA">
      <w:pPr>
        <w:pStyle w:val="ListParagraph"/>
        <w:numPr>
          <w:ilvl w:val="0"/>
          <w:numId w:val="1"/>
        </w:numPr>
      </w:pPr>
      <w:r>
        <w:t>Silicon Controlled Rectifiers (SCRs)</w:t>
      </w:r>
    </w:p>
    <w:p w14:paraId="6D7ED8AC" w14:textId="77777777" w:rsidR="00F544EA" w:rsidRDefault="00F544EA" w:rsidP="00F544EA">
      <w:pPr>
        <w:pStyle w:val="ListParagraph"/>
        <w:numPr>
          <w:ilvl w:val="0"/>
          <w:numId w:val="1"/>
        </w:numPr>
      </w:pPr>
      <w:r>
        <w:t>Silicon Controlled Switches (SCSs)</w:t>
      </w:r>
    </w:p>
    <w:p w14:paraId="364B291C" w14:textId="77777777" w:rsidR="00F544EA" w:rsidRDefault="00F544EA" w:rsidP="00F544EA">
      <w:pPr>
        <w:pStyle w:val="ListParagraph"/>
        <w:numPr>
          <w:ilvl w:val="0"/>
          <w:numId w:val="1"/>
        </w:numPr>
      </w:pPr>
      <w:r>
        <w:t>Gate Turn-Off Switches (GTOs)</w:t>
      </w:r>
    </w:p>
    <w:p w14:paraId="7C74DCED" w14:textId="20FC9B09" w:rsidR="00F544EA" w:rsidRDefault="00F544EA" w:rsidP="00F544EA">
      <w:pPr>
        <w:pStyle w:val="ListParagraph"/>
        <w:numPr>
          <w:ilvl w:val="0"/>
          <w:numId w:val="1"/>
        </w:numPr>
      </w:pPr>
      <w:r>
        <w:t>Light Activated SCRs (LASCRs)</w:t>
      </w:r>
    </w:p>
    <w:p w14:paraId="15D45B39" w14:textId="470B56B5" w:rsidR="00334ECA" w:rsidRDefault="00334ECA" w:rsidP="00F544EA">
      <w:pPr>
        <w:pStyle w:val="ListParagraph"/>
        <w:numPr>
          <w:ilvl w:val="0"/>
          <w:numId w:val="1"/>
        </w:numPr>
      </w:pPr>
      <w:r>
        <w:t>DIACS</w:t>
      </w:r>
    </w:p>
    <w:p w14:paraId="190A3AD1" w14:textId="1CE4B508" w:rsidR="00334ECA" w:rsidRDefault="00334ECA" w:rsidP="00F544EA">
      <w:pPr>
        <w:pStyle w:val="ListParagraph"/>
        <w:numPr>
          <w:ilvl w:val="0"/>
          <w:numId w:val="1"/>
        </w:numPr>
      </w:pPr>
      <w:r>
        <w:t>TRIACS</w:t>
      </w:r>
    </w:p>
    <w:p w14:paraId="2A4C746C" w14:textId="77777777" w:rsidR="00F544EA" w:rsidRDefault="00F544EA" w:rsidP="00F544EA">
      <w:r>
        <w:t>These four-layer devices are commonly called thyristors, although the term usually refers to SCRs specifically.</w:t>
      </w:r>
    </w:p>
    <w:p w14:paraId="1456C294" w14:textId="77777777" w:rsidR="00334ECA" w:rsidRDefault="00334ECA">
      <w:pPr>
        <w:jc w:val="left"/>
        <w:rPr>
          <w:rFonts w:eastAsiaTheme="majorEastAsia" w:cstheme="majorBidi"/>
          <w:b/>
          <w:szCs w:val="26"/>
        </w:rPr>
      </w:pPr>
      <w:r>
        <w:br w:type="page"/>
      </w:r>
    </w:p>
    <w:p w14:paraId="765B120E" w14:textId="0D01AD01" w:rsidR="00F544EA" w:rsidRDefault="00F544EA" w:rsidP="00F544EA">
      <w:pPr>
        <w:pStyle w:val="Heading2"/>
      </w:pPr>
      <w:bookmarkStart w:id="0" w:name="_Toc49599500"/>
      <w:r>
        <w:lastRenderedPageBreak/>
        <w:t>Silicon Controlled Rectifie</w:t>
      </w:r>
      <w:r w:rsidR="00694E5A">
        <w:t>r</w:t>
      </w:r>
      <w:r>
        <w:t xml:space="preserve"> (SCRs)</w:t>
      </w:r>
      <w:bookmarkEnd w:id="0"/>
    </w:p>
    <w:p w14:paraId="1ED0A40A" w14:textId="77777777" w:rsidR="00694E5A" w:rsidRDefault="00694E5A" w:rsidP="00694E5A">
      <w:r>
        <w:t>An SCR is a switching device for high-voltage and high-current operations. Like an ordinary rectifier, an SCR conducts in one direction, and has three terminals, the anode, the cathode and the gate.</w:t>
      </w:r>
      <w:r>
        <w:tab/>
      </w:r>
    </w:p>
    <w:p w14:paraId="5DFC8145" w14:textId="62F320FB" w:rsidR="007E18BE" w:rsidRDefault="00694E5A" w:rsidP="00334ECA">
      <w:pPr>
        <w:jc w:val="center"/>
      </w:pPr>
      <w:r w:rsidRPr="00694E5A">
        <w:rPr>
          <w:noProof/>
        </w:rPr>
        <w:drawing>
          <wp:inline distT="0" distB="0" distL="0" distR="0" wp14:anchorId="1786DF00" wp14:editId="25EF288B">
            <wp:extent cx="1329892" cy="94292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96DAC541-7B7A-43D3-8B79-37D633B846F1}">
                          <asvg:svgBlip xmlns:asvg="http://schemas.microsoft.com/office/drawing/2016/SVG/main" r:embed="rId7"/>
                        </a:ext>
                      </a:extLst>
                    </a:blip>
                    <a:stretch>
                      <a:fillRect/>
                    </a:stretch>
                  </pic:blipFill>
                  <pic:spPr>
                    <a:xfrm>
                      <a:off x="0" y="0"/>
                      <a:ext cx="1329892" cy="942928"/>
                    </a:xfrm>
                    <a:prstGeom prst="rect">
                      <a:avLst/>
                    </a:prstGeom>
                  </pic:spPr>
                </pic:pic>
              </a:graphicData>
            </a:graphic>
          </wp:inline>
        </w:drawing>
      </w:r>
      <w:r w:rsidR="00334ECA">
        <w:tab/>
      </w:r>
      <w:r w:rsidR="00A409EF">
        <w:tab/>
      </w:r>
      <w:r w:rsidR="007E18BE" w:rsidRPr="007E18BE">
        <w:rPr>
          <w:noProof/>
        </w:rPr>
        <w:drawing>
          <wp:inline distT="0" distB="0" distL="0" distR="0" wp14:anchorId="381F2C0B" wp14:editId="4D346B22">
            <wp:extent cx="1244937" cy="9631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96DAC541-7B7A-43D3-8B79-37D633B846F1}">
                          <asvg:svgBlip xmlns:asvg="http://schemas.microsoft.com/office/drawing/2016/SVG/main" r:embed="rId9"/>
                        </a:ext>
                      </a:extLst>
                    </a:blip>
                    <a:stretch>
                      <a:fillRect/>
                    </a:stretch>
                  </pic:blipFill>
                  <pic:spPr>
                    <a:xfrm>
                      <a:off x="0" y="0"/>
                      <a:ext cx="1244937" cy="963134"/>
                    </a:xfrm>
                    <a:prstGeom prst="rect">
                      <a:avLst/>
                    </a:prstGeom>
                  </pic:spPr>
                </pic:pic>
              </a:graphicData>
            </a:graphic>
          </wp:inline>
        </w:drawing>
      </w:r>
    </w:p>
    <w:p w14:paraId="252B66C1" w14:textId="77777777" w:rsidR="00694E5A" w:rsidRDefault="00694E5A" w:rsidP="00694E5A">
      <w:r>
        <w:t>Like a normal rectifier, the anode must be forward biased and the cathode must be reverse biased so that current can flow from the anode to the cathode. The central junction must also be forward biased. This is where the gate helps us. In this case, to make the central junction forward biased, the gate must be given a positive voltage.</w:t>
      </w:r>
    </w:p>
    <w:p w14:paraId="2B4459B5" w14:textId="77777777" w:rsidR="0039006B" w:rsidRDefault="0039006B" w:rsidP="00694E5A"/>
    <w:p w14:paraId="0D11C7F8" w14:textId="49B7CD1B" w:rsidR="00694E5A" w:rsidRDefault="00694E5A" w:rsidP="00694E5A">
      <w:r>
        <w:t>A more detailed diagram of the SCR is given below. We can see that it is a combination of a PNP transistor and an NPN transistor.</w:t>
      </w:r>
    </w:p>
    <w:p w14:paraId="1FBEE759" w14:textId="11B0E22A" w:rsidR="007E18BE" w:rsidRDefault="007E18BE" w:rsidP="00334ECA">
      <w:pPr>
        <w:jc w:val="center"/>
      </w:pPr>
      <w:r w:rsidRPr="007E18BE">
        <w:rPr>
          <w:noProof/>
        </w:rPr>
        <w:drawing>
          <wp:inline distT="0" distB="0" distL="0" distR="0" wp14:anchorId="49E11E94" wp14:editId="77B31EBE">
            <wp:extent cx="2115025" cy="249102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96DAC541-7B7A-43D3-8B79-37D633B846F1}">
                          <asvg:svgBlip xmlns:asvg="http://schemas.microsoft.com/office/drawing/2016/SVG/main" r:embed="rId11"/>
                        </a:ext>
                      </a:extLst>
                    </a:blip>
                    <a:stretch>
                      <a:fillRect/>
                    </a:stretch>
                  </pic:blipFill>
                  <pic:spPr>
                    <a:xfrm>
                      <a:off x="0" y="0"/>
                      <a:ext cx="2115025" cy="2491029"/>
                    </a:xfrm>
                    <a:prstGeom prst="rect">
                      <a:avLst/>
                    </a:prstGeom>
                  </pic:spPr>
                </pic:pic>
              </a:graphicData>
            </a:graphic>
          </wp:inline>
        </w:drawing>
      </w:r>
    </w:p>
    <w:p w14:paraId="3D58ECF2" w14:textId="10BC380C" w:rsidR="00694E5A" w:rsidRDefault="000821CE" w:rsidP="00694E5A">
      <w:pPr>
        <w:rPr>
          <w:rFonts w:eastAsiaTheme="minorEastAsia"/>
        </w:rPr>
      </w:pPr>
      <w:r>
        <w:t xml:space="preserve">Thus, if we apply a positive charge to the gate, it becomes forward biased. The carrier flow from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Pr>
          <w:rFonts w:eastAsiaTheme="minorEastAsia"/>
        </w:rPr>
        <w:t xml:space="preserve"> acts as a base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oMath>
      <w:r>
        <w:rPr>
          <w:rFonts w:eastAsiaTheme="minorEastAsia"/>
        </w:rPr>
        <w:t xml:space="preserve">, which in turn allows current to flow through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oMath>
      <w:r>
        <w:rPr>
          <w:rFonts w:eastAsiaTheme="minorEastAsia"/>
        </w:rPr>
        <w:t xml:space="preserve">. This increases the base current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oMath>
      <w:r>
        <w:rPr>
          <w:rFonts w:eastAsiaTheme="minorEastAsia"/>
        </w:rPr>
        <w:t xml:space="preserve">, which increases the base current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oMath>
      <w:r>
        <w:rPr>
          <w:rFonts w:eastAsiaTheme="minorEastAsia"/>
        </w:rPr>
        <w:t xml:space="preserve"> and so on.</w:t>
      </w:r>
    </w:p>
    <w:p w14:paraId="4940B2DD" w14:textId="142B44AD" w:rsidR="00E24D8D" w:rsidRDefault="00E24D8D" w:rsidP="00694E5A">
      <w:pPr>
        <w:rPr>
          <w:rFonts w:eastAsiaTheme="minorEastAsia"/>
        </w:rPr>
      </w:pPr>
      <w:r>
        <w:rPr>
          <w:rFonts w:eastAsiaTheme="minorEastAsia"/>
        </w:rPr>
        <w:t>We can see that the gate is responsible for controlling the device. Current will only flow once we apply a positive voltage to the gate, so we can use this ability to control which part of a signal will be allowed to pass</w:t>
      </w:r>
      <w:r w:rsidR="0039006B">
        <w:rPr>
          <w:rFonts w:eastAsiaTheme="minorEastAsia"/>
        </w:rPr>
        <w:t>, meaning we can control the phase.</w:t>
      </w:r>
    </w:p>
    <w:p w14:paraId="37CDEAA4" w14:textId="77777777" w:rsidR="0039006B" w:rsidRDefault="0039006B" w:rsidP="00694E5A">
      <w:pPr>
        <w:rPr>
          <w:rFonts w:eastAsiaTheme="minorEastAsia"/>
        </w:rPr>
      </w:pPr>
    </w:p>
    <w:p w14:paraId="1E7E4BDB" w14:textId="31B9A6C4" w:rsidR="00E24D8D" w:rsidRDefault="00E24D8D" w:rsidP="00694E5A">
      <w:pPr>
        <w:rPr>
          <w:rFonts w:eastAsiaTheme="minorEastAsia"/>
        </w:rPr>
      </w:pPr>
      <w:r>
        <w:rPr>
          <w:rFonts w:eastAsiaTheme="minorEastAsia"/>
        </w:rPr>
        <w:t>Note that a negative signal cannot pass through an SCR. This means the device will essentially be switched off if we reverse the signal</w:t>
      </w:r>
      <w:r w:rsidR="0039006B">
        <w:rPr>
          <w:rFonts w:eastAsiaTheme="minorEastAsia"/>
        </w:rPr>
        <w:t>, or even if we remove it</w:t>
      </w:r>
      <w:r>
        <w:rPr>
          <w:rFonts w:eastAsiaTheme="minorEastAsia"/>
        </w:rPr>
        <w:t xml:space="preserve">. You would imagine giving the gate a 0 voltage would also do the same, but once </w:t>
      </w:r>
      <w:r w:rsidR="00F073DE">
        <w:rPr>
          <w:rFonts w:eastAsiaTheme="minorEastAsia"/>
        </w:rPr>
        <w:t>current flow has started just switching the gate off will not be enough to switch off the device. If we want to use the gate to stop the device, we have to apply a negative voltage of the same magnitude as the positive voltage we applied to start the device. A third method would be to simply put a switching circuit parallel to the device which creates a short circuit, switching it off. This is called commutation circuitry.</w:t>
      </w:r>
    </w:p>
    <w:p w14:paraId="45505229" w14:textId="77777777" w:rsidR="00334ECA" w:rsidRDefault="00334ECA">
      <w:pPr>
        <w:jc w:val="left"/>
        <w:rPr>
          <w:rFonts w:eastAsiaTheme="minorEastAsia"/>
        </w:rPr>
      </w:pPr>
      <w:r>
        <w:rPr>
          <w:rFonts w:eastAsiaTheme="minorEastAsia"/>
        </w:rPr>
        <w:br w:type="page"/>
      </w:r>
    </w:p>
    <w:p w14:paraId="11750608" w14:textId="304795F3" w:rsidR="00F073DE" w:rsidRDefault="00F073DE" w:rsidP="00694E5A">
      <w:pPr>
        <w:rPr>
          <w:rFonts w:eastAsiaTheme="minorEastAsia"/>
        </w:rPr>
      </w:pPr>
      <w:r>
        <w:rPr>
          <w:rFonts w:eastAsiaTheme="minorEastAsia"/>
        </w:rPr>
        <w:t>The characteristics of an SCR should be easy to understand now.</w:t>
      </w:r>
    </w:p>
    <w:p w14:paraId="2C9F26E5" w14:textId="09E743B8" w:rsidR="00F073DE" w:rsidRDefault="00F073DE" w:rsidP="00334ECA">
      <w:pPr>
        <w:jc w:val="center"/>
        <w:rPr>
          <w:rFonts w:eastAsiaTheme="minorEastAsia"/>
        </w:rPr>
      </w:pPr>
      <w:r w:rsidRPr="00F073DE">
        <w:rPr>
          <w:rFonts w:eastAsiaTheme="minorEastAsia"/>
          <w:noProof/>
        </w:rPr>
        <w:drawing>
          <wp:inline distT="0" distB="0" distL="0" distR="0" wp14:anchorId="49A13C9D" wp14:editId="54A37001">
            <wp:extent cx="4730809" cy="340114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96DAC541-7B7A-43D3-8B79-37D633B846F1}">
                          <asvg:svgBlip xmlns:asvg="http://schemas.microsoft.com/office/drawing/2016/SVG/main" r:embed="rId13"/>
                        </a:ext>
                      </a:extLst>
                    </a:blip>
                    <a:stretch>
                      <a:fillRect/>
                    </a:stretch>
                  </pic:blipFill>
                  <pic:spPr>
                    <a:xfrm>
                      <a:off x="0" y="0"/>
                      <a:ext cx="4730809" cy="3401144"/>
                    </a:xfrm>
                    <a:prstGeom prst="rect">
                      <a:avLst/>
                    </a:prstGeom>
                  </pic:spPr>
                </pic:pic>
              </a:graphicData>
            </a:graphic>
          </wp:inline>
        </w:drawing>
      </w:r>
    </w:p>
    <w:p w14:paraId="5786C75C" w14:textId="6C92B7DA" w:rsidR="0039006B" w:rsidRDefault="00F073DE" w:rsidP="00694E5A">
      <w:pPr>
        <w:rPr>
          <w:rFonts w:eastAsiaTheme="minorEastAsia"/>
        </w:rPr>
      </w:pPr>
      <w:r>
        <w:rPr>
          <w:rFonts w:eastAsiaTheme="minorEastAsia"/>
        </w:rPr>
        <w:t>Notice that there is always a forward and backward breakdown voltage that essentially will allow current to pass even if a gate voltage is not applied, exactly like normal transistors.</w:t>
      </w:r>
      <w:r w:rsidR="0039006B">
        <w:rPr>
          <w:rFonts w:eastAsiaTheme="minorEastAsia"/>
        </w:rPr>
        <w:t xml:space="preserve"> An SCR can be forced to trigger if there is an excessively high voltage from anode to cathode, a high frequency signal from gate to cathode or a high operating temperature.</w:t>
      </w:r>
    </w:p>
    <w:p w14:paraId="081D9DC6" w14:textId="2F1BC5FA" w:rsidR="00F073DE" w:rsidRDefault="00F073DE" w:rsidP="00694E5A">
      <w:pPr>
        <w:rPr>
          <w:rFonts w:eastAsiaTheme="minorEastAsia"/>
        </w:rPr>
      </w:pPr>
      <w:r>
        <w:rPr>
          <w:rFonts w:eastAsiaTheme="minorEastAsia"/>
        </w:rPr>
        <w:t>Increasing the gate voltage reduces the forward breakdown voltage. What this also means is that the greater the voltage we apply to the gate, the lower the voltage across the anode and cathode must be to achieve the same level of conduction.</w:t>
      </w:r>
    </w:p>
    <w:p w14:paraId="701EC6E3" w14:textId="67C0F477" w:rsidR="0039006B" w:rsidRDefault="0039006B" w:rsidP="00694E5A">
      <w:pPr>
        <w:rPr>
          <w:rFonts w:eastAsiaTheme="minorEastAsia"/>
        </w:rPr>
      </w:pPr>
    </w:p>
    <w:p w14:paraId="706F58C3" w14:textId="288E1EAB" w:rsidR="0039006B" w:rsidRDefault="0039006B" w:rsidP="00694E5A">
      <w:pPr>
        <w:rPr>
          <w:rFonts w:eastAsiaTheme="minorEastAsia"/>
        </w:rPr>
      </w:pPr>
      <w:r>
        <w:rPr>
          <w:rFonts w:eastAsiaTheme="minorEastAsia"/>
        </w:rPr>
        <w:t>Applications of SCRs include as battery-charging regulators, in temperature controller circuits or emergency-lighting systems.</w:t>
      </w:r>
    </w:p>
    <w:p w14:paraId="6F3B3D6A" w14:textId="4EB00DA8" w:rsidR="0039006B" w:rsidRDefault="0039006B" w:rsidP="00694E5A">
      <w:pPr>
        <w:rPr>
          <w:rFonts w:eastAsiaTheme="minorEastAsia"/>
        </w:rPr>
      </w:pPr>
    </w:p>
    <w:p w14:paraId="5308D380" w14:textId="49C5EEE7" w:rsidR="0039006B" w:rsidRDefault="0039006B" w:rsidP="0039006B">
      <w:pPr>
        <w:pStyle w:val="Heading2"/>
        <w:rPr>
          <w:rFonts w:eastAsiaTheme="minorEastAsia"/>
        </w:rPr>
      </w:pPr>
      <w:bookmarkStart w:id="1" w:name="_Toc49599501"/>
      <w:r>
        <w:rPr>
          <w:rFonts w:eastAsiaTheme="minorEastAsia"/>
        </w:rPr>
        <w:t>Silicon Controlled Switches (SCSs)</w:t>
      </w:r>
      <w:bookmarkEnd w:id="1"/>
    </w:p>
    <w:p w14:paraId="496B007D" w14:textId="57D6C4FE" w:rsidR="0039006B" w:rsidRDefault="0039006B" w:rsidP="0039006B">
      <w:r>
        <w:t xml:space="preserve">In a </w:t>
      </w:r>
      <w:r w:rsidR="000F2DA8">
        <w:t>silicon-controlled</w:t>
      </w:r>
      <w:r>
        <w:t xml:space="preserve"> switch, there are two gates, one at the cathode and one at the anode. Either gate can be used to fire the SCS, meaning both positive and negative signals are acceptable. Either gate can also switch off the SCS by applying the required opposite voltage.</w:t>
      </w:r>
      <w:r w:rsidR="007E18BE">
        <w:t xml:space="preserve"> Note that the anode gate requires higher voltages than the cathode gate.</w:t>
      </w:r>
    </w:p>
    <w:p w14:paraId="76733F33" w14:textId="77777777" w:rsidR="00334ECA" w:rsidRDefault="007E18BE" w:rsidP="00334ECA">
      <w:pPr>
        <w:jc w:val="center"/>
      </w:pPr>
      <w:r w:rsidRPr="007E18BE">
        <w:rPr>
          <w:noProof/>
        </w:rPr>
        <w:drawing>
          <wp:inline distT="0" distB="0" distL="0" distR="0" wp14:anchorId="5194863F" wp14:editId="497F0B45">
            <wp:extent cx="1764319" cy="1465857"/>
            <wp:effectExtent l="0" t="0" r="762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96DAC541-7B7A-43D3-8B79-37D633B846F1}">
                          <asvg:svgBlip xmlns:asvg="http://schemas.microsoft.com/office/drawing/2016/SVG/main" r:embed="rId15"/>
                        </a:ext>
                      </a:extLst>
                    </a:blip>
                    <a:stretch>
                      <a:fillRect/>
                    </a:stretch>
                  </pic:blipFill>
                  <pic:spPr>
                    <a:xfrm>
                      <a:off x="0" y="0"/>
                      <a:ext cx="1764319" cy="1465857"/>
                    </a:xfrm>
                    <a:prstGeom prst="rect">
                      <a:avLst/>
                    </a:prstGeom>
                  </pic:spPr>
                </pic:pic>
              </a:graphicData>
            </a:graphic>
          </wp:inline>
        </w:drawing>
      </w:r>
      <w:r w:rsidR="00334ECA">
        <w:tab/>
      </w:r>
      <w:r w:rsidR="00334ECA">
        <w:tab/>
      </w:r>
      <w:r w:rsidRPr="007E18BE">
        <w:rPr>
          <w:noProof/>
        </w:rPr>
        <w:drawing>
          <wp:inline distT="0" distB="0" distL="0" distR="0" wp14:anchorId="0FF0E3A4" wp14:editId="0630A70F">
            <wp:extent cx="1315092" cy="14529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96DAC541-7B7A-43D3-8B79-37D633B846F1}">
                          <asvg:svgBlip xmlns:asvg="http://schemas.microsoft.com/office/drawing/2016/SVG/main" r:embed="rId17"/>
                        </a:ext>
                      </a:extLst>
                    </a:blip>
                    <a:stretch>
                      <a:fillRect/>
                    </a:stretch>
                  </pic:blipFill>
                  <pic:spPr>
                    <a:xfrm>
                      <a:off x="0" y="0"/>
                      <a:ext cx="1319400" cy="1457661"/>
                    </a:xfrm>
                    <a:prstGeom prst="rect">
                      <a:avLst/>
                    </a:prstGeom>
                  </pic:spPr>
                </pic:pic>
              </a:graphicData>
            </a:graphic>
          </wp:inline>
        </w:drawing>
      </w:r>
    </w:p>
    <w:p w14:paraId="7FCCDD27" w14:textId="5715B2A5" w:rsidR="007E18BE" w:rsidRDefault="007E18BE" w:rsidP="00334ECA">
      <w:pPr>
        <w:jc w:val="center"/>
      </w:pPr>
      <w:r w:rsidRPr="007E18BE">
        <w:rPr>
          <w:noProof/>
        </w:rPr>
        <w:drawing>
          <wp:inline distT="0" distB="0" distL="0" distR="0" wp14:anchorId="33BD3154" wp14:editId="0F5919F4">
            <wp:extent cx="2651579" cy="19163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96DAC541-7B7A-43D3-8B79-37D633B846F1}">
                          <asvg:svgBlip xmlns:asvg="http://schemas.microsoft.com/office/drawing/2016/SVG/main" r:embed="rId19"/>
                        </a:ext>
                      </a:extLst>
                    </a:blip>
                    <a:stretch>
                      <a:fillRect/>
                    </a:stretch>
                  </pic:blipFill>
                  <pic:spPr>
                    <a:xfrm>
                      <a:off x="0" y="0"/>
                      <a:ext cx="2651579" cy="1916376"/>
                    </a:xfrm>
                    <a:prstGeom prst="rect">
                      <a:avLst/>
                    </a:prstGeom>
                  </pic:spPr>
                </pic:pic>
              </a:graphicData>
            </a:graphic>
          </wp:inline>
        </w:drawing>
      </w:r>
    </w:p>
    <w:p w14:paraId="5A6FC860" w14:textId="420CC6F4" w:rsidR="007E18BE" w:rsidRDefault="007E18BE" w:rsidP="0039006B">
      <w:r>
        <w:t>SCSs have much lower power capabilities compared to SCRs and also have faster switching times.</w:t>
      </w:r>
    </w:p>
    <w:p w14:paraId="1450FCCB" w14:textId="77777777" w:rsidR="00334ECA" w:rsidRDefault="00334ECA">
      <w:pPr>
        <w:jc w:val="left"/>
        <w:rPr>
          <w:rFonts w:eastAsiaTheme="majorEastAsia" w:cstheme="majorBidi"/>
          <w:b/>
          <w:szCs w:val="26"/>
        </w:rPr>
      </w:pPr>
      <w:r>
        <w:br w:type="page"/>
      </w:r>
    </w:p>
    <w:p w14:paraId="4E0CC59B" w14:textId="68FEDC29" w:rsidR="00321DF0" w:rsidRDefault="00321DF0" w:rsidP="00321DF0">
      <w:pPr>
        <w:pStyle w:val="Heading2"/>
      </w:pPr>
      <w:bookmarkStart w:id="2" w:name="_Toc49599502"/>
      <w:r>
        <w:t>Gate Turn-Off Switch (GTOs)</w:t>
      </w:r>
      <w:bookmarkEnd w:id="2"/>
    </w:p>
    <w:p w14:paraId="46CB3A40" w14:textId="3C7F4030" w:rsidR="00321DF0" w:rsidRDefault="00321DF0" w:rsidP="00321DF0">
      <w:r>
        <w:t>Gate turn-off switches are similar to SCRs, except that the gate can turn the GTO on and off.</w:t>
      </w:r>
    </w:p>
    <w:p w14:paraId="67A5FA76" w14:textId="77C660B4" w:rsidR="00321DF0" w:rsidRDefault="00321DF0" w:rsidP="00334ECA">
      <w:pPr>
        <w:jc w:val="center"/>
      </w:pPr>
      <w:r w:rsidRPr="00321DF0">
        <w:rPr>
          <w:noProof/>
        </w:rPr>
        <w:drawing>
          <wp:inline distT="0" distB="0" distL="0" distR="0" wp14:anchorId="7EFF0931" wp14:editId="470BB54B">
            <wp:extent cx="1103143" cy="1308300"/>
            <wp:effectExtent l="0" t="0" r="190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96DAC541-7B7A-43D3-8B79-37D633B846F1}">
                          <asvg:svgBlip xmlns:asvg="http://schemas.microsoft.com/office/drawing/2016/SVG/main" r:embed="rId21"/>
                        </a:ext>
                      </a:extLst>
                    </a:blip>
                    <a:stretch>
                      <a:fillRect/>
                    </a:stretch>
                  </pic:blipFill>
                  <pic:spPr>
                    <a:xfrm>
                      <a:off x="0" y="0"/>
                      <a:ext cx="1103143" cy="1308300"/>
                    </a:xfrm>
                    <a:prstGeom prst="rect">
                      <a:avLst/>
                    </a:prstGeom>
                  </pic:spPr>
                </pic:pic>
              </a:graphicData>
            </a:graphic>
          </wp:inline>
        </w:drawing>
      </w:r>
      <w:r w:rsidR="00334ECA">
        <w:tab/>
      </w:r>
      <w:r w:rsidRPr="00321DF0">
        <w:rPr>
          <w:noProof/>
        </w:rPr>
        <w:drawing>
          <wp:inline distT="0" distB="0" distL="0" distR="0" wp14:anchorId="0CCD6010" wp14:editId="57AC97BE">
            <wp:extent cx="1088399" cy="1323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96DAC541-7B7A-43D3-8B79-37D633B846F1}">
                          <asvg:svgBlip xmlns:asvg="http://schemas.microsoft.com/office/drawing/2016/SVG/main" r:embed="rId23"/>
                        </a:ext>
                      </a:extLst>
                    </a:blip>
                    <a:stretch>
                      <a:fillRect/>
                    </a:stretch>
                  </pic:blipFill>
                  <pic:spPr>
                    <a:xfrm>
                      <a:off x="0" y="0"/>
                      <a:ext cx="1088399" cy="1323820"/>
                    </a:xfrm>
                    <a:prstGeom prst="rect">
                      <a:avLst/>
                    </a:prstGeom>
                  </pic:spPr>
                </pic:pic>
              </a:graphicData>
            </a:graphic>
          </wp:inline>
        </w:drawing>
      </w:r>
    </w:p>
    <w:p w14:paraId="15FC94A5" w14:textId="55CA320B" w:rsidR="00321DF0" w:rsidRDefault="00321DF0" w:rsidP="00321DF0"/>
    <w:p w14:paraId="29EAA7BE" w14:textId="77777777" w:rsidR="00542417" w:rsidRDefault="00542417">
      <w:pPr>
        <w:jc w:val="left"/>
        <w:rPr>
          <w:rFonts w:eastAsiaTheme="majorEastAsia" w:cstheme="majorBidi"/>
          <w:b/>
          <w:szCs w:val="26"/>
        </w:rPr>
      </w:pPr>
      <w:bookmarkStart w:id="3" w:name="_Toc49599503"/>
      <w:r>
        <w:br w:type="page"/>
      </w:r>
    </w:p>
    <w:p w14:paraId="48EEB06E" w14:textId="4CFD3BC4" w:rsidR="00112267" w:rsidRDefault="00112267" w:rsidP="00112267">
      <w:pPr>
        <w:pStyle w:val="Heading2"/>
      </w:pPr>
      <w:r>
        <w:t>Light-Activated SCRs (LASCRs)</w:t>
      </w:r>
      <w:bookmarkEnd w:id="3"/>
    </w:p>
    <w:p w14:paraId="7AC1BFD5" w14:textId="7D92AD3F" w:rsidR="00112267" w:rsidRDefault="00112267" w:rsidP="00112267">
      <w:r>
        <w:t>A light-activated SCR is made of a special material such that the gate is activated when light falls on it.</w:t>
      </w:r>
    </w:p>
    <w:p w14:paraId="29A85AF2" w14:textId="25B65033" w:rsidR="00112267" w:rsidRDefault="00112267" w:rsidP="00334ECA">
      <w:pPr>
        <w:jc w:val="center"/>
      </w:pPr>
      <w:r w:rsidRPr="00112267">
        <w:rPr>
          <w:noProof/>
        </w:rPr>
        <w:drawing>
          <wp:inline distT="0" distB="0" distL="0" distR="0" wp14:anchorId="748AAC30" wp14:editId="362CC4AC">
            <wp:extent cx="2714580" cy="1603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96DAC541-7B7A-43D3-8B79-37D633B846F1}">
                          <asvg:svgBlip xmlns:asvg="http://schemas.microsoft.com/office/drawing/2016/SVG/main" r:embed="rId25"/>
                        </a:ext>
                      </a:extLst>
                    </a:blip>
                    <a:stretch>
                      <a:fillRect/>
                    </a:stretch>
                  </pic:blipFill>
                  <pic:spPr>
                    <a:xfrm>
                      <a:off x="0" y="0"/>
                      <a:ext cx="2748655" cy="1623502"/>
                    </a:xfrm>
                    <a:prstGeom prst="rect">
                      <a:avLst/>
                    </a:prstGeom>
                  </pic:spPr>
                </pic:pic>
              </a:graphicData>
            </a:graphic>
          </wp:inline>
        </w:drawing>
      </w:r>
      <w:r w:rsidR="00334ECA">
        <w:tab/>
      </w:r>
    </w:p>
    <w:p w14:paraId="683530DD" w14:textId="77777777" w:rsidR="00334ECA" w:rsidRDefault="00334ECA">
      <w:pPr>
        <w:jc w:val="left"/>
        <w:rPr>
          <w:rFonts w:eastAsiaTheme="majorEastAsia" w:cstheme="majorBidi"/>
          <w:b/>
          <w:szCs w:val="26"/>
        </w:rPr>
      </w:pPr>
      <w:r>
        <w:br w:type="page"/>
      </w:r>
    </w:p>
    <w:p w14:paraId="74F8D707" w14:textId="5819934F" w:rsidR="00112267" w:rsidRDefault="00112267" w:rsidP="00112267">
      <w:pPr>
        <w:pStyle w:val="Heading2"/>
      </w:pPr>
      <w:bookmarkStart w:id="4" w:name="_Toc49599504"/>
      <w:r>
        <w:t>DIACs</w:t>
      </w:r>
      <w:bookmarkEnd w:id="4"/>
    </w:p>
    <w:p w14:paraId="5F2DC504" w14:textId="5CA40F91" w:rsidR="00112267" w:rsidRDefault="00112267" w:rsidP="00112267">
      <w:r>
        <w:t>DIACs are double ended SCRs. Essentially, it deals with the reverse side of the SCR’s characteristics. It does not have a cathode, but has two anodes. We can now transmit both positive and negative signals.</w:t>
      </w:r>
    </w:p>
    <w:p w14:paraId="6E5A0676" w14:textId="278EAEF0" w:rsidR="00112267" w:rsidRDefault="00112267" w:rsidP="00334ECA">
      <w:pPr>
        <w:jc w:val="center"/>
      </w:pPr>
      <w:r w:rsidRPr="00112267">
        <w:rPr>
          <w:noProof/>
        </w:rPr>
        <w:drawing>
          <wp:inline distT="0" distB="0" distL="0" distR="0" wp14:anchorId="4135EC37" wp14:editId="6AF72D38">
            <wp:extent cx="877442" cy="13579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96DAC541-7B7A-43D3-8B79-37D633B846F1}">
                          <asvg:svgBlip xmlns:asvg="http://schemas.microsoft.com/office/drawing/2016/SVG/main" r:embed="rId27"/>
                        </a:ext>
                      </a:extLst>
                    </a:blip>
                    <a:stretch>
                      <a:fillRect/>
                    </a:stretch>
                  </pic:blipFill>
                  <pic:spPr>
                    <a:xfrm>
                      <a:off x="0" y="0"/>
                      <a:ext cx="877442" cy="1357946"/>
                    </a:xfrm>
                    <a:prstGeom prst="rect">
                      <a:avLst/>
                    </a:prstGeom>
                  </pic:spPr>
                </pic:pic>
              </a:graphicData>
            </a:graphic>
          </wp:inline>
        </w:drawing>
      </w:r>
      <w:r w:rsidR="00334ECA">
        <w:tab/>
      </w:r>
      <w:r w:rsidR="00405E8C">
        <w:tab/>
      </w:r>
      <w:r w:rsidRPr="00112267">
        <w:rPr>
          <w:noProof/>
        </w:rPr>
        <w:drawing>
          <wp:inline distT="0" distB="0" distL="0" distR="0" wp14:anchorId="036D8960" wp14:editId="674F37CB">
            <wp:extent cx="976644" cy="1345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96DAC541-7B7A-43D3-8B79-37D633B846F1}">
                          <asvg:svgBlip xmlns:asvg="http://schemas.microsoft.com/office/drawing/2016/SVG/main" r:embed="rId29"/>
                        </a:ext>
                      </a:extLst>
                    </a:blip>
                    <a:stretch>
                      <a:fillRect/>
                    </a:stretch>
                  </pic:blipFill>
                  <pic:spPr>
                    <a:xfrm>
                      <a:off x="0" y="0"/>
                      <a:ext cx="976644" cy="1345190"/>
                    </a:xfrm>
                    <a:prstGeom prst="rect">
                      <a:avLst/>
                    </a:prstGeom>
                  </pic:spPr>
                </pic:pic>
              </a:graphicData>
            </a:graphic>
          </wp:inline>
        </w:drawing>
      </w:r>
      <w:r w:rsidR="00334ECA">
        <w:tab/>
      </w:r>
      <w:r w:rsidRPr="00112267">
        <w:rPr>
          <w:noProof/>
        </w:rPr>
        <w:drawing>
          <wp:inline distT="0" distB="0" distL="0" distR="0" wp14:anchorId="44219C75" wp14:editId="5232E137">
            <wp:extent cx="1610217" cy="1669128"/>
            <wp:effectExtent l="0" t="0" r="952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0">
                      <a:extLst>
                        <a:ext uri="{96DAC541-7B7A-43D3-8B79-37D633B846F1}">
                          <asvg:svgBlip xmlns:asvg="http://schemas.microsoft.com/office/drawing/2016/SVG/main" r:embed="rId31"/>
                        </a:ext>
                      </a:extLst>
                    </a:blip>
                    <a:stretch>
                      <a:fillRect/>
                    </a:stretch>
                  </pic:blipFill>
                  <pic:spPr>
                    <a:xfrm>
                      <a:off x="0" y="0"/>
                      <a:ext cx="1610217" cy="1669128"/>
                    </a:xfrm>
                    <a:prstGeom prst="rect">
                      <a:avLst/>
                    </a:prstGeom>
                  </pic:spPr>
                </pic:pic>
              </a:graphicData>
            </a:graphic>
          </wp:inline>
        </w:drawing>
      </w:r>
    </w:p>
    <w:p w14:paraId="16B8768F" w14:textId="5CAEBF44" w:rsidR="00112267" w:rsidRDefault="00112267" w:rsidP="00334ECA">
      <w:pPr>
        <w:jc w:val="center"/>
      </w:pPr>
      <w:r w:rsidRPr="00112267">
        <w:rPr>
          <w:noProof/>
        </w:rPr>
        <w:drawing>
          <wp:inline distT="0" distB="0" distL="0" distR="0" wp14:anchorId="464B4E71" wp14:editId="02C373F7">
            <wp:extent cx="2609595" cy="225774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a:extLst>
                        <a:ext uri="{96DAC541-7B7A-43D3-8B79-37D633B846F1}">
                          <asvg:svgBlip xmlns:asvg="http://schemas.microsoft.com/office/drawing/2016/SVG/main" r:embed="rId33"/>
                        </a:ext>
                      </a:extLst>
                    </a:blip>
                    <a:stretch>
                      <a:fillRect/>
                    </a:stretch>
                  </pic:blipFill>
                  <pic:spPr>
                    <a:xfrm>
                      <a:off x="0" y="0"/>
                      <a:ext cx="2609595" cy="2257740"/>
                    </a:xfrm>
                    <a:prstGeom prst="rect">
                      <a:avLst/>
                    </a:prstGeom>
                  </pic:spPr>
                </pic:pic>
              </a:graphicData>
            </a:graphic>
          </wp:inline>
        </w:drawing>
      </w:r>
    </w:p>
    <w:p w14:paraId="7833983E" w14:textId="77777777" w:rsidR="00334ECA" w:rsidRDefault="00334ECA">
      <w:pPr>
        <w:jc w:val="left"/>
        <w:rPr>
          <w:rFonts w:eastAsiaTheme="majorEastAsia" w:cstheme="majorBidi"/>
          <w:b/>
          <w:szCs w:val="26"/>
        </w:rPr>
      </w:pPr>
      <w:r>
        <w:br w:type="page"/>
      </w:r>
    </w:p>
    <w:p w14:paraId="6C13F556" w14:textId="069AB58D" w:rsidR="00112267" w:rsidRDefault="00112267" w:rsidP="00112267">
      <w:pPr>
        <w:pStyle w:val="Heading2"/>
      </w:pPr>
      <w:bookmarkStart w:id="5" w:name="_Toc49599505"/>
      <w:r>
        <w:t>TRIACS</w:t>
      </w:r>
      <w:bookmarkEnd w:id="5"/>
    </w:p>
    <w:p w14:paraId="728A2413" w14:textId="1CF61514" w:rsidR="00112267" w:rsidRDefault="00112267" w:rsidP="00112267">
      <w:r>
        <w:t>TRIACs are similar to DIACS, except that it has a gate and can thus be controlled.</w:t>
      </w:r>
    </w:p>
    <w:p w14:paraId="5D98836A" w14:textId="19CE0C7C" w:rsidR="00112267" w:rsidRPr="00112267" w:rsidRDefault="00112267" w:rsidP="00334ECA">
      <w:pPr>
        <w:jc w:val="center"/>
      </w:pPr>
      <w:r w:rsidRPr="00112267">
        <w:rPr>
          <w:noProof/>
        </w:rPr>
        <w:drawing>
          <wp:inline distT="0" distB="0" distL="0" distR="0" wp14:anchorId="53CF1263" wp14:editId="6CFBFAB6">
            <wp:extent cx="1316910" cy="1576462"/>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4">
                      <a:extLst>
                        <a:ext uri="{96DAC541-7B7A-43D3-8B79-37D633B846F1}">
                          <asvg:svgBlip xmlns:asvg="http://schemas.microsoft.com/office/drawing/2016/SVG/main" r:embed="rId35"/>
                        </a:ext>
                      </a:extLst>
                    </a:blip>
                    <a:stretch>
                      <a:fillRect/>
                    </a:stretch>
                  </pic:blipFill>
                  <pic:spPr>
                    <a:xfrm>
                      <a:off x="0" y="0"/>
                      <a:ext cx="1316910" cy="1576462"/>
                    </a:xfrm>
                    <a:prstGeom prst="rect">
                      <a:avLst/>
                    </a:prstGeom>
                  </pic:spPr>
                </pic:pic>
              </a:graphicData>
            </a:graphic>
          </wp:inline>
        </w:drawing>
      </w:r>
      <w:r w:rsidR="00334ECA">
        <w:tab/>
      </w:r>
      <w:r w:rsidR="00F82D7F">
        <w:tab/>
      </w:r>
      <w:r w:rsidRPr="00112267">
        <w:rPr>
          <w:noProof/>
        </w:rPr>
        <w:drawing>
          <wp:inline distT="0" distB="0" distL="0" distR="0" wp14:anchorId="5FAB61F8" wp14:editId="22F6AF0F">
            <wp:extent cx="2337568" cy="2110687"/>
            <wp:effectExtent l="0" t="0" r="571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6">
                      <a:extLst>
                        <a:ext uri="{96DAC541-7B7A-43D3-8B79-37D633B846F1}">
                          <asvg:svgBlip xmlns:asvg="http://schemas.microsoft.com/office/drawing/2016/SVG/main" r:embed="rId37"/>
                        </a:ext>
                      </a:extLst>
                    </a:blip>
                    <a:stretch>
                      <a:fillRect/>
                    </a:stretch>
                  </pic:blipFill>
                  <pic:spPr>
                    <a:xfrm>
                      <a:off x="0" y="0"/>
                      <a:ext cx="2337568" cy="2110687"/>
                    </a:xfrm>
                    <a:prstGeom prst="rect">
                      <a:avLst/>
                    </a:prstGeom>
                  </pic:spPr>
                </pic:pic>
              </a:graphicData>
            </a:graphic>
          </wp:inline>
        </w:drawing>
      </w:r>
    </w:p>
    <w:sectPr w:rsidR="00112267" w:rsidRPr="00112267" w:rsidSect="00271FEA">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1" w:fontKey="{42F5F606-A37C-4ED3-9522-B501EE3A5D52}"/>
    <w:embedBold r:id="rId2" w:fontKey="{326109D2-487F-4E17-86D1-C5609CEECA7C}"/>
  </w:font>
  <w:font w:name="Cambria Math">
    <w:panose1 w:val="02040503050406030204"/>
    <w:charset w:val="00"/>
    <w:family w:val="roman"/>
    <w:pitch w:val="variable"/>
    <w:sig w:usb0="E00006FF" w:usb1="420024FF" w:usb2="02000000" w:usb3="00000000" w:csb0="0000019F" w:csb1="00000000"/>
    <w:embedItalic r:id="rId3" w:fontKey="{E42A59F4-E8F5-4C99-B83B-F7B01DDB14A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5671B7"/>
    <w:multiLevelType w:val="hybridMultilevel"/>
    <w:tmpl w:val="11BC9CE8"/>
    <w:lvl w:ilvl="0" w:tplc="937ECDC8">
      <w:start w:val="17"/>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4EA"/>
    <w:rsid w:val="000343F8"/>
    <w:rsid w:val="000821CE"/>
    <w:rsid w:val="000F2DA8"/>
    <w:rsid w:val="00112267"/>
    <w:rsid w:val="001F748F"/>
    <w:rsid w:val="00271FEA"/>
    <w:rsid w:val="002A0982"/>
    <w:rsid w:val="002D0713"/>
    <w:rsid w:val="00321DF0"/>
    <w:rsid w:val="00334ECA"/>
    <w:rsid w:val="0039006B"/>
    <w:rsid w:val="003A4035"/>
    <w:rsid w:val="00405AB9"/>
    <w:rsid w:val="00405E8C"/>
    <w:rsid w:val="00542417"/>
    <w:rsid w:val="00545F84"/>
    <w:rsid w:val="00670F39"/>
    <w:rsid w:val="00694E5A"/>
    <w:rsid w:val="007E18BE"/>
    <w:rsid w:val="00863415"/>
    <w:rsid w:val="009378C9"/>
    <w:rsid w:val="009912BA"/>
    <w:rsid w:val="009F142C"/>
    <w:rsid w:val="00A05C96"/>
    <w:rsid w:val="00A409EF"/>
    <w:rsid w:val="00A81947"/>
    <w:rsid w:val="00C719B9"/>
    <w:rsid w:val="00E24D8D"/>
    <w:rsid w:val="00F073DE"/>
    <w:rsid w:val="00F544EA"/>
    <w:rsid w:val="00F82D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A0FCE66"/>
  <w14:defaultImageDpi w14:val="32767"/>
  <w15:chartTrackingRefBased/>
  <w15:docId w15:val="{B73885E0-E6A9-4157-BA6D-775648F3C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US" w:eastAsia="en-US" w:bidi="ar-SA"/>
        <w14:ligatures w14:val="all"/>
        <w14:cntxtAlts/>
      </w:rPr>
    </w:rPrDefault>
    <w:pPrDefault>
      <w:pPr>
        <w:spacing w:after="3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415"/>
    <w:pPr>
      <w:jc w:val="both"/>
    </w:pPr>
    <w:rPr>
      <w:rFonts w:ascii="Manrope" w:hAnsi="Manrope"/>
      <w:color w:val="FFFFFF" w:themeColor="background1"/>
      <w:szCs w:val="22"/>
      <w:lang w:val="en-GB"/>
      <w14:ligatures w14:val="none"/>
      <w14:cntxtAlts w14:val="0"/>
    </w:rPr>
  </w:style>
  <w:style w:type="paragraph" w:styleId="Heading1">
    <w:name w:val="heading 1"/>
    <w:basedOn w:val="Normal"/>
    <w:next w:val="Normal"/>
    <w:link w:val="Heading1Char"/>
    <w:uiPriority w:val="9"/>
    <w:qFormat/>
    <w:rsid w:val="00863415"/>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63415"/>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63415"/>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863415"/>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0F39"/>
    <w:rPr>
      <w:color w:val="FFFFFF" w:themeColor="accent1"/>
      <w:u w:val="single"/>
    </w:rPr>
  </w:style>
  <w:style w:type="character" w:customStyle="1" w:styleId="Heading2Char">
    <w:name w:val="Heading 2 Char"/>
    <w:basedOn w:val="DefaultParagraphFont"/>
    <w:link w:val="Heading2"/>
    <w:uiPriority w:val="9"/>
    <w:rsid w:val="00863415"/>
    <w:rPr>
      <w:rFonts w:ascii="Manrope" w:eastAsiaTheme="majorEastAsia" w:hAnsi="Manrope" w:cstheme="majorBidi"/>
      <w:b/>
      <w:color w:val="FFFFFF" w:themeColor="background1"/>
      <w:szCs w:val="26"/>
      <w:lang w:val="en-GB"/>
      <w14:ligatures w14:val="none"/>
      <w14:cntxtAlts w14:val="0"/>
    </w:rPr>
  </w:style>
  <w:style w:type="character" w:customStyle="1" w:styleId="Heading1Char">
    <w:name w:val="Heading 1 Char"/>
    <w:basedOn w:val="DefaultParagraphFont"/>
    <w:link w:val="Heading1"/>
    <w:uiPriority w:val="9"/>
    <w:rsid w:val="00863415"/>
    <w:rPr>
      <w:rFonts w:ascii="Manrope" w:eastAsiaTheme="majorEastAsia" w:hAnsi="Manrope" w:cstheme="majorBidi"/>
      <w:b/>
      <w:color w:val="FFFFFF" w:themeColor="background1"/>
      <w:sz w:val="28"/>
      <w:szCs w:val="32"/>
      <w:lang w:val="en-GB"/>
      <w14:ligatures w14:val="none"/>
      <w14:cntxtAlts w14:val="0"/>
    </w:rPr>
  </w:style>
  <w:style w:type="character" w:customStyle="1" w:styleId="Heading3Char">
    <w:name w:val="Heading 3 Char"/>
    <w:basedOn w:val="DefaultParagraphFont"/>
    <w:link w:val="Heading3"/>
    <w:uiPriority w:val="9"/>
    <w:rsid w:val="00863415"/>
    <w:rPr>
      <w:rFonts w:ascii="Manrope" w:eastAsiaTheme="majorEastAsia" w:hAnsi="Manrope" w:cstheme="majorBidi"/>
      <w:color w:val="FFFFFF" w:themeColor="background1"/>
      <w:lang w:val="en-GB"/>
      <w14:ligatures w14:val="none"/>
      <w14:cntxtAlts w14:val="0"/>
    </w:rPr>
  </w:style>
  <w:style w:type="paragraph" w:styleId="ListParagraph">
    <w:name w:val="List Paragraph"/>
    <w:basedOn w:val="Normal"/>
    <w:uiPriority w:val="34"/>
    <w:qFormat/>
    <w:rsid w:val="00F544EA"/>
    <w:pPr>
      <w:ind w:left="720"/>
      <w:contextualSpacing/>
    </w:pPr>
  </w:style>
  <w:style w:type="character" w:styleId="PlaceholderText">
    <w:name w:val="Placeholder Text"/>
    <w:basedOn w:val="DefaultParagraphFont"/>
    <w:uiPriority w:val="99"/>
    <w:semiHidden/>
    <w:rsid w:val="000821CE"/>
    <w:rPr>
      <w:color w:val="808080"/>
    </w:rPr>
  </w:style>
  <w:style w:type="paragraph" w:styleId="TOCHeading">
    <w:name w:val="TOC Heading"/>
    <w:basedOn w:val="Heading1"/>
    <w:next w:val="Normal"/>
    <w:uiPriority w:val="39"/>
    <w:unhideWhenUsed/>
    <w:qFormat/>
    <w:rsid w:val="00863415"/>
    <w:pPr>
      <w:outlineLvl w:val="9"/>
    </w:pPr>
    <w:rPr>
      <w:b w:val="0"/>
    </w:rPr>
  </w:style>
  <w:style w:type="paragraph" w:styleId="TOC1">
    <w:name w:val="toc 1"/>
    <w:basedOn w:val="Normal"/>
    <w:next w:val="Normal"/>
    <w:autoRedefine/>
    <w:uiPriority w:val="39"/>
    <w:unhideWhenUsed/>
    <w:rsid w:val="00863415"/>
  </w:style>
  <w:style w:type="paragraph" w:styleId="TOC2">
    <w:name w:val="toc 2"/>
    <w:basedOn w:val="Normal"/>
    <w:next w:val="Normal"/>
    <w:autoRedefine/>
    <w:uiPriority w:val="39"/>
    <w:unhideWhenUsed/>
    <w:rsid w:val="00863415"/>
    <w:pPr>
      <w:ind w:left="238"/>
    </w:pPr>
  </w:style>
  <w:style w:type="character" w:customStyle="1" w:styleId="Heading4Char">
    <w:name w:val="Heading 4 Char"/>
    <w:basedOn w:val="DefaultParagraphFont"/>
    <w:link w:val="Heading4"/>
    <w:uiPriority w:val="9"/>
    <w:semiHidden/>
    <w:rsid w:val="00863415"/>
    <w:rPr>
      <w:rFonts w:ascii="Manrope" w:eastAsiaTheme="majorEastAsia" w:hAnsi="Manrope" w:cstheme="majorBidi"/>
      <w:iCs/>
      <w:color w:val="FFFFFF" w:themeColor="background1"/>
      <w:szCs w:val="22"/>
      <w:lang w:val="en-GB"/>
      <w14:ligatures w14:val="none"/>
      <w14:cntxtAlts w14:val="0"/>
    </w:rPr>
  </w:style>
  <w:style w:type="paragraph" w:styleId="TOC3">
    <w:name w:val="toc 3"/>
    <w:basedOn w:val="Normal"/>
    <w:next w:val="Normal"/>
    <w:autoRedefine/>
    <w:uiPriority w:val="39"/>
    <w:semiHidden/>
    <w:unhideWhenUsed/>
    <w:rsid w:val="00863415"/>
    <w:pPr>
      <w:ind w:left="48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8.sv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svg"/><Relationship Id="rId34" Type="http://schemas.openxmlformats.org/officeDocument/2006/relationships/image" Target="media/image29.png"/><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svg"/><Relationship Id="rId25" Type="http://schemas.openxmlformats.org/officeDocument/2006/relationships/image" Target="media/image20.svg"/><Relationship Id="rId33" Type="http://schemas.openxmlformats.org/officeDocument/2006/relationships/image" Target="media/image28.sv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sv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svg"/><Relationship Id="rId5" Type="http://schemas.openxmlformats.org/officeDocument/2006/relationships/webSettings" Target="webSettings.xml"/><Relationship Id="rId15" Type="http://schemas.openxmlformats.org/officeDocument/2006/relationships/image" Target="media/image10.svg"/><Relationship Id="rId23" Type="http://schemas.openxmlformats.org/officeDocument/2006/relationships/image" Target="media/image18.sv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svg"/><Relationship Id="rId31" Type="http://schemas.openxmlformats.org/officeDocument/2006/relationships/image" Target="media/image26.sv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svg"/><Relationship Id="rId30" Type="http://schemas.openxmlformats.org/officeDocument/2006/relationships/image" Target="media/image25.png"/><Relationship Id="rId35" Type="http://schemas.openxmlformats.org/officeDocument/2006/relationships/image" Target="media/image30.svg"/><Relationship Id="rId8" Type="http://schemas.openxmlformats.org/officeDocument/2006/relationships/image" Target="media/image3.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Custom 1">
      <a:majorFont>
        <a:latin typeface="Google Sans"/>
        <a:ea typeface=""/>
        <a:cs typeface=""/>
      </a:majorFont>
      <a:minorFont>
        <a:latin typeface="Google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DDED00-3BB2-46C5-A46C-7518B517D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705</Words>
  <Characters>4024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2022-01-08T10:04:00Z</dcterms:created>
  <dcterms:modified xsi:type="dcterms:W3CDTF">2022-01-09T18:29:00Z</dcterms:modified>
</cp:coreProperties>
</file>