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052E8ED" w14:textId="15F1D494" w:rsidR="008B5015" w:rsidRDefault="008B5015" w:rsidP="00D37230">
      <w:pPr>
        <w:rPr>
          <w:szCs w:val="24"/>
        </w:rPr>
      </w:pPr>
      <w:r w:rsidRPr="004B4CC8">
        <w:rPr>
          <w:b/>
          <w:bCs/>
          <w:sz w:val="28"/>
          <w:szCs w:val="28"/>
        </w:rPr>
        <w:t>Basics of 8086 Emulation</w:t>
      </w:r>
    </w:p>
    <w:sdt>
      <w:sdtPr>
        <w:rPr>
          <w:rFonts w:eastAsiaTheme="minorHAnsi" w:cstheme="minorBidi"/>
          <w:sz w:val="24"/>
          <w:szCs w:val="22"/>
        </w:rPr>
        <w:id w:val="260658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9DDAC9" w14:textId="5615422A" w:rsidR="00386021" w:rsidRDefault="00386021">
          <w:pPr>
            <w:pStyle w:val="TOCHeading"/>
          </w:pPr>
          <w:r>
            <w:t>Table of Contents</w:t>
          </w:r>
        </w:p>
        <w:p w14:paraId="6578BC97" w14:textId="10C3C1B3" w:rsidR="00386021" w:rsidRDefault="0038602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228405" w:history="1">
            <w:r w:rsidRPr="00C57092">
              <w:rPr>
                <w:rStyle w:val="Hyperlink"/>
                <w:noProof/>
              </w:rPr>
              <w:t>Software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D0BC" w14:textId="07A8B9D8" w:rsidR="00386021" w:rsidRDefault="00DE28F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06" w:history="1">
            <w:r w:rsidR="00386021" w:rsidRPr="00C57092">
              <w:rPr>
                <w:rStyle w:val="Hyperlink"/>
                <w:noProof/>
              </w:rPr>
              <w:t>Assembly Language Code</w:t>
            </w:r>
            <w:r w:rsidR="00386021">
              <w:rPr>
                <w:noProof/>
                <w:webHidden/>
              </w:rPr>
              <w:tab/>
            </w:r>
            <w:r w:rsidR="00386021">
              <w:rPr>
                <w:noProof/>
                <w:webHidden/>
              </w:rPr>
              <w:fldChar w:fldCharType="begin"/>
            </w:r>
            <w:r w:rsidR="00386021">
              <w:rPr>
                <w:noProof/>
                <w:webHidden/>
              </w:rPr>
              <w:instrText xml:space="preserve"> PAGEREF _Toc83228406 \h </w:instrText>
            </w:r>
            <w:r w:rsidR="00386021">
              <w:rPr>
                <w:noProof/>
                <w:webHidden/>
              </w:rPr>
            </w:r>
            <w:r w:rsidR="00386021">
              <w:rPr>
                <w:noProof/>
                <w:webHidden/>
              </w:rPr>
              <w:fldChar w:fldCharType="separate"/>
            </w:r>
            <w:r w:rsidR="00386021">
              <w:rPr>
                <w:noProof/>
                <w:webHidden/>
              </w:rPr>
              <w:t>3</w:t>
            </w:r>
            <w:r w:rsidR="00386021">
              <w:rPr>
                <w:noProof/>
                <w:webHidden/>
              </w:rPr>
              <w:fldChar w:fldCharType="end"/>
            </w:r>
          </w:hyperlink>
        </w:p>
        <w:p w14:paraId="4F3F9B01" w14:textId="4818AD15" w:rsidR="00386021" w:rsidRDefault="00DE28F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07" w:history="1">
            <w:r w:rsidR="00386021" w:rsidRPr="00C57092">
              <w:rPr>
                <w:rStyle w:val="Hyperlink"/>
                <w:noProof/>
              </w:rPr>
              <w:t>Emulation</w:t>
            </w:r>
            <w:r w:rsidR="00386021">
              <w:rPr>
                <w:noProof/>
                <w:webHidden/>
              </w:rPr>
              <w:tab/>
            </w:r>
            <w:r w:rsidR="00386021">
              <w:rPr>
                <w:noProof/>
                <w:webHidden/>
              </w:rPr>
              <w:fldChar w:fldCharType="begin"/>
            </w:r>
            <w:r w:rsidR="00386021">
              <w:rPr>
                <w:noProof/>
                <w:webHidden/>
              </w:rPr>
              <w:instrText xml:space="preserve"> PAGEREF _Toc83228407 \h </w:instrText>
            </w:r>
            <w:r w:rsidR="00386021">
              <w:rPr>
                <w:noProof/>
                <w:webHidden/>
              </w:rPr>
            </w:r>
            <w:r w:rsidR="00386021">
              <w:rPr>
                <w:noProof/>
                <w:webHidden/>
              </w:rPr>
              <w:fldChar w:fldCharType="separate"/>
            </w:r>
            <w:r w:rsidR="00386021">
              <w:rPr>
                <w:noProof/>
                <w:webHidden/>
              </w:rPr>
              <w:t>4</w:t>
            </w:r>
            <w:r w:rsidR="00386021">
              <w:rPr>
                <w:noProof/>
                <w:webHidden/>
              </w:rPr>
              <w:fldChar w:fldCharType="end"/>
            </w:r>
          </w:hyperlink>
        </w:p>
        <w:p w14:paraId="562A65FB" w14:textId="3796319C" w:rsidR="00386021" w:rsidRDefault="00DE28F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08" w:history="1">
            <w:r w:rsidR="00386021" w:rsidRPr="00C57092">
              <w:rPr>
                <w:rStyle w:val="Hyperlink"/>
                <w:noProof/>
              </w:rPr>
              <w:t>Data Transfer Instructions</w:t>
            </w:r>
            <w:r w:rsidR="00386021">
              <w:rPr>
                <w:noProof/>
                <w:webHidden/>
              </w:rPr>
              <w:tab/>
            </w:r>
            <w:r w:rsidR="00386021">
              <w:rPr>
                <w:noProof/>
                <w:webHidden/>
              </w:rPr>
              <w:fldChar w:fldCharType="begin"/>
            </w:r>
            <w:r w:rsidR="00386021">
              <w:rPr>
                <w:noProof/>
                <w:webHidden/>
              </w:rPr>
              <w:instrText xml:space="preserve"> PAGEREF _Toc83228408 \h </w:instrText>
            </w:r>
            <w:r w:rsidR="00386021">
              <w:rPr>
                <w:noProof/>
                <w:webHidden/>
              </w:rPr>
            </w:r>
            <w:r w:rsidR="00386021">
              <w:rPr>
                <w:noProof/>
                <w:webHidden/>
              </w:rPr>
              <w:fldChar w:fldCharType="separate"/>
            </w:r>
            <w:r w:rsidR="00386021">
              <w:rPr>
                <w:noProof/>
                <w:webHidden/>
              </w:rPr>
              <w:t>6</w:t>
            </w:r>
            <w:r w:rsidR="00386021">
              <w:rPr>
                <w:noProof/>
                <w:webHidden/>
              </w:rPr>
              <w:fldChar w:fldCharType="end"/>
            </w:r>
          </w:hyperlink>
        </w:p>
        <w:p w14:paraId="33972840" w14:textId="6C109481" w:rsidR="00386021" w:rsidRDefault="00DE28F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09" w:history="1">
            <w:r w:rsidR="00386021" w:rsidRPr="00C57092">
              <w:rPr>
                <w:rStyle w:val="Hyperlink"/>
                <w:noProof/>
              </w:rPr>
              <w:t>Arithmetic Operations</w:t>
            </w:r>
            <w:r w:rsidR="00386021">
              <w:rPr>
                <w:noProof/>
                <w:webHidden/>
              </w:rPr>
              <w:tab/>
            </w:r>
            <w:r w:rsidR="00386021">
              <w:rPr>
                <w:noProof/>
                <w:webHidden/>
              </w:rPr>
              <w:fldChar w:fldCharType="begin"/>
            </w:r>
            <w:r w:rsidR="00386021">
              <w:rPr>
                <w:noProof/>
                <w:webHidden/>
              </w:rPr>
              <w:instrText xml:space="preserve"> PAGEREF _Toc83228409 \h </w:instrText>
            </w:r>
            <w:r w:rsidR="00386021">
              <w:rPr>
                <w:noProof/>
                <w:webHidden/>
              </w:rPr>
            </w:r>
            <w:r w:rsidR="00386021">
              <w:rPr>
                <w:noProof/>
                <w:webHidden/>
              </w:rPr>
              <w:fldChar w:fldCharType="separate"/>
            </w:r>
            <w:r w:rsidR="00386021">
              <w:rPr>
                <w:noProof/>
                <w:webHidden/>
              </w:rPr>
              <w:t>7</w:t>
            </w:r>
            <w:r w:rsidR="00386021">
              <w:rPr>
                <w:noProof/>
                <w:webHidden/>
              </w:rPr>
              <w:fldChar w:fldCharType="end"/>
            </w:r>
          </w:hyperlink>
        </w:p>
        <w:p w14:paraId="48EFDF77" w14:textId="41A0D65C" w:rsidR="00386021" w:rsidRDefault="00DE28F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10" w:history="1">
            <w:r w:rsidR="00386021" w:rsidRPr="00C57092">
              <w:rPr>
                <w:rStyle w:val="Hyperlink"/>
                <w:noProof/>
              </w:rPr>
              <w:t>Other Features</w:t>
            </w:r>
            <w:r w:rsidR="00386021">
              <w:rPr>
                <w:noProof/>
                <w:webHidden/>
              </w:rPr>
              <w:tab/>
            </w:r>
            <w:r w:rsidR="00386021">
              <w:rPr>
                <w:noProof/>
                <w:webHidden/>
              </w:rPr>
              <w:fldChar w:fldCharType="begin"/>
            </w:r>
            <w:r w:rsidR="00386021">
              <w:rPr>
                <w:noProof/>
                <w:webHidden/>
              </w:rPr>
              <w:instrText xml:space="preserve"> PAGEREF _Toc83228410 \h </w:instrText>
            </w:r>
            <w:r w:rsidR="00386021">
              <w:rPr>
                <w:noProof/>
                <w:webHidden/>
              </w:rPr>
            </w:r>
            <w:r w:rsidR="00386021">
              <w:rPr>
                <w:noProof/>
                <w:webHidden/>
              </w:rPr>
              <w:fldChar w:fldCharType="separate"/>
            </w:r>
            <w:r w:rsidR="00386021">
              <w:rPr>
                <w:noProof/>
                <w:webHidden/>
              </w:rPr>
              <w:t>8</w:t>
            </w:r>
            <w:r w:rsidR="00386021">
              <w:rPr>
                <w:noProof/>
                <w:webHidden/>
              </w:rPr>
              <w:fldChar w:fldCharType="end"/>
            </w:r>
          </w:hyperlink>
        </w:p>
        <w:p w14:paraId="11DF1DE6" w14:textId="1A55511B" w:rsidR="00386021" w:rsidRDefault="00386021">
          <w:r>
            <w:rPr>
              <w:b/>
              <w:bCs/>
              <w:noProof/>
            </w:rPr>
            <w:fldChar w:fldCharType="end"/>
          </w:r>
        </w:p>
      </w:sdtContent>
    </w:sdt>
    <w:p w14:paraId="7974E83C" w14:textId="190B19CD" w:rsidR="00386021" w:rsidRDefault="00386021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625243B" w14:textId="03C6DA70" w:rsidR="008B5015" w:rsidRPr="004B4CC8" w:rsidRDefault="008B5015" w:rsidP="008B5015">
      <w:pPr>
        <w:pStyle w:val="Heading2"/>
      </w:pPr>
      <w:bookmarkStart w:id="0" w:name="_Toc83228405"/>
      <w:r w:rsidRPr="004B4CC8">
        <w:lastRenderedPageBreak/>
        <w:t>Software Installation</w:t>
      </w:r>
      <w:bookmarkEnd w:id="0"/>
    </w:p>
    <w:p w14:paraId="392C26C6" w14:textId="304A6A88" w:rsidR="008B5015" w:rsidRDefault="008B5015" w:rsidP="008B5015">
      <w:r>
        <w:t xml:space="preserve">We will be using emu8086 as an emulator. It can be downloaded from </w:t>
      </w:r>
      <w:hyperlink r:id="rId5" w:history="1">
        <w:r w:rsidRPr="005F3456">
          <w:rPr>
            <w:rStyle w:val="Hyperlink"/>
          </w:rPr>
          <w:t>here</w:t>
        </w:r>
      </w:hyperlink>
      <w:r>
        <w:t>. The installation process is straightforward.</w:t>
      </w:r>
    </w:p>
    <w:p w14:paraId="46B652D3" w14:textId="5B9434DA" w:rsidR="008B5015" w:rsidRDefault="008B5015">
      <w:pPr>
        <w:spacing w:after="160" w:line="259" w:lineRule="auto"/>
        <w:jc w:val="left"/>
      </w:pPr>
      <w:r>
        <w:br w:type="page"/>
      </w:r>
    </w:p>
    <w:p w14:paraId="437453C1" w14:textId="6CE2F299" w:rsidR="008B5015" w:rsidRPr="004B4CC8" w:rsidRDefault="008B5015" w:rsidP="008B5015">
      <w:pPr>
        <w:pStyle w:val="Heading2"/>
      </w:pPr>
      <w:bookmarkStart w:id="1" w:name="_Toc83228406"/>
      <w:r w:rsidRPr="004B4CC8">
        <w:lastRenderedPageBreak/>
        <w:t>Assembly Language Code</w:t>
      </w:r>
      <w:bookmarkEnd w:id="1"/>
    </w:p>
    <w:p w14:paraId="61B2993D" w14:textId="16C44927" w:rsidR="006A4952" w:rsidRDefault="006A4952" w:rsidP="008B5015">
      <w:r>
        <w:t xml:space="preserve">Open up the emulator and click on the </w:t>
      </w:r>
      <w:r w:rsidRPr="00184A23">
        <w:rPr>
          <w:rFonts w:ascii="Victor Mono Medium" w:hAnsi="Victor Mono Medium"/>
          <w:color w:val="2ACA7C" w:themeColor="accent6"/>
          <w:sz w:val="21"/>
          <w:szCs w:val="21"/>
        </w:rPr>
        <w:t>New</w:t>
      </w:r>
      <w:r>
        <w:t xml:space="preserve"> button</w:t>
      </w:r>
      <w:r w:rsidR="009A1C6E">
        <w:t xml:space="preserve"> and then </w:t>
      </w:r>
      <w:r w:rsidR="009A1C6E" w:rsidRPr="009A1C6E">
        <w:rPr>
          <w:rFonts w:ascii="Victor Mono Medium" w:hAnsi="Victor Mono Medium"/>
          <w:color w:val="2ACA7C" w:themeColor="accent6"/>
          <w:sz w:val="21"/>
          <w:szCs w:val="21"/>
        </w:rPr>
        <w:t>Empty Workspace</w:t>
      </w:r>
      <w:r>
        <w:t>. This will bring up a blank editor screen. Paste in the sample code:</w:t>
      </w:r>
    </w:p>
    <w:p w14:paraId="64ECEFCE" w14:textId="77777777" w:rsidR="006C767C" w:rsidRDefault="006C767C" w:rsidP="006C767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7C817E39" w14:textId="5D5A8AA2" w:rsidR="006C767C" w:rsidRDefault="006C767C" w:rsidP="006C767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</w:pP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ORG </w:t>
      </w:r>
      <w:r w:rsidRPr="006C767C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0100</w:t>
      </w:r>
      <w:r w:rsidR="00EC376D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Program start memory location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.DATA     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Data Segment Starts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A </w:t>
      </w:r>
      <w:r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DB </w:t>
      </w:r>
      <w:r w:rsidRPr="006C767C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 xml:space="preserve">11           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BYTE value 11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B </w:t>
      </w:r>
      <w:r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DW </w:t>
      </w:r>
      <w:r w:rsidRPr="006C767C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 xml:space="preserve">500          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WORD value 500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SUM </w:t>
      </w:r>
      <w:r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DW </w:t>
      </w:r>
      <w:r w:rsidRPr="006C767C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?</w:t>
      </w:r>
      <w:r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         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WORD variable without any value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DIFFERENCE </w:t>
      </w:r>
      <w:r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DB </w:t>
      </w:r>
      <w:r w:rsidRPr="006C767C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?</w:t>
      </w:r>
      <w:r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  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BYTE variable without any value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.CODE     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Code Segment Starts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MAIN </w:t>
      </w:r>
      <w:r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PROC     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 xml:space="preserve">; </w:t>
      </w:r>
      <w:r w:rsidR="003367EB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Main procedure starts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  <w:t xml:space="preserve">    </w:t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AL</w:t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6C767C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 xml:space="preserve">30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Move decimal 30 to AL register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  <w:t xml:space="preserve">    </w:t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ADD </w:t>
      </w:r>
      <w:r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AL</w:t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6C767C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 xml:space="preserve">15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Add decimal 15 to the content of AL</w:t>
      </w:r>
      <w:r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 xml:space="preserve"> store the result in AL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MAIN </w:t>
      </w:r>
      <w:r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ENDP     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End Procedure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END </w:t>
      </w:r>
      <w:r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MAIN      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End MAIN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RET         </w:t>
      </w:r>
      <w:r w:rsidRPr="006C767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Return to DOS</w:t>
      </w:r>
    </w:p>
    <w:p w14:paraId="152CA806" w14:textId="1A89367A" w:rsidR="006C767C" w:rsidRPr="006C767C" w:rsidRDefault="006C767C" w:rsidP="006C767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ASSEMBLY</w:t>
      </w:r>
    </w:p>
    <w:p w14:paraId="3DE5B5B1" w14:textId="77777777" w:rsidR="006C767C" w:rsidRDefault="006C767C" w:rsidP="006C767C">
      <w:pPr>
        <w:spacing w:after="0"/>
      </w:pPr>
    </w:p>
    <w:p w14:paraId="1615EF68" w14:textId="12B17BC3" w:rsidR="006F5692" w:rsidRDefault="006F5692" w:rsidP="006F5692">
      <w:r>
        <w:t xml:space="preserve">Most of the code should be understandable from the comments. The </w:t>
      </w:r>
      <w:r w:rsidRPr="004B4CC8">
        <w:rPr>
          <w:b/>
          <w:bCs/>
          <w:color w:val="66D9EE" w:themeColor="accent3"/>
        </w:rPr>
        <w:t>segments</w:t>
      </w:r>
      <w:r>
        <w:t xml:space="preserve"> defined will be discussed in detail later, but for now, they can be thought of as </w:t>
      </w:r>
      <w:r w:rsidRPr="004B4CC8">
        <w:rPr>
          <w:b/>
          <w:bCs/>
          <w:color w:val="66D9EE" w:themeColor="accent3"/>
        </w:rPr>
        <w:t>sections</w:t>
      </w:r>
      <w:r>
        <w:t>.</w:t>
      </w:r>
    </w:p>
    <w:p w14:paraId="55E0EB5E" w14:textId="7B593AE0" w:rsidR="006F5692" w:rsidRDefault="006F5692" w:rsidP="006F5692">
      <w:r>
        <w:t xml:space="preserve">In the data segment, the variables declared are of two types, either </w:t>
      </w:r>
      <w:r w:rsidR="00184A23"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DB</w:t>
      </w:r>
      <w:r>
        <w:t xml:space="preserve"> or </w:t>
      </w:r>
      <w:r w:rsidR="00184A23"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</w:t>
      </w:r>
      <w:r w:rsidR="00184A2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W</w:t>
      </w:r>
      <w:r>
        <w:t xml:space="preserve">. </w:t>
      </w:r>
      <w:r w:rsidR="00184A23"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DB</w:t>
      </w:r>
      <w:r>
        <w:t xml:space="preserve"> variables occupy 1 byte of memory while </w:t>
      </w:r>
      <w:r w:rsidR="00184A23"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</w:t>
      </w:r>
      <w:r w:rsidR="00184A23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W</w:t>
      </w:r>
      <w:r>
        <w:t xml:space="preserve"> variables occupy two </w:t>
      </w:r>
      <w:r w:rsidR="00192207">
        <w:t xml:space="preserve">bytes. The variable </w:t>
      </w:r>
      <w:r w:rsidR="00184A23"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B</w:t>
      </w:r>
      <w:r w:rsidR="00192207">
        <w:t xml:space="preserve"> required two bytes since it has a value of </w:t>
      </w:r>
      <w:r w:rsidR="00184A23" w:rsidRPr="006C767C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500</w:t>
      </w:r>
      <w:r w:rsidR="00192207">
        <w:t xml:space="preserve">, while 1 byte can store a maximum value of </w:t>
      </w:r>
      <w:r w:rsidR="00184A23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255</w:t>
      </w:r>
      <w:r w:rsidR="00192207">
        <w:t>.</w:t>
      </w:r>
    </w:p>
    <w:p w14:paraId="4F8D6527" w14:textId="65C8B8D5" w:rsidR="00192207" w:rsidRDefault="00192207" w:rsidP="006F5692">
      <w:r>
        <w:t xml:space="preserve">In the code segment, the </w:t>
      </w:r>
      <w:r w:rsidR="00184A23"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MAIN</w:t>
      </w:r>
      <w:r>
        <w:t xml:space="preserve"> procedure is started. Again, this is something we will discuss in depth later, but </w:t>
      </w:r>
      <w:r w:rsidR="00840AEA">
        <w:t xml:space="preserve">it </w:t>
      </w:r>
      <w:r>
        <w:t xml:space="preserve">can be compared to the </w:t>
      </w:r>
      <w:r w:rsidR="00184A23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main</w:t>
      </w:r>
      <w:r>
        <w:t xml:space="preserve"> function from C++ for now. Here, we write our actual source code. Once this is done, we end the </w:t>
      </w:r>
      <w:r w:rsidR="00184A23" w:rsidRPr="006C767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MAIN</w:t>
      </w:r>
      <w:r>
        <w:t xml:space="preserve"> procedure, end the program and then finally return to the terminal.</w:t>
      </w:r>
    </w:p>
    <w:p w14:paraId="1D53498E" w14:textId="37DD482D" w:rsidR="00192207" w:rsidRPr="00184A23" w:rsidRDefault="00192207" w:rsidP="00192207">
      <w:pPr>
        <w:pStyle w:val="Heading2"/>
      </w:pPr>
      <w:bookmarkStart w:id="2" w:name="_Toc83228407"/>
      <w:r w:rsidRPr="00184A23">
        <w:t>Emulation</w:t>
      </w:r>
      <w:bookmarkEnd w:id="2"/>
    </w:p>
    <w:p w14:paraId="3F26C894" w14:textId="0E35CF50" w:rsidR="00192207" w:rsidRDefault="00192207" w:rsidP="00192207">
      <w:r>
        <w:t xml:space="preserve">If you click on the </w:t>
      </w:r>
      <w:r w:rsidRPr="0020145C">
        <w:rPr>
          <w:rFonts w:ascii="Victor Mono Medium" w:hAnsi="Victor Mono Medium"/>
          <w:color w:val="2ACA7C" w:themeColor="accent6"/>
          <w:sz w:val="21"/>
          <w:szCs w:val="21"/>
        </w:rPr>
        <w:t>emulate</w:t>
      </w:r>
      <w:r>
        <w:t xml:space="preserve"> button at the top, two new windows will pop up. One will have a copy of the source code we wrote, while the other will show all the registers in the system.</w:t>
      </w:r>
    </w:p>
    <w:p w14:paraId="3D1AC845" w14:textId="3FFD6D90" w:rsidR="00192207" w:rsidRDefault="00192207" w:rsidP="00192207">
      <w:r>
        <w:t xml:space="preserve">There are several registers visible in the emulator. </w:t>
      </w:r>
      <w:r w:rsidRPr="00184A23">
        <w:rPr>
          <w:rFonts w:ascii="Victor Mono Medium" w:hAnsi="Victor Mono Medium"/>
          <w:sz w:val="21"/>
          <w:szCs w:val="21"/>
        </w:rPr>
        <w:t>AX</w:t>
      </w:r>
      <w:r>
        <w:t xml:space="preserve">, </w:t>
      </w:r>
      <w:r w:rsidR="00184A23">
        <w:rPr>
          <w:rFonts w:ascii="Victor Mono Medium" w:hAnsi="Victor Mono Medium"/>
          <w:sz w:val="21"/>
          <w:szCs w:val="21"/>
        </w:rPr>
        <w:t>B</w:t>
      </w:r>
      <w:r w:rsidR="00184A23" w:rsidRPr="00184A23">
        <w:rPr>
          <w:rFonts w:ascii="Victor Mono Medium" w:hAnsi="Victor Mono Medium"/>
          <w:sz w:val="21"/>
          <w:szCs w:val="21"/>
        </w:rPr>
        <w:t>X</w:t>
      </w:r>
      <w:r>
        <w:t xml:space="preserve">, </w:t>
      </w:r>
      <w:r w:rsidR="00184A23">
        <w:rPr>
          <w:rFonts w:ascii="Victor Mono Medium" w:hAnsi="Victor Mono Medium"/>
          <w:sz w:val="21"/>
          <w:szCs w:val="21"/>
        </w:rPr>
        <w:t>C</w:t>
      </w:r>
      <w:r w:rsidR="00184A23" w:rsidRPr="00184A23">
        <w:rPr>
          <w:rFonts w:ascii="Victor Mono Medium" w:hAnsi="Victor Mono Medium"/>
          <w:sz w:val="21"/>
          <w:szCs w:val="21"/>
        </w:rPr>
        <w:t>X</w:t>
      </w:r>
      <w:r>
        <w:t xml:space="preserve"> and </w:t>
      </w:r>
      <w:r w:rsidR="00184A23">
        <w:rPr>
          <w:rFonts w:ascii="Victor Mono Medium" w:hAnsi="Victor Mono Medium"/>
          <w:sz w:val="21"/>
          <w:szCs w:val="21"/>
        </w:rPr>
        <w:t>D</w:t>
      </w:r>
      <w:r w:rsidR="00184A23" w:rsidRPr="00184A23">
        <w:rPr>
          <w:rFonts w:ascii="Victor Mono Medium" w:hAnsi="Victor Mono Medium"/>
          <w:sz w:val="21"/>
          <w:szCs w:val="21"/>
        </w:rPr>
        <w:t>X</w:t>
      </w:r>
      <w:r>
        <w:t xml:space="preserve"> are </w:t>
      </w:r>
      <w:r w:rsidRPr="004B4CC8">
        <w:rPr>
          <w:b/>
          <w:bCs/>
          <w:color w:val="66D9EE" w:themeColor="accent3"/>
        </w:rPr>
        <w:t>general purpose</w:t>
      </w:r>
      <w:r>
        <w:t xml:space="preserve"> registers</w:t>
      </w:r>
      <w:r w:rsidR="004F7824">
        <w:t xml:space="preserve">, while the rest have special uses. The general-purpose registers are all </w:t>
      </w:r>
      <w:r w:rsidR="004F7824" w:rsidRPr="004B4CC8">
        <w:rPr>
          <w:b/>
          <w:bCs/>
          <w:color w:val="66D9EE" w:themeColor="accent3"/>
        </w:rPr>
        <w:t>16-bit registers</w:t>
      </w:r>
      <w:r w:rsidR="004F7824">
        <w:t xml:space="preserve">, divided into two parts, </w:t>
      </w:r>
      <w:r w:rsidR="004F7824" w:rsidRPr="004B4CC8">
        <w:rPr>
          <w:b/>
          <w:bCs/>
          <w:color w:val="66D9EE" w:themeColor="accent3"/>
        </w:rPr>
        <w:t>high</w:t>
      </w:r>
      <w:r w:rsidR="004F7824">
        <w:t xml:space="preserve"> and </w:t>
      </w:r>
      <w:r w:rsidR="004F7824" w:rsidRPr="004B4CC8">
        <w:rPr>
          <w:b/>
          <w:bCs/>
          <w:color w:val="66D9EE" w:themeColor="accent3"/>
        </w:rPr>
        <w:t>low</w:t>
      </w:r>
      <w:r w:rsidR="004F7824">
        <w:t xml:space="preserve">. Thus, each part is called </w:t>
      </w:r>
      <w:r w:rsidR="0020145C" w:rsidRPr="00184A23">
        <w:rPr>
          <w:rFonts w:ascii="Victor Mono Medium" w:hAnsi="Victor Mono Medium"/>
          <w:sz w:val="21"/>
          <w:szCs w:val="21"/>
        </w:rPr>
        <w:t>A</w:t>
      </w:r>
      <w:r w:rsidR="0020145C">
        <w:rPr>
          <w:rFonts w:ascii="Victor Mono Medium" w:hAnsi="Victor Mono Medium"/>
          <w:sz w:val="21"/>
          <w:szCs w:val="21"/>
        </w:rPr>
        <w:t>H</w:t>
      </w:r>
      <w:r w:rsidR="004F7824">
        <w:t xml:space="preserve">, </w:t>
      </w:r>
      <w:r w:rsidR="0020145C" w:rsidRPr="00184A23">
        <w:rPr>
          <w:rFonts w:ascii="Victor Mono Medium" w:hAnsi="Victor Mono Medium"/>
          <w:sz w:val="21"/>
          <w:szCs w:val="21"/>
        </w:rPr>
        <w:t>A</w:t>
      </w:r>
      <w:r w:rsidR="0020145C">
        <w:rPr>
          <w:rFonts w:ascii="Victor Mono Medium" w:hAnsi="Victor Mono Medium"/>
          <w:sz w:val="21"/>
          <w:szCs w:val="21"/>
        </w:rPr>
        <w:t>L</w:t>
      </w:r>
      <w:r w:rsidR="004F7824">
        <w:t xml:space="preserve">, </w:t>
      </w:r>
      <w:r w:rsidR="0020145C">
        <w:rPr>
          <w:rFonts w:ascii="Victor Mono Medium" w:hAnsi="Victor Mono Medium"/>
          <w:sz w:val="21"/>
          <w:szCs w:val="21"/>
        </w:rPr>
        <w:t>BH</w:t>
      </w:r>
      <w:r w:rsidR="004F7824">
        <w:t xml:space="preserve">, </w:t>
      </w:r>
      <w:r w:rsidR="0020145C">
        <w:rPr>
          <w:rFonts w:ascii="Victor Mono Medium" w:hAnsi="Victor Mono Medium"/>
          <w:sz w:val="21"/>
          <w:szCs w:val="21"/>
        </w:rPr>
        <w:t>BL</w:t>
      </w:r>
      <w:r w:rsidR="004F7824">
        <w:t xml:space="preserve"> and so on. The reason for this division is to conserve memory. Intel 8086 allows both 16-bit and 8-bit operations, so operations that do not require the full 16-bits of the register will be allocated one half of it. Note that both of these halves are registers on their own.</w:t>
      </w:r>
    </w:p>
    <w:p w14:paraId="75BF9354" w14:textId="5183FCE5" w:rsidR="004F7824" w:rsidRDefault="004F7824" w:rsidP="00192207"/>
    <w:p w14:paraId="4F89AEF0" w14:textId="6DCA5814" w:rsidR="004F7824" w:rsidRDefault="004F7824" w:rsidP="00192207">
      <w:pPr>
        <w:rPr>
          <w:rFonts w:eastAsiaTheme="minorEastAsia"/>
        </w:rPr>
      </w:pPr>
      <w:r>
        <w:t xml:space="preserve">There should be a yellow highlight </w:t>
      </w:r>
      <w:r w:rsidR="00E176A1">
        <w:t xml:space="preserve">at the beginning of the data segment. This is where the program will begin. If you check the </w:t>
      </w:r>
      <w:r w:rsidR="00E176A1" w:rsidRPr="00D42C18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IP</w:t>
      </w:r>
      <w:r w:rsidR="00E176A1">
        <w:t xml:space="preserve"> register, the value should be </w:t>
      </w:r>
      <w:r w:rsidR="00840AEA" w:rsidRPr="00840AEA">
        <w:rPr>
          <w:rFonts w:ascii="Victor Mono Medium" w:eastAsiaTheme="minorEastAsia" w:hAnsi="Victor Mono Medium"/>
          <w:sz w:val="21"/>
          <w:szCs w:val="21"/>
        </w:rPr>
        <w:t>0100</w:t>
      </w:r>
      <w:r w:rsidR="00E176A1">
        <w:rPr>
          <w:rFonts w:eastAsiaTheme="minorEastAsia"/>
        </w:rPr>
        <w:t>. This is the hex value we set on the very first line, the memory location where our program begins.</w:t>
      </w:r>
    </w:p>
    <w:p w14:paraId="286A817D" w14:textId="314124AD" w:rsidR="00E176A1" w:rsidRDefault="00E176A1" w:rsidP="00192207">
      <w:pPr>
        <w:rPr>
          <w:rFonts w:eastAsiaTheme="minorEastAsia"/>
        </w:rPr>
      </w:pPr>
      <w:r>
        <w:rPr>
          <w:rFonts w:eastAsiaTheme="minorEastAsia"/>
        </w:rPr>
        <w:t xml:space="preserve">Click on the </w:t>
      </w:r>
      <w:r w:rsidRPr="0020145C">
        <w:rPr>
          <w:rFonts w:ascii="Victor Mono Medium" w:eastAsiaTheme="minorEastAsia" w:hAnsi="Victor Mono Medium"/>
          <w:color w:val="2ACA7C" w:themeColor="accent6"/>
          <w:sz w:val="21"/>
          <w:szCs w:val="21"/>
        </w:rPr>
        <w:t>single step</w:t>
      </w:r>
      <w:r>
        <w:rPr>
          <w:rFonts w:eastAsiaTheme="minorEastAsia"/>
        </w:rPr>
        <w:t xml:space="preserve"> button to execute one more instruction. This should bring the yellow highlighting to the line where we move </w:t>
      </w:r>
      <w:r w:rsidR="0020145C" w:rsidRPr="006C767C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30</w:t>
      </w:r>
      <w:r>
        <w:rPr>
          <w:rFonts w:eastAsiaTheme="minorEastAsia"/>
        </w:rPr>
        <w:t xml:space="preserve"> to </w:t>
      </w:r>
      <w:r w:rsidR="0020145C" w:rsidRPr="00184A23">
        <w:rPr>
          <w:rFonts w:ascii="Victor Mono Medium" w:hAnsi="Victor Mono Medium"/>
          <w:sz w:val="21"/>
          <w:szCs w:val="21"/>
        </w:rPr>
        <w:t>A</w:t>
      </w:r>
      <w:r w:rsidR="0020145C">
        <w:rPr>
          <w:rFonts w:ascii="Victor Mono Medium" w:hAnsi="Victor Mono Medium"/>
          <w:sz w:val="21"/>
          <w:szCs w:val="21"/>
        </w:rPr>
        <w:t>L</w:t>
      </w:r>
      <w:r>
        <w:rPr>
          <w:rFonts w:eastAsiaTheme="minorEastAsia"/>
        </w:rPr>
        <w:t>.</w:t>
      </w:r>
      <w:r w:rsidRPr="004B4CC8">
        <w:rPr>
          <w:rFonts w:eastAsiaTheme="minorEastAsia"/>
          <w:b/>
          <w:bCs/>
          <w:color w:val="66D9EE" w:themeColor="accent3"/>
        </w:rPr>
        <w:t xml:space="preserve"> </w:t>
      </w:r>
      <w:r>
        <w:rPr>
          <w:rFonts w:eastAsiaTheme="minorEastAsia"/>
        </w:rPr>
        <w:t xml:space="preserve">This line has not yet been executed. The </w:t>
      </w:r>
      <w:r w:rsidRPr="00D42C18">
        <w:rPr>
          <w:rFonts w:ascii="Victor Mono Medium" w:eastAsiaTheme="minorEastAsia" w:hAnsi="Victor Mono Medium"/>
          <w:b/>
          <w:bCs/>
          <w:color w:val="66D9EE" w:themeColor="accent3"/>
          <w:sz w:val="21"/>
          <w:szCs w:val="21"/>
        </w:rPr>
        <w:t>IP</w:t>
      </w:r>
      <w:r>
        <w:rPr>
          <w:rFonts w:eastAsiaTheme="minorEastAsia"/>
        </w:rPr>
        <w:t xml:space="preserve"> register should now ha</w:t>
      </w:r>
      <w:r w:rsidR="00DF2ED9">
        <w:rPr>
          <w:rFonts w:eastAsiaTheme="minorEastAsia"/>
        </w:rPr>
        <w:t>v</w:t>
      </w:r>
      <w:r>
        <w:rPr>
          <w:rFonts w:eastAsiaTheme="minorEastAsia"/>
        </w:rPr>
        <w:t xml:space="preserve">e a value of </w:t>
      </w:r>
      <w:r w:rsidR="00D42C18" w:rsidRPr="00D42C18">
        <w:rPr>
          <w:rFonts w:ascii="Victor Mono Medium" w:eastAsiaTheme="minorEastAsia" w:hAnsi="Victor Mono Medium"/>
          <w:sz w:val="21"/>
          <w:szCs w:val="21"/>
        </w:rPr>
        <w:t>0108</w:t>
      </w:r>
      <w:r>
        <w:rPr>
          <w:rFonts w:eastAsiaTheme="minorEastAsia"/>
        </w:rPr>
        <w:t>. The four variables we declared have a total memory of 6 bytes, and the 2 extra bytes are for a special purpose that shall be discussed later.</w:t>
      </w:r>
    </w:p>
    <w:p w14:paraId="252BC14B" w14:textId="0065DA84" w:rsidR="00E176A1" w:rsidRDefault="00E176A1" w:rsidP="00192207">
      <w:pPr>
        <w:rPr>
          <w:rFonts w:eastAsiaTheme="minorEastAsia"/>
        </w:rPr>
      </w:pPr>
      <w:r>
        <w:rPr>
          <w:rFonts w:eastAsiaTheme="minorEastAsia"/>
        </w:rPr>
        <w:t xml:space="preserve">Click on </w:t>
      </w:r>
      <w:r w:rsidR="0020145C" w:rsidRPr="0020145C">
        <w:rPr>
          <w:rFonts w:ascii="Victor Mono Medium" w:eastAsiaTheme="minorEastAsia" w:hAnsi="Victor Mono Medium"/>
          <w:color w:val="2ACA7C" w:themeColor="accent6"/>
          <w:sz w:val="21"/>
          <w:szCs w:val="21"/>
        </w:rPr>
        <w:t>single step</w:t>
      </w:r>
      <w:r>
        <w:t xml:space="preserve"> once more. This will move </w:t>
      </w:r>
      <w:r w:rsidR="0020145C" w:rsidRPr="006C767C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30</w:t>
      </w:r>
      <w:r>
        <w:t xml:space="preserve"> to </w:t>
      </w:r>
      <w:r w:rsidR="0020145C" w:rsidRPr="00184A23">
        <w:rPr>
          <w:rFonts w:ascii="Victor Mono Medium" w:hAnsi="Victor Mono Medium"/>
          <w:sz w:val="21"/>
          <w:szCs w:val="21"/>
        </w:rPr>
        <w:t>A</w:t>
      </w:r>
      <w:r w:rsidR="0020145C">
        <w:rPr>
          <w:rFonts w:ascii="Victor Mono Medium" w:hAnsi="Victor Mono Medium"/>
          <w:sz w:val="21"/>
          <w:szCs w:val="21"/>
        </w:rPr>
        <w:t>L</w:t>
      </w:r>
      <w:r>
        <w:t xml:space="preserve">. The value of the </w:t>
      </w:r>
      <w:r w:rsidR="0020145C" w:rsidRPr="00184A23">
        <w:rPr>
          <w:rFonts w:ascii="Victor Mono Medium" w:hAnsi="Victor Mono Medium"/>
          <w:sz w:val="21"/>
          <w:szCs w:val="21"/>
        </w:rPr>
        <w:t>A</w:t>
      </w:r>
      <w:r w:rsidR="0020145C">
        <w:rPr>
          <w:rFonts w:ascii="Victor Mono Medium" w:hAnsi="Victor Mono Medium"/>
          <w:sz w:val="21"/>
          <w:szCs w:val="21"/>
        </w:rPr>
        <w:t>L</w:t>
      </w:r>
      <w:r>
        <w:t xml:space="preserve"> register should be </w:t>
      </w:r>
      <w:r w:rsidR="00D42C18" w:rsidRPr="00D42C18">
        <w:rPr>
          <w:rFonts w:ascii="Victor Mono Medium" w:eastAsiaTheme="minorEastAsia" w:hAnsi="Victor Mono Medium"/>
          <w:sz w:val="21"/>
          <w:szCs w:val="21"/>
        </w:rPr>
        <w:t>1E</w:t>
      </w:r>
      <w:r>
        <w:rPr>
          <w:rFonts w:eastAsiaTheme="minorEastAsia"/>
        </w:rPr>
        <w:t xml:space="preserve">, the hex form of </w:t>
      </w:r>
      <m:oMath>
        <m:r>
          <w:rPr>
            <w:rFonts w:ascii="Cambria Math" w:eastAsiaTheme="minorEastAsia" w:hAnsi="Cambria Math"/>
          </w:rPr>
          <m:t>30</m:t>
        </m:r>
      </m:oMath>
      <w:r>
        <w:rPr>
          <w:rFonts w:eastAsiaTheme="minorEastAsia"/>
        </w:rPr>
        <w:t xml:space="preserve">. The reason we moved </w:t>
      </w:r>
      <w:r w:rsidR="0020145C" w:rsidRPr="006C767C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30</w:t>
      </w:r>
      <w:r>
        <w:rPr>
          <w:rFonts w:eastAsiaTheme="minorEastAsia"/>
        </w:rPr>
        <w:t xml:space="preserve"> to </w:t>
      </w:r>
      <w:r w:rsidR="0020145C" w:rsidRPr="00184A23">
        <w:rPr>
          <w:rFonts w:ascii="Victor Mono Medium" w:hAnsi="Victor Mono Medium"/>
          <w:sz w:val="21"/>
          <w:szCs w:val="21"/>
        </w:rPr>
        <w:t>A</w:t>
      </w:r>
      <w:r w:rsidR="0020145C">
        <w:rPr>
          <w:rFonts w:ascii="Victor Mono Medium" w:hAnsi="Victor Mono Medium"/>
          <w:sz w:val="21"/>
          <w:szCs w:val="21"/>
        </w:rPr>
        <w:t>L</w:t>
      </w:r>
      <w:r>
        <w:rPr>
          <w:rFonts w:eastAsiaTheme="minorEastAsia"/>
        </w:rPr>
        <w:t xml:space="preserve"> specifically is because </w:t>
      </w:r>
      <w:r w:rsidR="0082026D" w:rsidRPr="006C767C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30</w:t>
      </w:r>
      <w:r>
        <w:rPr>
          <w:rFonts w:eastAsiaTheme="minorEastAsia"/>
        </w:rPr>
        <w:t xml:space="preserve"> does not need 16 bytes of memory, so we should not use it.</w:t>
      </w:r>
    </w:p>
    <w:p w14:paraId="0EA53E65" w14:textId="4902A756" w:rsidR="00E176A1" w:rsidRDefault="00E176A1" w:rsidP="00192207">
      <w:pPr>
        <w:rPr>
          <w:rFonts w:eastAsiaTheme="minorEastAsia"/>
        </w:rPr>
      </w:pPr>
      <w:r>
        <w:rPr>
          <w:rFonts w:eastAsiaTheme="minorEastAsia"/>
        </w:rPr>
        <w:t xml:space="preserve">Click </w:t>
      </w:r>
      <w:r w:rsidR="0082026D" w:rsidRPr="0020145C">
        <w:rPr>
          <w:rFonts w:ascii="Victor Mono Medium" w:eastAsiaTheme="minorEastAsia" w:hAnsi="Victor Mono Medium"/>
          <w:color w:val="2ACA7C" w:themeColor="accent6"/>
          <w:sz w:val="21"/>
          <w:szCs w:val="21"/>
        </w:rPr>
        <w:t>single step</w:t>
      </w:r>
      <w:r>
        <w:rPr>
          <w:rFonts w:eastAsiaTheme="minorEastAsia"/>
        </w:rPr>
        <w:t xml:space="preserve"> again to add </w:t>
      </w:r>
      <w:r w:rsidR="0082026D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15</w:t>
      </w:r>
      <w:r>
        <w:rPr>
          <w:rFonts w:eastAsiaTheme="minorEastAsia"/>
        </w:rPr>
        <w:t xml:space="preserve"> to </w:t>
      </w:r>
      <w:r w:rsidR="0082026D" w:rsidRPr="00184A23">
        <w:rPr>
          <w:rFonts w:ascii="Victor Mono Medium" w:hAnsi="Victor Mono Medium"/>
          <w:sz w:val="21"/>
          <w:szCs w:val="21"/>
        </w:rPr>
        <w:t>A</w:t>
      </w:r>
      <w:r w:rsidR="0082026D">
        <w:rPr>
          <w:rFonts w:ascii="Victor Mono Medium" w:hAnsi="Victor Mono Medium"/>
          <w:sz w:val="21"/>
          <w:szCs w:val="21"/>
        </w:rPr>
        <w:t>L</w:t>
      </w:r>
      <w:r>
        <w:rPr>
          <w:rFonts w:eastAsiaTheme="minorEastAsia"/>
        </w:rPr>
        <w:t xml:space="preserve">. The value of </w:t>
      </w:r>
      <w:r w:rsidR="000A49F1">
        <w:rPr>
          <w:rFonts w:eastAsiaTheme="minorEastAsia"/>
        </w:rPr>
        <w:t xml:space="preserve">the </w:t>
      </w:r>
      <w:r w:rsidR="0082026D" w:rsidRPr="00184A23">
        <w:rPr>
          <w:rFonts w:ascii="Victor Mono Medium" w:hAnsi="Victor Mono Medium"/>
          <w:sz w:val="21"/>
          <w:szCs w:val="21"/>
        </w:rPr>
        <w:t>A</w:t>
      </w:r>
      <w:r w:rsidR="0082026D">
        <w:rPr>
          <w:rFonts w:ascii="Victor Mono Medium" w:hAnsi="Victor Mono Medium"/>
          <w:sz w:val="21"/>
          <w:szCs w:val="21"/>
        </w:rPr>
        <w:t>L</w:t>
      </w:r>
      <w:r w:rsidR="000A49F1">
        <w:rPr>
          <w:rFonts w:eastAsiaTheme="minorEastAsia"/>
        </w:rPr>
        <w:t xml:space="preserve"> register should be </w:t>
      </w:r>
      <w:r w:rsidR="00D42C18" w:rsidRPr="004142CE">
        <w:rPr>
          <w:rFonts w:ascii="Victor Mono Medium" w:eastAsiaTheme="minorEastAsia" w:hAnsi="Victor Mono Medium"/>
          <w:sz w:val="21"/>
          <w:szCs w:val="21"/>
        </w:rPr>
        <w:t>2D</w:t>
      </w:r>
      <w:r w:rsidR="000A49F1">
        <w:rPr>
          <w:rFonts w:eastAsiaTheme="minorEastAsia"/>
        </w:rPr>
        <w:t xml:space="preserve">, the hex format of </w:t>
      </w:r>
      <m:oMath>
        <m:r>
          <w:rPr>
            <w:rFonts w:ascii="Cambria Math" w:eastAsiaTheme="minorEastAsia" w:hAnsi="Cambria Math"/>
          </w:rPr>
          <m:t>45</m:t>
        </m:r>
      </m:oMath>
      <w:r w:rsidR="000A49F1">
        <w:rPr>
          <w:rFonts w:eastAsiaTheme="minorEastAsia"/>
        </w:rPr>
        <w:t>.</w:t>
      </w:r>
    </w:p>
    <w:p w14:paraId="06EAED5F" w14:textId="1CDC0940" w:rsidR="000A49F1" w:rsidRDefault="000A49F1" w:rsidP="00192207">
      <w:pPr>
        <w:rPr>
          <w:rFonts w:eastAsiaTheme="minorEastAsia"/>
        </w:rPr>
      </w:pPr>
      <w:r>
        <w:rPr>
          <w:rFonts w:eastAsiaTheme="minorEastAsia"/>
        </w:rPr>
        <w:t xml:space="preserve">Notice that for each step, the value of the </w:t>
      </w:r>
      <w:r w:rsidRPr="004142CE">
        <w:rPr>
          <w:rFonts w:ascii="Victor Mono Medium" w:eastAsiaTheme="minorEastAsia" w:hAnsi="Victor Mono Medium"/>
          <w:b/>
          <w:bCs/>
          <w:color w:val="66D9EE" w:themeColor="accent3"/>
          <w:sz w:val="21"/>
          <w:szCs w:val="21"/>
        </w:rPr>
        <w:t>IP</w:t>
      </w:r>
      <w:r>
        <w:rPr>
          <w:rFonts w:eastAsiaTheme="minorEastAsia"/>
        </w:rPr>
        <w:t xml:space="preserve"> register changed accordingly.</w:t>
      </w:r>
    </w:p>
    <w:p w14:paraId="405B9FFC" w14:textId="1615682E" w:rsidR="000A49F1" w:rsidRDefault="000A49F1">
      <w:pPr>
        <w:spacing w:after="160"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E4A7A30" w14:textId="0DC80AE7" w:rsidR="000A49F1" w:rsidRPr="0082026D" w:rsidRDefault="000A49F1" w:rsidP="000A49F1">
      <w:pPr>
        <w:pStyle w:val="Heading2"/>
      </w:pPr>
      <w:bookmarkStart w:id="3" w:name="_Toc83228408"/>
      <w:r w:rsidRPr="0082026D">
        <w:t>Data Transfer Instructions</w:t>
      </w:r>
      <w:bookmarkEnd w:id="3"/>
    </w:p>
    <w:p w14:paraId="4E56E8C1" w14:textId="5EDA7016" w:rsidR="000A49F1" w:rsidRDefault="000A49F1" w:rsidP="000A49F1">
      <w:r>
        <w:t xml:space="preserve">We can move contents between registers, but we need to make sure the registers have the </w:t>
      </w:r>
      <w:r w:rsidRPr="004B4CC8">
        <w:rPr>
          <w:b/>
          <w:bCs/>
          <w:color w:val="66D9EE" w:themeColor="accent3"/>
        </w:rPr>
        <w:t>same size</w:t>
      </w:r>
      <w:r>
        <w:t>.</w:t>
      </w:r>
    </w:p>
    <w:p w14:paraId="5C195553" w14:textId="77777777" w:rsidR="006C767C" w:rsidRDefault="006C767C" w:rsidP="006C767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53D3F6A9" w14:textId="30B99F19" w:rsidR="006C767C" w:rsidRDefault="006C767C" w:rsidP="006C767C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</w:p>
    <w:p w14:paraId="0C1585C5" w14:textId="68A9B5A3" w:rsidR="006C767C" w:rsidRDefault="006C767C" w:rsidP="006C767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7D0AEC15" w14:textId="54BC3898" w:rsidR="000A49F1" w:rsidRPr="000A49F1" w:rsidRDefault="000A49F1" w:rsidP="006C767C">
      <w:pPr>
        <w:spacing w:after="0"/>
      </w:pPr>
    </w:p>
    <w:p w14:paraId="73D5E2EC" w14:textId="3A33524F" w:rsidR="006F5692" w:rsidRDefault="00571F82" w:rsidP="006F5692">
      <w:r>
        <w:t xml:space="preserve">We can move a value directly to a register. Decimal values can be moved directly, but </w:t>
      </w:r>
      <w:r w:rsidR="00DB425E">
        <w:t xml:space="preserve">binary and hex values need to be indicated with a </w:t>
      </w:r>
      <w:r w:rsidR="0082026D" w:rsidRPr="006C767C">
        <w:rPr>
          <w:rFonts w:ascii="Victor Mono Medium" w:hAnsi="Victor Mono Medium"/>
          <w:color w:val="AE81FF" w:themeColor="accent4"/>
          <w:sz w:val="21"/>
          <w:szCs w:val="21"/>
        </w:rPr>
        <w:t>B</w:t>
      </w:r>
      <w:r w:rsidR="00DB425E">
        <w:t xml:space="preserve"> and an </w:t>
      </w:r>
      <w:r w:rsidR="0082026D">
        <w:rPr>
          <w:rFonts w:ascii="Victor Mono Medium" w:hAnsi="Victor Mono Medium"/>
          <w:color w:val="AE81FF" w:themeColor="accent4"/>
          <w:sz w:val="21"/>
          <w:szCs w:val="21"/>
        </w:rPr>
        <w:t>H</w:t>
      </w:r>
      <w:r w:rsidR="00DB425E">
        <w:t xml:space="preserve"> respectively.</w:t>
      </w:r>
    </w:p>
    <w:p w14:paraId="1CC97AEE" w14:textId="77777777" w:rsidR="006C767C" w:rsidRDefault="006C767C" w:rsidP="006C767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758B814C" w14:textId="4A438EC8" w:rsidR="006C767C" w:rsidRDefault="006C767C" w:rsidP="006C767C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CL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6C767C">
        <w:rPr>
          <w:rFonts w:ascii="Victor Mono Medium" w:hAnsi="Victor Mono Medium"/>
          <w:color w:val="AE81FF" w:themeColor="accent4"/>
          <w:sz w:val="21"/>
          <w:szCs w:val="21"/>
        </w:rPr>
        <w:t>240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CL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6C767C">
        <w:rPr>
          <w:rFonts w:ascii="Victor Mono Medium" w:hAnsi="Victor Mono Medium"/>
          <w:color w:val="AE81FF" w:themeColor="accent4"/>
          <w:sz w:val="21"/>
          <w:szCs w:val="21"/>
        </w:rPr>
        <w:t>11110000B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CL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6C767C">
        <w:rPr>
          <w:rFonts w:ascii="Victor Mono Medium" w:hAnsi="Victor Mono Medium"/>
          <w:color w:val="AE81FF" w:themeColor="accent4"/>
          <w:sz w:val="21"/>
          <w:szCs w:val="21"/>
        </w:rPr>
        <w:t>00F0H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CX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6C767C">
        <w:rPr>
          <w:rFonts w:ascii="Victor Mono Medium" w:hAnsi="Victor Mono Medium"/>
          <w:color w:val="AE81FF" w:themeColor="accent4"/>
          <w:sz w:val="21"/>
          <w:szCs w:val="21"/>
        </w:rPr>
        <w:t>256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CX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6C767C">
        <w:rPr>
          <w:rFonts w:ascii="Victor Mono Medium" w:hAnsi="Victor Mono Medium"/>
          <w:color w:val="AE81FF" w:themeColor="accent4"/>
          <w:sz w:val="21"/>
          <w:szCs w:val="21"/>
        </w:rPr>
        <w:t>0000000100000000B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CX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6C767C">
        <w:rPr>
          <w:rFonts w:ascii="Victor Mono Medium" w:hAnsi="Victor Mono Medium"/>
          <w:color w:val="AE81FF" w:themeColor="accent4"/>
          <w:sz w:val="21"/>
          <w:szCs w:val="21"/>
        </w:rPr>
        <w:t>0100H</w:t>
      </w:r>
    </w:p>
    <w:p w14:paraId="5789530A" w14:textId="664B59DF" w:rsidR="006C767C" w:rsidRDefault="006C767C" w:rsidP="006C767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31FFFE68" w14:textId="51AA0D13" w:rsidR="00DB425E" w:rsidRDefault="00DB425E" w:rsidP="0013240F">
      <w:pPr>
        <w:spacing w:after="0"/>
      </w:pPr>
    </w:p>
    <w:p w14:paraId="03C46A19" w14:textId="7ADC91B3" w:rsidR="006C767C" w:rsidRDefault="006C767C" w:rsidP="00DB425E">
      <w:r>
        <w:t xml:space="preserve">We can also move variables into registers, but we need to make sure the register we are moving it into is the appropriate size. </w:t>
      </w:r>
      <w:r w:rsidR="0082026D"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DB</w:t>
      </w:r>
      <w:r w:rsidR="0013240F">
        <w:t xml:space="preserve"> variables need to go to </w:t>
      </w:r>
      <w:r w:rsidR="0082026D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AL</w:t>
      </w:r>
      <w:r w:rsidR="0013240F">
        <w:t xml:space="preserve">, </w:t>
      </w:r>
      <w:r w:rsidR="0082026D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BL</w:t>
      </w:r>
      <w:r w:rsidR="0013240F">
        <w:t xml:space="preserve">, </w:t>
      </w:r>
      <w:r w:rsidR="0082026D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CL</w:t>
      </w:r>
      <w:r w:rsidR="0013240F">
        <w:t xml:space="preserve"> or </w:t>
      </w:r>
      <w:r w:rsidR="0082026D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DL</w:t>
      </w:r>
      <w:r w:rsidR="0013240F">
        <w:t xml:space="preserve"> registers while </w:t>
      </w:r>
      <w:r w:rsidR="0082026D"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</w:t>
      </w:r>
      <w:r w:rsidR="0082026D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W</w:t>
      </w:r>
      <w:r w:rsidR="0013240F">
        <w:t xml:space="preserve"> variables need to go to </w:t>
      </w:r>
      <w:r w:rsidR="0082026D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AX</w:t>
      </w:r>
      <w:r w:rsidR="0013240F">
        <w:t xml:space="preserve">, </w:t>
      </w:r>
      <w:r w:rsidR="0082026D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BX</w:t>
      </w:r>
      <w:r w:rsidR="0013240F">
        <w:t xml:space="preserve">, </w:t>
      </w:r>
      <w:r w:rsidR="0082026D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CX</w:t>
      </w:r>
      <w:r w:rsidR="0013240F">
        <w:t xml:space="preserve"> or </w:t>
      </w:r>
      <w:r w:rsidR="0082026D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DX</w:t>
      </w:r>
      <w:r w:rsidR="0013240F">
        <w:t xml:space="preserve"> registers.</w:t>
      </w:r>
    </w:p>
    <w:p w14:paraId="7D6D4274" w14:textId="77777777" w:rsidR="0013240F" w:rsidRDefault="0013240F" w:rsidP="0013240F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44BC2D70" w14:textId="009C0B61" w:rsidR="0013240F" w:rsidRDefault="0013240F" w:rsidP="0013240F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COUNT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here COUNT is a 8-bit variable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COUNT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here COUNT is a 16-bit variable</w:t>
      </w:r>
    </w:p>
    <w:p w14:paraId="19D0F6E2" w14:textId="00E31C1C" w:rsidR="0013240F" w:rsidRDefault="0013240F" w:rsidP="0013240F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376490EE" w14:textId="2818DB1F" w:rsidR="0013240F" w:rsidRDefault="0013240F" w:rsidP="00DB425E"/>
    <w:p w14:paraId="5C9AF3E0" w14:textId="3F8ABA62" w:rsidR="0013240F" w:rsidRDefault="0013240F">
      <w:pPr>
        <w:spacing w:after="160" w:line="259" w:lineRule="auto"/>
        <w:jc w:val="left"/>
      </w:pPr>
      <w:r>
        <w:br w:type="page"/>
      </w:r>
    </w:p>
    <w:p w14:paraId="481D0B8E" w14:textId="7BAC0187" w:rsidR="0013240F" w:rsidRPr="006A0380" w:rsidRDefault="0013240F" w:rsidP="0013240F">
      <w:pPr>
        <w:pStyle w:val="Heading2"/>
      </w:pPr>
      <w:bookmarkStart w:id="4" w:name="_Toc83228409"/>
      <w:r w:rsidRPr="006A0380">
        <w:t>Arithmetic Operations</w:t>
      </w:r>
      <w:bookmarkEnd w:id="4"/>
    </w:p>
    <w:p w14:paraId="4B78EDB1" w14:textId="77777777" w:rsidR="0026617E" w:rsidRDefault="0026617E" w:rsidP="0026617E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</w:p>
    <w:p w14:paraId="7D48048C" w14:textId="0603AE58" w:rsidR="0026617E" w:rsidRDefault="0026617E" w:rsidP="0026617E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i/>
          <w:iCs/>
          <w:color w:val="808080"/>
          <w:sz w:val="21"/>
          <w:szCs w:val="21"/>
        </w:rPr>
        <w:t>; Addition operations. Results stored in AX.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ADD </w:t>
      </w:r>
      <w:r>
        <w:rPr>
          <w:rFonts w:ascii="Victor Mono Medium" w:hAnsi="Victor Mono Medium"/>
          <w:color w:val="EEFFFF"/>
          <w:sz w:val="21"/>
          <w:szCs w:val="21"/>
        </w:rPr>
        <w:t>AX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4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ADD </w:t>
      </w:r>
      <w:r>
        <w:rPr>
          <w:rFonts w:ascii="Victor Mono Medium" w:hAnsi="Victor Mono Medium"/>
          <w:color w:val="EEFFFF"/>
          <w:sz w:val="21"/>
          <w:szCs w:val="21"/>
        </w:rPr>
        <w:t>AX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Subtraction operations. Results sored in DL/DX.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SUB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4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SUB </w:t>
      </w:r>
      <w:r>
        <w:rPr>
          <w:rFonts w:ascii="Victor Mono Medium" w:hAnsi="Victor Mono Medium"/>
          <w:color w:val="EEFFFF"/>
          <w:sz w:val="21"/>
          <w:szCs w:val="21"/>
        </w:rPr>
        <w:t>DX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CX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MUL </w:t>
      </w:r>
      <w:r>
        <w:rPr>
          <w:rFonts w:ascii="Victor Mono Medium" w:hAnsi="Victor Mono Medium"/>
          <w:color w:val="EEFFFF"/>
          <w:sz w:val="21"/>
          <w:szCs w:val="21"/>
        </w:rPr>
        <w:t xml:space="preserve">BL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Multipl</w:t>
      </w:r>
      <w:r w:rsidR="00C876EB">
        <w:rPr>
          <w:rFonts w:ascii="Victor Mono Medium" w:hAnsi="Victor Mono Medium"/>
          <w:i/>
          <w:iCs/>
          <w:color w:val="808080"/>
          <w:sz w:val="21"/>
          <w:szCs w:val="21"/>
        </w:rPr>
        <w:t>y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 xml:space="preserve"> AX by BL. Results stored in AX.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DIV </w:t>
      </w:r>
      <w:r>
        <w:rPr>
          <w:rFonts w:ascii="Victor Mono Medium" w:hAnsi="Victor Mono Medium"/>
          <w:color w:val="EEFFFF"/>
          <w:sz w:val="21"/>
          <w:szCs w:val="21"/>
        </w:rPr>
        <w:t xml:space="preserve">CL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Divide AX by CL. Results stored in AX.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INC </w:t>
      </w:r>
      <w:r>
        <w:rPr>
          <w:rFonts w:ascii="Victor Mono Medium" w:hAnsi="Victor Mono Medium"/>
          <w:color w:val="EEFFFF"/>
          <w:sz w:val="21"/>
          <w:szCs w:val="21"/>
        </w:rPr>
        <w:t xml:space="preserve">BX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Increment BX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DEC </w:t>
      </w:r>
      <w:r>
        <w:rPr>
          <w:rFonts w:ascii="Victor Mono Medium" w:hAnsi="Victor Mono Medium"/>
          <w:color w:val="EEFFFF"/>
          <w:sz w:val="21"/>
          <w:szCs w:val="21"/>
        </w:rPr>
        <w:t xml:space="preserve">BX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Decrement BX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XOR </w:t>
      </w:r>
      <w:r>
        <w:rPr>
          <w:rFonts w:ascii="Victor Mono Medium" w:hAnsi="Victor Mono Medium"/>
          <w:color w:val="EEFFFF"/>
          <w:sz w:val="21"/>
          <w:szCs w:val="21"/>
        </w:rPr>
        <w:t>AX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AX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Clear AX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NEG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2’s Complement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NOT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1’s Complement</w:t>
      </w:r>
    </w:p>
    <w:p w14:paraId="1C8F5803" w14:textId="22A71A98" w:rsidR="0026617E" w:rsidRDefault="0026617E" w:rsidP="0026617E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10C382F8" w14:textId="7FB3FB87" w:rsidR="0013240F" w:rsidRDefault="0013240F" w:rsidP="0026617E">
      <w:pPr>
        <w:spacing w:after="0"/>
      </w:pPr>
    </w:p>
    <w:p w14:paraId="2C6DA69C" w14:textId="548496B2" w:rsidR="00F843BE" w:rsidRDefault="003D6810" w:rsidP="0013240F">
      <w:r>
        <w:t xml:space="preserve">For the division operation, if the </w:t>
      </w:r>
      <w:r w:rsidRPr="004B4CC8">
        <w:rPr>
          <w:b/>
          <w:bCs/>
          <w:color w:val="66D9EE" w:themeColor="accent3"/>
        </w:rPr>
        <w:t>quotient</w:t>
      </w:r>
      <w:r>
        <w:t xml:space="preserve"> is </w:t>
      </w:r>
      <w:r w:rsidRPr="004B4CC8">
        <w:rPr>
          <w:b/>
          <w:bCs/>
          <w:color w:val="66D9EE" w:themeColor="accent3"/>
        </w:rPr>
        <w:t>8-bits</w:t>
      </w:r>
      <w:r>
        <w:t xml:space="preserve"> or less, it is stored in the </w:t>
      </w:r>
      <w:r w:rsidR="006A0380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AL</w:t>
      </w:r>
      <w:r>
        <w:t xml:space="preserve"> register and the </w:t>
      </w:r>
      <w:r w:rsidRPr="004B4CC8">
        <w:rPr>
          <w:b/>
          <w:bCs/>
          <w:color w:val="66D9EE" w:themeColor="accent3"/>
        </w:rPr>
        <w:t>remainder</w:t>
      </w:r>
      <w:r>
        <w:t xml:space="preserve"> is stored in the </w:t>
      </w:r>
      <w:r w:rsidR="006A0380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AH</w:t>
      </w:r>
      <w:r>
        <w:t xml:space="preserve"> register. If the </w:t>
      </w:r>
      <w:r w:rsidRPr="004B4CC8">
        <w:rPr>
          <w:b/>
          <w:bCs/>
          <w:color w:val="66D9EE" w:themeColor="accent3"/>
        </w:rPr>
        <w:t>quotient</w:t>
      </w:r>
      <w:r>
        <w:t xml:space="preserve"> is </w:t>
      </w:r>
      <w:r w:rsidR="00F843BE">
        <w:t xml:space="preserve">more than </w:t>
      </w:r>
      <w:r w:rsidR="00F843BE" w:rsidRPr="004B4CC8">
        <w:rPr>
          <w:b/>
          <w:bCs/>
          <w:color w:val="66D9EE" w:themeColor="accent3"/>
        </w:rPr>
        <w:t>8-bits</w:t>
      </w:r>
      <w:r w:rsidR="00F843BE">
        <w:t xml:space="preserve">, it is stored in the </w:t>
      </w:r>
      <w:r w:rsidR="006A0380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AX</w:t>
      </w:r>
      <w:r w:rsidR="00F843BE">
        <w:t xml:space="preserve"> register and the </w:t>
      </w:r>
      <w:r w:rsidR="00F843BE" w:rsidRPr="004B4CC8">
        <w:rPr>
          <w:b/>
          <w:bCs/>
          <w:color w:val="66D9EE" w:themeColor="accent3"/>
        </w:rPr>
        <w:t>remainder</w:t>
      </w:r>
      <w:r w:rsidR="00F843BE">
        <w:t xml:space="preserve"> is stored in the </w:t>
      </w:r>
      <w:r w:rsidR="006A0380" w:rsidRPr="006C767C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</w:t>
      </w:r>
      <w:r w:rsidR="006A0380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X</w:t>
      </w:r>
      <w:r w:rsidR="00F843BE">
        <w:t xml:space="preserve"> register.</w:t>
      </w:r>
    </w:p>
    <w:p w14:paraId="12DFA5B1" w14:textId="4A955EE6" w:rsidR="0026617E" w:rsidRDefault="00F843BE" w:rsidP="0013240F">
      <w:r>
        <w:t xml:space="preserve">For both the multiplication and division operations, if the </w:t>
      </w:r>
      <w:r w:rsidRPr="004B4CC8">
        <w:rPr>
          <w:b/>
          <w:bCs/>
          <w:color w:val="66D9EE" w:themeColor="accent3"/>
        </w:rPr>
        <w:t>existing value</w:t>
      </w:r>
      <w:r>
        <w:t xml:space="preserve"> of the </w:t>
      </w:r>
      <w:r w:rsidR="006A0380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AX</w:t>
      </w:r>
      <w:r>
        <w:t xml:space="preserve"> register is </w:t>
      </w:r>
      <w:r w:rsidR="00F34ED1">
        <w:t xml:space="preserve">more than </w:t>
      </w:r>
      <w:r w:rsidR="00F34ED1" w:rsidRPr="004B4CC8">
        <w:rPr>
          <w:b/>
          <w:bCs/>
          <w:color w:val="66D9EE" w:themeColor="accent3"/>
        </w:rPr>
        <w:t>8-bits</w:t>
      </w:r>
      <w:r w:rsidR="00F34ED1">
        <w:t xml:space="preserve">, then we need to use the </w:t>
      </w:r>
      <w:r w:rsidR="006A0380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BX</w:t>
      </w:r>
      <w:r w:rsidR="00F34ED1">
        <w:t xml:space="preserve"> register to store the value being operated with. Essentially, the value needs to be stored as a 16-bit value, even if it does not need it. Otherwise, we will get incorrect results.</w:t>
      </w:r>
    </w:p>
    <w:p w14:paraId="72F1F406" w14:textId="5644177F" w:rsidR="004B4CC8" w:rsidRDefault="004B4CC8" w:rsidP="0013240F">
      <w:pPr>
        <w:rPr>
          <w:rFonts w:eastAsiaTheme="minorEastAsia"/>
        </w:rPr>
      </w:pPr>
      <w:r>
        <w:t xml:space="preserve">Regarding the </w:t>
      </w:r>
      <w:r w:rsidR="006A0380">
        <w:rPr>
          <w:rFonts w:ascii="Victor Mono Medium" w:hAnsi="Victor Mono Medium"/>
          <w:color w:val="F92772"/>
          <w:sz w:val="21"/>
          <w:szCs w:val="21"/>
        </w:rPr>
        <w:t>XOR</w:t>
      </w:r>
      <w:r>
        <w:t xml:space="preserve"> operation, this is actually a part of a set of </w:t>
      </w:r>
      <w:r w:rsidRPr="004B4CC8">
        <w:rPr>
          <w:b/>
          <w:bCs/>
          <w:color w:val="66D9EE" w:themeColor="accent3"/>
        </w:rPr>
        <w:t>logical operations</w:t>
      </w:r>
      <w:r>
        <w:t xml:space="preserve">. We can also use the </w:t>
      </w:r>
      <w:r w:rsidR="006A0380">
        <w:rPr>
          <w:rFonts w:ascii="Victor Mono Medium" w:hAnsi="Victor Mono Medium"/>
          <w:color w:val="F92772"/>
          <w:sz w:val="21"/>
          <w:szCs w:val="21"/>
        </w:rPr>
        <w:t>AND</w:t>
      </w:r>
      <w:r>
        <w:t xml:space="preserve">, </w:t>
      </w:r>
      <w:r w:rsidR="006A0380">
        <w:rPr>
          <w:rFonts w:ascii="Victor Mono Medium" w:hAnsi="Victor Mono Medium"/>
          <w:color w:val="F92772"/>
          <w:sz w:val="21"/>
          <w:szCs w:val="21"/>
        </w:rPr>
        <w:t>OR</w:t>
      </w:r>
      <w:r>
        <w:t xml:space="preserve"> and other logical operations. In this particular case, since we are XORing the value of a register with itself, the result is </w:t>
      </w:r>
      <m:oMath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>, thus ‘clearing’ the register.</w:t>
      </w:r>
    </w:p>
    <w:p w14:paraId="2D10924C" w14:textId="6FC92C9F" w:rsidR="006A0380" w:rsidRDefault="006A0380">
      <w:pPr>
        <w:spacing w:after="160"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3C1C6C0" w14:textId="6E05A394" w:rsidR="006A0380" w:rsidRDefault="006A0380" w:rsidP="006A0380">
      <w:pPr>
        <w:pStyle w:val="Heading2"/>
      </w:pPr>
      <w:bookmarkStart w:id="5" w:name="_Toc83228410"/>
      <w:r>
        <w:t>Other Features</w:t>
      </w:r>
      <w:bookmarkEnd w:id="5"/>
    </w:p>
    <w:p w14:paraId="69614918" w14:textId="33C0136E" w:rsidR="006A0380" w:rsidRDefault="006A0380" w:rsidP="006A0380">
      <w:r>
        <w:t>There are a few more features that are important in emu8086.</w:t>
      </w:r>
    </w:p>
    <w:p w14:paraId="6AB63D66" w14:textId="37AE951F" w:rsidR="006A0380" w:rsidRDefault="006A0380" w:rsidP="006A0380">
      <w:r>
        <w:t xml:space="preserve">Towards the top of the </w:t>
      </w:r>
      <w:r w:rsidR="006B1927" w:rsidRPr="006B1927">
        <w:rPr>
          <w:b/>
          <w:bCs/>
          <w:color w:val="66D9EE" w:themeColor="accent3"/>
        </w:rPr>
        <w:t>editor</w:t>
      </w:r>
      <w:r w:rsidR="006B1927">
        <w:t xml:space="preserve">, there is a </w:t>
      </w:r>
      <w:r w:rsidR="006B1927" w:rsidRPr="006B1927">
        <w:rPr>
          <w:b/>
          <w:bCs/>
          <w:color w:val="66D9EE" w:themeColor="accent3"/>
        </w:rPr>
        <w:t>calculator</w:t>
      </w:r>
      <w:r w:rsidR="006B1927">
        <w:t xml:space="preserve"> and a </w:t>
      </w:r>
      <w:r w:rsidR="006B1927" w:rsidRPr="006B1927">
        <w:rPr>
          <w:b/>
          <w:bCs/>
          <w:color w:val="66D9EE" w:themeColor="accent3"/>
        </w:rPr>
        <w:t>convertor</w:t>
      </w:r>
      <w:r w:rsidR="006B1927">
        <w:t>. The calculator is a little weird and may get a while to get used to, but the convertor is extremely useful for converting between numbers in different bases to do things like check register values.</w:t>
      </w:r>
    </w:p>
    <w:p w14:paraId="3F9B8C8B" w14:textId="05CE207B" w:rsidR="006B1927" w:rsidRPr="006A0380" w:rsidRDefault="006B1927" w:rsidP="006A0380">
      <w:r>
        <w:t xml:space="preserve">In the </w:t>
      </w:r>
      <w:r w:rsidRPr="00850F9C">
        <w:rPr>
          <w:b/>
          <w:bCs/>
          <w:color w:val="66D9EE" w:themeColor="accent3"/>
        </w:rPr>
        <w:t>emulator</w:t>
      </w:r>
      <w:r>
        <w:t xml:space="preserve"> screen, towards the bottom, there are several buttons. One of these is </w:t>
      </w:r>
      <w:r w:rsidRPr="00850F9C">
        <w:rPr>
          <w:rFonts w:ascii="Victor Mono Medium" w:hAnsi="Victor Mono Medium"/>
          <w:color w:val="2ACA7C" w:themeColor="accent6"/>
          <w:sz w:val="21"/>
          <w:szCs w:val="21"/>
        </w:rPr>
        <w:t>flags</w:t>
      </w:r>
      <w:r>
        <w:t>.</w:t>
      </w:r>
      <w:r w:rsidR="00850F9C">
        <w:t xml:space="preserve"> Clicking this reveals a small window that shows all the different </w:t>
      </w:r>
      <w:r w:rsidR="00850F9C" w:rsidRPr="00850F9C">
        <w:rPr>
          <w:b/>
          <w:bCs/>
          <w:color w:val="66D9EE" w:themeColor="accent3"/>
        </w:rPr>
        <w:t>flag values</w:t>
      </w:r>
      <w:r w:rsidR="00850F9C">
        <w:t xml:space="preserve">. We need to check here in case of things like an </w:t>
      </w:r>
      <w:r w:rsidR="00850F9C" w:rsidRPr="00850F9C">
        <w:rPr>
          <w:b/>
          <w:bCs/>
          <w:color w:val="66D9EE" w:themeColor="accent3"/>
        </w:rPr>
        <w:t>overflow</w:t>
      </w:r>
      <w:r w:rsidR="00850F9C">
        <w:t>.</w:t>
      </w:r>
      <w:r w:rsidR="001C6229">
        <w:t xml:space="preserve"> Another button there is </w:t>
      </w:r>
      <w:r w:rsidR="001C6229" w:rsidRPr="001C6229">
        <w:rPr>
          <w:rFonts w:ascii="Victor Mono Medium" w:hAnsi="Victor Mono Medium"/>
          <w:color w:val="2ACA7C" w:themeColor="accent6"/>
          <w:sz w:val="21"/>
          <w:szCs w:val="21"/>
        </w:rPr>
        <w:t>vars</w:t>
      </w:r>
      <w:r w:rsidR="001C6229">
        <w:t>, which brings up a window that shows the values of the different variables we declared in our code.</w:t>
      </w:r>
    </w:p>
    <w:sectPr w:rsidR="006B1927" w:rsidRPr="006A0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7A36D84-D969-4CB8-A677-4A961177B2FA}"/>
    <w:embedBold r:id="rId2" w:fontKey="{6E7CEBCF-C622-4BB9-B448-85BA7FAF9DCC}"/>
    <w:embedItalic r:id="rId3" w:fontKey="{6D80878B-3928-49BF-AAF3-408041441CE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4" w:fontKey="{AF04BD85-7D44-4B36-AB79-CC5E06FA9E52}"/>
    <w:embedBold r:id="rId5" w:fontKey="{EBB86832-3060-487A-861C-17B4F792B77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6" w:fontKey="{7F902D34-9B2B-4A48-93D7-00CC7FA08224}"/>
    <w:embedBold r:id="rId7" w:fontKey="{0FC63035-B2F2-448E-9A79-B0871AF0010B}"/>
    <w:embedItalic r:id="rId8" w:fontKey="{FCE5B6A0-81D2-4688-9676-8CB95FAA8FC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9" w:fontKey="{4D581506-D5DD-4EBE-AA4B-F56A3557E0E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BB8ECB2A-D5B0-4F1C-8DAF-3612107B139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015"/>
    <w:rsid w:val="000A49F1"/>
    <w:rsid w:val="0013240F"/>
    <w:rsid w:val="00184A23"/>
    <w:rsid w:val="00192207"/>
    <w:rsid w:val="001C6229"/>
    <w:rsid w:val="0020145C"/>
    <w:rsid w:val="0026617E"/>
    <w:rsid w:val="002E3C4E"/>
    <w:rsid w:val="003367EB"/>
    <w:rsid w:val="00386021"/>
    <w:rsid w:val="003B176B"/>
    <w:rsid w:val="003C653F"/>
    <w:rsid w:val="003D6810"/>
    <w:rsid w:val="004142CE"/>
    <w:rsid w:val="004B4CC8"/>
    <w:rsid w:val="004F7824"/>
    <w:rsid w:val="0052736E"/>
    <w:rsid w:val="00571F82"/>
    <w:rsid w:val="005F3456"/>
    <w:rsid w:val="00626975"/>
    <w:rsid w:val="006A0380"/>
    <w:rsid w:val="006A4952"/>
    <w:rsid w:val="006B1927"/>
    <w:rsid w:val="006C767C"/>
    <w:rsid w:val="006F5692"/>
    <w:rsid w:val="007D3CF1"/>
    <w:rsid w:val="0082026D"/>
    <w:rsid w:val="00840AEA"/>
    <w:rsid w:val="00850F9C"/>
    <w:rsid w:val="00864AFA"/>
    <w:rsid w:val="008B5015"/>
    <w:rsid w:val="008D4812"/>
    <w:rsid w:val="00985F13"/>
    <w:rsid w:val="009A1C6E"/>
    <w:rsid w:val="00C33779"/>
    <w:rsid w:val="00C876EB"/>
    <w:rsid w:val="00D37230"/>
    <w:rsid w:val="00D42C18"/>
    <w:rsid w:val="00DB425E"/>
    <w:rsid w:val="00DE28F3"/>
    <w:rsid w:val="00DF2ED9"/>
    <w:rsid w:val="00E176A1"/>
    <w:rsid w:val="00E40242"/>
    <w:rsid w:val="00EC376D"/>
    <w:rsid w:val="00F00CA1"/>
    <w:rsid w:val="00F34ED1"/>
    <w:rsid w:val="00F84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7AE28"/>
  <w15:chartTrackingRefBased/>
  <w15:docId w15:val="{31595D05-6076-4BCE-9469-C13AD6F1C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CF1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3CF1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3CF1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3CF1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CF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CF1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3CF1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3CF1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CF1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D3CF1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D3CF1"/>
  </w:style>
  <w:style w:type="paragraph" w:styleId="TOC2">
    <w:name w:val="toc 2"/>
    <w:basedOn w:val="Normal"/>
    <w:next w:val="Normal"/>
    <w:autoRedefine/>
    <w:uiPriority w:val="39"/>
    <w:unhideWhenUsed/>
    <w:rsid w:val="007D3CF1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7D3CF1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E176A1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76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767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5F3456"/>
    <w:rPr>
      <w:color w:val="66D9EE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3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1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hyperlink" Target="https://archive.org/details/tucows_325007_Emu8086_-_Microprocessor_Emulator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09D09-D3B3-4A5F-92E4-8A12B1A59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1015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2022-01-08T10:05:00Z</dcterms:created>
  <dcterms:modified xsi:type="dcterms:W3CDTF">2022-01-09T18:31:00Z</dcterms:modified>
</cp:coreProperties>
</file>