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3517F46" w14:textId="69AB1D42" w:rsidR="004F55A7" w:rsidRPr="00AF4DE4" w:rsidRDefault="004F55A7" w:rsidP="00D37230">
      <w:pPr>
        <w:rPr>
          <w:b/>
          <w:bCs/>
          <w:sz w:val="28"/>
          <w:szCs w:val="28"/>
        </w:rPr>
      </w:pPr>
      <w:r w:rsidRPr="00AF4DE4">
        <w:rPr>
          <w:b/>
          <w:bCs/>
          <w:sz w:val="28"/>
          <w:szCs w:val="28"/>
        </w:rPr>
        <w:t>Procedure</w:t>
      </w:r>
      <w:r w:rsidR="00AF4DE4" w:rsidRPr="00AF4DE4">
        <w:rPr>
          <w:b/>
          <w:bCs/>
          <w:sz w:val="28"/>
          <w:szCs w:val="28"/>
        </w:rPr>
        <w:t>s</w:t>
      </w:r>
    </w:p>
    <w:p w14:paraId="448F8B72" w14:textId="16C2EAA0" w:rsidR="00AF4DE4" w:rsidRDefault="00AF4DE4" w:rsidP="00D37230">
      <w:pPr>
        <w:rPr>
          <w:szCs w:val="24"/>
        </w:rPr>
      </w:pPr>
      <w:r w:rsidRPr="00AF4DE4">
        <w:rPr>
          <w:b/>
          <w:bCs/>
          <w:color w:val="66D9EE" w:themeColor="accent3"/>
          <w:szCs w:val="24"/>
        </w:rPr>
        <w:t>Procedures</w:t>
      </w:r>
      <w:r>
        <w:rPr>
          <w:szCs w:val="24"/>
        </w:rPr>
        <w:t xml:space="preserve"> are like functions that are used in higher level languages. However, we cannot pass </w:t>
      </w:r>
      <w:r w:rsidRPr="00AF4DE4">
        <w:rPr>
          <w:b/>
          <w:bCs/>
          <w:color w:val="66D9EE" w:themeColor="accent3"/>
          <w:szCs w:val="24"/>
        </w:rPr>
        <w:t>arguments</w:t>
      </w:r>
      <w:r>
        <w:rPr>
          <w:szCs w:val="24"/>
        </w:rPr>
        <w:t xml:space="preserve"> to procedures like we can with functions. It is essentially just a </w:t>
      </w:r>
      <w:r w:rsidRPr="00AF4DE4">
        <w:rPr>
          <w:b/>
          <w:bCs/>
          <w:color w:val="66D9EE" w:themeColor="accent3"/>
          <w:szCs w:val="24"/>
        </w:rPr>
        <w:t>separate piece</w:t>
      </w:r>
      <w:r>
        <w:rPr>
          <w:szCs w:val="24"/>
        </w:rPr>
        <w:t xml:space="preserve"> of code. We must </w:t>
      </w:r>
      <w:r w:rsidRPr="00AF4DE4">
        <w:rPr>
          <w:b/>
          <w:bCs/>
          <w:color w:val="66D9EE" w:themeColor="accent3"/>
          <w:szCs w:val="24"/>
        </w:rPr>
        <w:t>call</w:t>
      </w:r>
      <w:r>
        <w:rPr>
          <w:szCs w:val="24"/>
        </w:rPr>
        <w:t xml:space="preserve"> it and when it is finished, we must </w:t>
      </w:r>
      <w:r w:rsidRPr="00AF4DE4">
        <w:rPr>
          <w:b/>
          <w:bCs/>
          <w:color w:val="66D9EE" w:themeColor="accent3"/>
          <w:szCs w:val="24"/>
        </w:rPr>
        <w:t>return</w:t>
      </w:r>
      <w:r>
        <w:rPr>
          <w:szCs w:val="24"/>
        </w:rPr>
        <w:t xml:space="preserve"> to the previous point from where the procedure was called.</w:t>
      </w:r>
    </w:p>
    <w:p w14:paraId="45510587" w14:textId="388167E8" w:rsidR="004F55A7" w:rsidRDefault="004F55A7" w:rsidP="00AF4DE4">
      <w:pPr>
        <w:jc w:val="center"/>
        <w:rPr>
          <w:szCs w:val="24"/>
        </w:rPr>
      </w:pPr>
      <w:r w:rsidRPr="004F55A7">
        <w:rPr>
          <w:noProof/>
          <w:szCs w:val="24"/>
        </w:rPr>
        <w:drawing>
          <wp:inline distT="0" distB="0" distL="0" distR="0" wp14:anchorId="67A8029A" wp14:editId="73A061CB">
            <wp:extent cx="3174762" cy="15154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t="4203" b="4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62" cy="151546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BF7F6" w14:textId="78DD7E84" w:rsidR="004F55A7" w:rsidRPr="00AF4DE4" w:rsidRDefault="00AF4DE4" w:rsidP="00D37230">
      <w:pPr>
        <w:rPr>
          <w:szCs w:val="24"/>
        </w:rPr>
      </w:pPr>
      <w:r>
        <w:rPr>
          <w:szCs w:val="24"/>
        </w:rPr>
        <w:t xml:space="preserve">The </w:t>
      </w:r>
      <w:r w:rsidRPr="00AF4DE4">
        <w:rPr>
          <w:rFonts w:ascii="Victor Mono Medium" w:hAnsi="Victor Mono Medium"/>
          <w:color w:val="66D9EE" w:themeColor="accent3"/>
          <w:sz w:val="21"/>
          <w:szCs w:val="21"/>
        </w:rPr>
        <w:t>CALL</w:t>
      </w:r>
      <w:r>
        <w:rPr>
          <w:szCs w:val="24"/>
        </w:rPr>
        <w:t xml:space="preserve"> instruction causes:</w:t>
      </w:r>
    </w:p>
    <w:p w14:paraId="21E59545" w14:textId="3349DB16" w:rsidR="004F55A7" w:rsidRPr="00AF4DE4" w:rsidRDefault="00AF4DE4" w:rsidP="00AF4DE4">
      <w:pPr>
        <w:pStyle w:val="ListParagraph"/>
        <w:numPr>
          <w:ilvl w:val="0"/>
          <w:numId w:val="1"/>
        </w:numPr>
        <w:rPr>
          <w:szCs w:val="24"/>
        </w:rPr>
      </w:pPr>
      <w:r w:rsidRPr="00AF4DE4">
        <w:rPr>
          <w:szCs w:val="24"/>
        </w:rPr>
        <w:t xml:space="preserve">The value of the </w:t>
      </w:r>
      <w:r w:rsidRPr="00AF4DE4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IP</w:t>
      </w:r>
      <w:r w:rsidRPr="00AF4DE4">
        <w:rPr>
          <w:b/>
          <w:bCs/>
          <w:color w:val="66D9EE" w:themeColor="accent3"/>
          <w:szCs w:val="24"/>
        </w:rPr>
        <w:t xml:space="preserve"> register</w:t>
      </w:r>
      <w:r w:rsidRPr="00AF4DE4">
        <w:rPr>
          <w:szCs w:val="24"/>
        </w:rPr>
        <w:t xml:space="preserve"> to be </w:t>
      </w:r>
      <w:r w:rsidRPr="00AF4DE4">
        <w:rPr>
          <w:b/>
          <w:bCs/>
          <w:color w:val="66D9EE" w:themeColor="accent3"/>
          <w:szCs w:val="24"/>
        </w:rPr>
        <w:t>incremented</w:t>
      </w:r>
      <w:r w:rsidRPr="00AF4DE4">
        <w:rPr>
          <w:szCs w:val="24"/>
        </w:rPr>
        <w:t xml:space="preserve"> </w:t>
      </w:r>
      <w:r w:rsidR="004F55A7" w:rsidRPr="00AF4DE4">
        <w:rPr>
          <w:szCs w:val="24"/>
        </w:rPr>
        <w:t>to</w:t>
      </w:r>
      <w:r w:rsidRPr="00AF4DE4">
        <w:rPr>
          <w:szCs w:val="24"/>
        </w:rPr>
        <w:t xml:space="preserve"> the address of the</w:t>
      </w:r>
      <w:r w:rsidR="004F55A7" w:rsidRPr="00AF4DE4">
        <w:rPr>
          <w:szCs w:val="24"/>
        </w:rPr>
        <w:t xml:space="preserve"> next instruction and </w:t>
      </w:r>
      <w:r w:rsidR="004F55A7" w:rsidRPr="00AF4DE4">
        <w:rPr>
          <w:b/>
          <w:bCs/>
          <w:color w:val="66D9EE" w:themeColor="accent3"/>
          <w:szCs w:val="24"/>
        </w:rPr>
        <w:t>stored</w:t>
      </w:r>
      <w:r w:rsidR="004F55A7" w:rsidRPr="00AF4DE4">
        <w:rPr>
          <w:szCs w:val="24"/>
        </w:rPr>
        <w:t xml:space="preserve"> in </w:t>
      </w:r>
      <w:r w:rsidRPr="00AF4DE4">
        <w:rPr>
          <w:szCs w:val="24"/>
        </w:rPr>
        <w:t xml:space="preserve">the </w:t>
      </w:r>
      <w:r w:rsidR="004F55A7" w:rsidRPr="00AF4DE4">
        <w:rPr>
          <w:szCs w:val="24"/>
        </w:rPr>
        <w:t>stack</w:t>
      </w:r>
      <w:r w:rsidRPr="00AF4DE4">
        <w:rPr>
          <w:szCs w:val="24"/>
        </w:rPr>
        <w:t>.</w:t>
      </w:r>
    </w:p>
    <w:p w14:paraId="59AD3D65" w14:textId="355D6E35" w:rsidR="004F55A7" w:rsidRDefault="00AF4DE4" w:rsidP="004F55A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The a</w:t>
      </w:r>
      <w:r w:rsidR="004F55A7">
        <w:rPr>
          <w:szCs w:val="24"/>
        </w:rPr>
        <w:t xml:space="preserve">ddress of </w:t>
      </w:r>
      <w:r w:rsidR="004F55A7" w:rsidRPr="00AF4DE4">
        <w:rPr>
          <w:b/>
          <w:bCs/>
          <w:color w:val="66D9EE" w:themeColor="accent3"/>
          <w:szCs w:val="24"/>
        </w:rPr>
        <w:t>first instruction</w:t>
      </w:r>
      <w:r w:rsidR="004F55A7">
        <w:rPr>
          <w:szCs w:val="24"/>
        </w:rPr>
        <w:t xml:space="preserve"> from </w:t>
      </w:r>
      <w:r>
        <w:rPr>
          <w:szCs w:val="24"/>
        </w:rPr>
        <w:t xml:space="preserve">the </w:t>
      </w:r>
      <w:r w:rsidR="004F55A7">
        <w:rPr>
          <w:szCs w:val="24"/>
        </w:rPr>
        <w:t xml:space="preserve">procedure </w:t>
      </w:r>
      <w:r>
        <w:rPr>
          <w:szCs w:val="24"/>
        </w:rPr>
        <w:t>to be s</w:t>
      </w:r>
      <w:r w:rsidR="004F55A7">
        <w:rPr>
          <w:szCs w:val="24"/>
        </w:rPr>
        <w:t>et as</w:t>
      </w:r>
      <w:r>
        <w:rPr>
          <w:szCs w:val="24"/>
        </w:rPr>
        <w:t xml:space="preserve"> the value of the </w:t>
      </w:r>
      <w:r w:rsidRPr="00AF4DE4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IP</w:t>
      </w:r>
      <w:r w:rsidRPr="00AF4DE4">
        <w:rPr>
          <w:b/>
          <w:bCs/>
          <w:color w:val="66D9EE" w:themeColor="accent3"/>
          <w:szCs w:val="24"/>
        </w:rPr>
        <w:t xml:space="preserve"> register</w:t>
      </w:r>
      <w:r>
        <w:rPr>
          <w:szCs w:val="24"/>
        </w:rPr>
        <w:t>.</w:t>
      </w:r>
    </w:p>
    <w:p w14:paraId="08D5CCBA" w14:textId="52C0FA4A" w:rsidR="004F55A7" w:rsidRDefault="004F55A7" w:rsidP="004F55A7">
      <w:pPr>
        <w:pStyle w:val="ListParagraph"/>
        <w:numPr>
          <w:ilvl w:val="0"/>
          <w:numId w:val="1"/>
        </w:numPr>
        <w:rPr>
          <w:szCs w:val="24"/>
        </w:rPr>
      </w:pPr>
      <w:r w:rsidRPr="00AF4DE4">
        <w:rPr>
          <w:b/>
          <w:bCs/>
          <w:color w:val="66D9EE" w:themeColor="accent3"/>
          <w:szCs w:val="24"/>
        </w:rPr>
        <w:t>Execution</w:t>
      </w:r>
      <w:r>
        <w:rPr>
          <w:szCs w:val="24"/>
        </w:rPr>
        <w:t xml:space="preserve"> </w:t>
      </w:r>
      <w:r w:rsidR="00AF4DE4">
        <w:rPr>
          <w:szCs w:val="24"/>
        </w:rPr>
        <w:t xml:space="preserve">to be </w:t>
      </w:r>
      <w:r>
        <w:rPr>
          <w:szCs w:val="24"/>
        </w:rPr>
        <w:t xml:space="preserve">restarted </w:t>
      </w:r>
      <w:r w:rsidR="00AF4DE4">
        <w:rPr>
          <w:szCs w:val="24"/>
        </w:rPr>
        <w:t>in</w:t>
      </w:r>
      <w:r>
        <w:rPr>
          <w:szCs w:val="24"/>
        </w:rPr>
        <w:t xml:space="preserve"> the procedure</w:t>
      </w:r>
      <w:r w:rsidR="00AF4DE4">
        <w:rPr>
          <w:szCs w:val="24"/>
        </w:rPr>
        <w:t>.</w:t>
      </w:r>
    </w:p>
    <w:p w14:paraId="556F8CD7" w14:textId="3375F2AB" w:rsidR="004F55A7" w:rsidRDefault="00AF4DE4" w:rsidP="004F55A7">
      <w:pPr>
        <w:rPr>
          <w:szCs w:val="24"/>
        </w:rPr>
      </w:pPr>
      <w:r>
        <w:rPr>
          <w:szCs w:val="24"/>
        </w:rPr>
        <w:t xml:space="preserve">The </w:t>
      </w:r>
      <w:r w:rsidRPr="00AF4DE4">
        <w:rPr>
          <w:rFonts w:ascii="Victor Mono Medium" w:hAnsi="Victor Mono Medium"/>
          <w:sz w:val="21"/>
          <w:szCs w:val="21"/>
        </w:rPr>
        <w:t>RET</w:t>
      </w:r>
      <w:r>
        <w:rPr>
          <w:szCs w:val="24"/>
        </w:rPr>
        <w:t xml:space="preserve"> </w:t>
      </w:r>
      <w:r w:rsidR="004F55A7">
        <w:rPr>
          <w:szCs w:val="24"/>
        </w:rPr>
        <w:t>instruction causes:</w:t>
      </w:r>
    </w:p>
    <w:p w14:paraId="3E0BC714" w14:textId="794BF328" w:rsidR="004F55A7" w:rsidRDefault="00AF4DE4" w:rsidP="00AF4DE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The o</w:t>
      </w:r>
      <w:r w:rsidR="004F55A7">
        <w:rPr>
          <w:szCs w:val="24"/>
        </w:rPr>
        <w:t>ld</w:t>
      </w:r>
      <w:r>
        <w:rPr>
          <w:szCs w:val="24"/>
        </w:rPr>
        <w:t xml:space="preserve"> value of the </w:t>
      </w:r>
      <w:r w:rsidRPr="00AF4DE4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IP</w:t>
      </w:r>
      <w:r w:rsidRPr="00AF4DE4">
        <w:rPr>
          <w:b/>
          <w:bCs/>
          <w:color w:val="66D9EE" w:themeColor="accent3"/>
          <w:szCs w:val="24"/>
        </w:rPr>
        <w:t xml:space="preserve"> register</w:t>
      </w:r>
      <w:r w:rsidR="004F55A7">
        <w:rPr>
          <w:szCs w:val="24"/>
        </w:rPr>
        <w:t xml:space="preserve"> </w:t>
      </w:r>
      <w:r>
        <w:rPr>
          <w:szCs w:val="24"/>
        </w:rPr>
        <w:t>to be</w:t>
      </w:r>
      <w:r w:rsidR="004F55A7">
        <w:rPr>
          <w:szCs w:val="24"/>
        </w:rPr>
        <w:t xml:space="preserve"> restored f</w:t>
      </w:r>
      <w:r>
        <w:rPr>
          <w:szCs w:val="24"/>
        </w:rPr>
        <w:t>ro</w:t>
      </w:r>
      <w:r w:rsidR="004F55A7">
        <w:rPr>
          <w:szCs w:val="24"/>
        </w:rPr>
        <w:t xml:space="preserve">m </w:t>
      </w:r>
      <w:r>
        <w:rPr>
          <w:szCs w:val="24"/>
        </w:rPr>
        <w:t xml:space="preserve">the </w:t>
      </w:r>
      <w:r w:rsidR="004F55A7">
        <w:rPr>
          <w:szCs w:val="24"/>
        </w:rPr>
        <w:t>stack</w:t>
      </w:r>
      <w:r>
        <w:rPr>
          <w:szCs w:val="24"/>
        </w:rPr>
        <w:t>.</w:t>
      </w:r>
    </w:p>
    <w:p w14:paraId="61EE9F17" w14:textId="4EAFAC74" w:rsidR="004F55A7" w:rsidRDefault="004F55A7" w:rsidP="00AF4DE4">
      <w:pPr>
        <w:pStyle w:val="ListParagraph"/>
        <w:numPr>
          <w:ilvl w:val="0"/>
          <w:numId w:val="2"/>
        </w:numPr>
        <w:rPr>
          <w:szCs w:val="24"/>
        </w:rPr>
      </w:pPr>
      <w:r w:rsidRPr="00AF4DE4">
        <w:rPr>
          <w:b/>
          <w:bCs/>
          <w:color w:val="66D9EE" w:themeColor="accent3"/>
          <w:szCs w:val="24"/>
        </w:rPr>
        <w:t>Execution</w:t>
      </w:r>
      <w:r>
        <w:rPr>
          <w:szCs w:val="24"/>
        </w:rPr>
        <w:t xml:space="preserve"> </w:t>
      </w:r>
      <w:r w:rsidR="00AF4DE4">
        <w:rPr>
          <w:szCs w:val="24"/>
        </w:rPr>
        <w:t>to be</w:t>
      </w:r>
      <w:r>
        <w:rPr>
          <w:szCs w:val="24"/>
        </w:rPr>
        <w:t xml:space="preserve"> restarted at the point where </w:t>
      </w:r>
      <w:r w:rsidR="00AF4DE4">
        <w:rPr>
          <w:szCs w:val="24"/>
        </w:rPr>
        <w:t xml:space="preserve">the </w:t>
      </w:r>
      <w:r>
        <w:rPr>
          <w:szCs w:val="24"/>
        </w:rPr>
        <w:t>procedure was called</w:t>
      </w:r>
      <w:r w:rsidR="00AF4DE4">
        <w:rPr>
          <w:szCs w:val="24"/>
        </w:rPr>
        <w:t>.</w:t>
      </w:r>
    </w:p>
    <w:p w14:paraId="5D387925" w14:textId="77777777" w:rsidR="008F03C8" w:rsidRDefault="008F03C8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477BE0D" w14:textId="0BA1E770" w:rsidR="00AF4DE4" w:rsidRDefault="00AF4DE4" w:rsidP="00AF4DE4">
      <w:pPr>
        <w:rPr>
          <w:szCs w:val="24"/>
        </w:rPr>
      </w:pPr>
      <w:r>
        <w:rPr>
          <w:szCs w:val="24"/>
        </w:rPr>
        <w:lastRenderedPageBreak/>
        <w:t>Example:</w:t>
      </w:r>
    </w:p>
    <w:p w14:paraId="2E6B4C97" w14:textId="77777777" w:rsidR="00551957" w:rsidRDefault="00551957" w:rsidP="0055195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560ADAC4" w14:textId="085CA1F1" w:rsidR="00551957" w:rsidRDefault="00551957" w:rsidP="0055195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ORG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0100H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.DATA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StrArray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DB </w:t>
      </w:r>
      <w:r w:rsidRPr="00551957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'Hello World!!$'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    ; define string to display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.CODE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MAIN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PROC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, @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DATA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DS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,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LEA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DX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StrArray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DX = StrArray[0]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CALL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USER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call procedure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AH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4C</w:t>
      </w:r>
      <w:r w:rsidR="00EA149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00</w:t>
      </w:r>
      <w:r w:rsidR="00EA149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a code after procedure call and return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INT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21</w:t>
      </w:r>
      <w:r w:rsidR="00EA149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exit to DOS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MAIN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ENDP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USER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PROC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declare a procedure named USER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AH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09</w:t>
      </w:r>
      <w:r w:rsidR="00EA149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INT </w:t>
      </w:r>
      <w:r w:rsidRPr="0055195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21</w:t>
      </w:r>
      <w:r w:rsidR="00EA149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RET  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return to MAIN procedure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USER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ENDP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end of procedure USER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55195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END </w:t>
      </w:r>
      <w:r w:rsidRPr="0055195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MAIN        </w:t>
      </w:r>
      <w:r w:rsidRPr="0055195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end of program</w:t>
      </w:r>
    </w:p>
    <w:p w14:paraId="5C3D6A2C" w14:textId="14C0DD09" w:rsidR="00551957" w:rsidRPr="00551957" w:rsidRDefault="00551957" w:rsidP="0055195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5A59A715" w14:textId="6AD4922B" w:rsidR="00AF4DE4" w:rsidRPr="00AF4DE4" w:rsidRDefault="00AF4DE4" w:rsidP="00AF4DE4">
      <w:pPr>
        <w:rPr>
          <w:rFonts w:ascii="Victor Mono Medium" w:hAnsi="Victor Mono Medium"/>
          <w:color w:val="F03A47" w:themeColor="accent1"/>
          <w:sz w:val="21"/>
          <w:szCs w:val="21"/>
        </w:rPr>
      </w:pPr>
    </w:p>
    <w:sectPr w:rsidR="00AF4DE4" w:rsidRPr="00AF4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F10497-D830-4FAF-94E6-7E9BD7001487}"/>
    <w:embedBold r:id="rId2" w:fontKey="{343F138D-33FF-4EF3-88BA-EA332B7041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2664E8C-A9F6-4661-8ED6-CBD40183FC41}"/>
    <w:embedBold r:id="rId4" w:fontKey="{B566CF02-B9AB-45E5-A18B-D7062AE0A658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21FD5BE1-B3E3-4D98-9F8F-2A2B44720D5C}"/>
    <w:embedBold r:id="rId6" w:fontKey="{FB74B18D-490E-4C0B-A1E3-83758A062B92}"/>
    <w:embedItalic r:id="rId7" w:fontKey="{AA990B3B-0AFD-4359-9F68-A9C8477F9C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5A526B4-C8E8-4723-B5C9-302276A1674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24269"/>
    <w:multiLevelType w:val="hybridMultilevel"/>
    <w:tmpl w:val="66CC0D86"/>
    <w:lvl w:ilvl="0" w:tplc="454A81D6">
      <w:start w:val="1"/>
      <w:numFmt w:val="decimal"/>
      <w:lvlText w:val="%1."/>
      <w:lvlJc w:val="left"/>
      <w:pPr>
        <w:ind w:left="720" w:hanging="360"/>
      </w:pPr>
      <w:rPr>
        <w:rFonts w:ascii="Google Sans" w:eastAsiaTheme="minorHAnsi" w:hAnsi="Google Sans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55FB6"/>
    <w:multiLevelType w:val="hybridMultilevel"/>
    <w:tmpl w:val="66CC0D86"/>
    <w:lvl w:ilvl="0" w:tplc="454A81D6">
      <w:start w:val="1"/>
      <w:numFmt w:val="decimal"/>
      <w:lvlText w:val="%1."/>
      <w:lvlJc w:val="left"/>
      <w:pPr>
        <w:ind w:left="720" w:hanging="360"/>
      </w:pPr>
      <w:rPr>
        <w:rFonts w:ascii="Google Sans" w:eastAsiaTheme="minorHAnsi" w:hAnsi="Google Sans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5A7"/>
    <w:rsid w:val="003B176B"/>
    <w:rsid w:val="004F55A7"/>
    <w:rsid w:val="0052736E"/>
    <w:rsid w:val="00551957"/>
    <w:rsid w:val="005739BC"/>
    <w:rsid w:val="006226CB"/>
    <w:rsid w:val="008B01E0"/>
    <w:rsid w:val="008F03C8"/>
    <w:rsid w:val="00AF4DE4"/>
    <w:rsid w:val="00B42D0B"/>
    <w:rsid w:val="00D37230"/>
    <w:rsid w:val="00EA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2B635"/>
  <w15:chartTrackingRefBased/>
  <w15:docId w15:val="{86121CD1-AB2D-4C74-93E5-3CFD1CD8D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D0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2D0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D0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D0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D0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D0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D0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D0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D0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2D0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42D0B"/>
  </w:style>
  <w:style w:type="paragraph" w:styleId="TOC2">
    <w:name w:val="toc 2"/>
    <w:basedOn w:val="Normal"/>
    <w:next w:val="Normal"/>
    <w:autoRedefine/>
    <w:uiPriority w:val="39"/>
    <w:semiHidden/>
    <w:unhideWhenUsed/>
    <w:rsid w:val="00B42D0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B42D0B"/>
    <w:pPr>
      <w:ind w:left="482"/>
    </w:pPr>
  </w:style>
  <w:style w:type="paragraph" w:styleId="ListParagraph">
    <w:name w:val="List Paragraph"/>
    <w:basedOn w:val="Normal"/>
    <w:uiPriority w:val="34"/>
    <w:qFormat/>
    <w:rsid w:val="004F55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95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4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