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373451F" w14:textId="6C8543E1" w:rsidR="00710C7F" w:rsidRPr="00DA0882" w:rsidRDefault="00710C7F" w:rsidP="00DA0882">
      <w:pPr>
        <w:rPr>
          <w:b/>
          <w:bCs/>
          <w:sz w:val="28"/>
          <w:szCs w:val="28"/>
        </w:rPr>
      </w:pPr>
      <w:r w:rsidRPr="00DA0882">
        <w:rPr>
          <w:b/>
          <w:bCs/>
          <w:sz w:val="28"/>
          <w:szCs w:val="24"/>
        </w:rPr>
        <w:t>Software Size Estimation</w:t>
      </w:r>
    </w:p>
    <w:sdt>
      <w:sdtPr>
        <w:rPr>
          <w:rFonts w:eastAsiaTheme="minorHAnsi" w:cstheme="minorBidi"/>
          <w:sz w:val="24"/>
          <w:szCs w:val="22"/>
        </w:rPr>
        <w:id w:val="800269765"/>
        <w:docPartObj>
          <w:docPartGallery w:val="Table of Contents"/>
          <w:docPartUnique/>
        </w:docPartObj>
      </w:sdtPr>
      <w:sdtEndPr>
        <w:rPr>
          <w:b/>
          <w:bCs/>
          <w:noProof/>
        </w:rPr>
      </w:sdtEndPr>
      <w:sdtContent>
        <w:p w14:paraId="58590349" w14:textId="187139A8" w:rsidR="00A23CF6" w:rsidRDefault="00A23CF6">
          <w:pPr>
            <w:pStyle w:val="TOCHeading"/>
          </w:pPr>
          <w:r>
            <w:t>Table of Contents</w:t>
          </w:r>
        </w:p>
        <w:p w14:paraId="0B6C4CEA" w14:textId="4A6706AE" w:rsidR="00A23CF6" w:rsidRDefault="00A23CF6">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2905" w:history="1">
            <w:r w:rsidRPr="00AE1C18">
              <w:rPr>
                <w:rStyle w:val="Hyperlink"/>
                <w:noProof/>
              </w:rPr>
              <w:t>Lines of Code</w:t>
            </w:r>
            <w:r>
              <w:rPr>
                <w:noProof/>
                <w:webHidden/>
              </w:rPr>
              <w:tab/>
            </w:r>
            <w:r>
              <w:rPr>
                <w:noProof/>
                <w:webHidden/>
              </w:rPr>
              <w:fldChar w:fldCharType="begin"/>
            </w:r>
            <w:r>
              <w:rPr>
                <w:noProof/>
                <w:webHidden/>
              </w:rPr>
              <w:instrText xml:space="preserve"> PAGEREF _Toc83392905 \h </w:instrText>
            </w:r>
            <w:r>
              <w:rPr>
                <w:noProof/>
                <w:webHidden/>
              </w:rPr>
            </w:r>
            <w:r>
              <w:rPr>
                <w:noProof/>
                <w:webHidden/>
              </w:rPr>
              <w:fldChar w:fldCharType="separate"/>
            </w:r>
            <w:r>
              <w:rPr>
                <w:noProof/>
                <w:webHidden/>
              </w:rPr>
              <w:t>3</w:t>
            </w:r>
            <w:r>
              <w:rPr>
                <w:noProof/>
                <w:webHidden/>
              </w:rPr>
              <w:fldChar w:fldCharType="end"/>
            </w:r>
          </w:hyperlink>
        </w:p>
        <w:p w14:paraId="54CF510C" w14:textId="3211C626" w:rsidR="00A23CF6" w:rsidRDefault="001F331A">
          <w:pPr>
            <w:pStyle w:val="TOC2"/>
            <w:tabs>
              <w:tab w:val="right" w:leader="dot" w:pos="9016"/>
            </w:tabs>
            <w:rPr>
              <w:rFonts w:asciiTheme="minorHAnsi" w:eastAsiaTheme="minorEastAsia" w:hAnsiTheme="minorHAnsi"/>
              <w:noProof/>
              <w:sz w:val="22"/>
              <w:lang w:eastAsia="en-GB"/>
            </w:rPr>
          </w:pPr>
          <w:hyperlink w:anchor="_Toc83392906" w:history="1">
            <w:r w:rsidR="00A23CF6" w:rsidRPr="00AE1C18">
              <w:rPr>
                <w:rStyle w:val="Hyperlink"/>
                <w:noProof/>
              </w:rPr>
              <w:t>Token Count</w:t>
            </w:r>
            <w:r w:rsidR="00A23CF6">
              <w:rPr>
                <w:noProof/>
                <w:webHidden/>
              </w:rPr>
              <w:tab/>
            </w:r>
            <w:r w:rsidR="00A23CF6">
              <w:rPr>
                <w:noProof/>
                <w:webHidden/>
              </w:rPr>
              <w:fldChar w:fldCharType="begin"/>
            </w:r>
            <w:r w:rsidR="00A23CF6">
              <w:rPr>
                <w:noProof/>
                <w:webHidden/>
              </w:rPr>
              <w:instrText xml:space="preserve"> PAGEREF _Toc83392906 \h </w:instrText>
            </w:r>
            <w:r w:rsidR="00A23CF6">
              <w:rPr>
                <w:noProof/>
                <w:webHidden/>
              </w:rPr>
            </w:r>
            <w:r w:rsidR="00A23CF6">
              <w:rPr>
                <w:noProof/>
                <w:webHidden/>
              </w:rPr>
              <w:fldChar w:fldCharType="separate"/>
            </w:r>
            <w:r w:rsidR="00A23CF6">
              <w:rPr>
                <w:noProof/>
                <w:webHidden/>
              </w:rPr>
              <w:t>4</w:t>
            </w:r>
            <w:r w:rsidR="00A23CF6">
              <w:rPr>
                <w:noProof/>
                <w:webHidden/>
              </w:rPr>
              <w:fldChar w:fldCharType="end"/>
            </w:r>
          </w:hyperlink>
        </w:p>
        <w:p w14:paraId="3065215C" w14:textId="58285D53" w:rsidR="00A23CF6" w:rsidRDefault="001F331A">
          <w:pPr>
            <w:pStyle w:val="TOC2"/>
            <w:tabs>
              <w:tab w:val="right" w:leader="dot" w:pos="9016"/>
            </w:tabs>
            <w:rPr>
              <w:rFonts w:asciiTheme="minorHAnsi" w:eastAsiaTheme="minorEastAsia" w:hAnsiTheme="minorHAnsi"/>
              <w:noProof/>
              <w:sz w:val="22"/>
              <w:lang w:eastAsia="en-GB"/>
            </w:rPr>
          </w:pPr>
          <w:hyperlink w:anchor="_Toc83392907" w:history="1">
            <w:r w:rsidR="00A23CF6" w:rsidRPr="00AE1C18">
              <w:rPr>
                <w:rStyle w:val="Hyperlink"/>
                <w:noProof/>
              </w:rPr>
              <w:t>Function Point Analysis</w:t>
            </w:r>
            <w:r w:rsidR="00A23CF6">
              <w:rPr>
                <w:noProof/>
                <w:webHidden/>
              </w:rPr>
              <w:tab/>
            </w:r>
            <w:r w:rsidR="00A23CF6">
              <w:rPr>
                <w:noProof/>
                <w:webHidden/>
              </w:rPr>
              <w:fldChar w:fldCharType="begin"/>
            </w:r>
            <w:r w:rsidR="00A23CF6">
              <w:rPr>
                <w:noProof/>
                <w:webHidden/>
              </w:rPr>
              <w:instrText xml:space="preserve"> PAGEREF _Toc83392907 \h </w:instrText>
            </w:r>
            <w:r w:rsidR="00A23CF6">
              <w:rPr>
                <w:noProof/>
                <w:webHidden/>
              </w:rPr>
            </w:r>
            <w:r w:rsidR="00A23CF6">
              <w:rPr>
                <w:noProof/>
                <w:webHidden/>
              </w:rPr>
              <w:fldChar w:fldCharType="separate"/>
            </w:r>
            <w:r w:rsidR="00A23CF6">
              <w:rPr>
                <w:noProof/>
                <w:webHidden/>
              </w:rPr>
              <w:t>5</w:t>
            </w:r>
            <w:r w:rsidR="00A23CF6">
              <w:rPr>
                <w:noProof/>
                <w:webHidden/>
              </w:rPr>
              <w:fldChar w:fldCharType="end"/>
            </w:r>
          </w:hyperlink>
        </w:p>
        <w:p w14:paraId="32BDA4C2" w14:textId="1AA0F6D0" w:rsidR="00A23CF6" w:rsidRDefault="001F331A">
          <w:pPr>
            <w:pStyle w:val="TOC3"/>
            <w:tabs>
              <w:tab w:val="right" w:leader="dot" w:pos="9016"/>
            </w:tabs>
            <w:rPr>
              <w:rFonts w:asciiTheme="minorHAnsi" w:eastAsiaTheme="minorEastAsia" w:hAnsiTheme="minorHAnsi"/>
              <w:noProof/>
              <w:sz w:val="22"/>
              <w:lang w:eastAsia="en-GB"/>
            </w:rPr>
          </w:pPr>
          <w:hyperlink w:anchor="_Toc83392908" w:history="1">
            <w:r w:rsidR="00A23CF6" w:rsidRPr="00AE1C18">
              <w:rPr>
                <w:rStyle w:val="Hyperlink"/>
                <w:noProof/>
              </w:rPr>
              <w:t>Counting Boundary</w:t>
            </w:r>
            <w:r w:rsidR="00A23CF6">
              <w:rPr>
                <w:noProof/>
                <w:webHidden/>
              </w:rPr>
              <w:tab/>
            </w:r>
            <w:r w:rsidR="00A23CF6">
              <w:rPr>
                <w:noProof/>
                <w:webHidden/>
              </w:rPr>
              <w:fldChar w:fldCharType="begin"/>
            </w:r>
            <w:r w:rsidR="00A23CF6">
              <w:rPr>
                <w:noProof/>
                <w:webHidden/>
              </w:rPr>
              <w:instrText xml:space="preserve"> PAGEREF _Toc83392908 \h </w:instrText>
            </w:r>
            <w:r w:rsidR="00A23CF6">
              <w:rPr>
                <w:noProof/>
                <w:webHidden/>
              </w:rPr>
            </w:r>
            <w:r w:rsidR="00A23CF6">
              <w:rPr>
                <w:noProof/>
                <w:webHidden/>
              </w:rPr>
              <w:fldChar w:fldCharType="separate"/>
            </w:r>
            <w:r w:rsidR="00A23CF6">
              <w:rPr>
                <w:noProof/>
                <w:webHidden/>
              </w:rPr>
              <w:t>6</w:t>
            </w:r>
            <w:r w:rsidR="00A23CF6">
              <w:rPr>
                <w:noProof/>
                <w:webHidden/>
              </w:rPr>
              <w:fldChar w:fldCharType="end"/>
            </w:r>
          </w:hyperlink>
        </w:p>
        <w:p w14:paraId="30667441" w14:textId="4528B987" w:rsidR="00A23CF6" w:rsidRDefault="001F331A">
          <w:pPr>
            <w:pStyle w:val="TOC3"/>
            <w:tabs>
              <w:tab w:val="right" w:leader="dot" w:pos="9016"/>
            </w:tabs>
            <w:rPr>
              <w:rFonts w:asciiTheme="minorHAnsi" w:eastAsiaTheme="minorEastAsia" w:hAnsiTheme="minorHAnsi"/>
              <w:noProof/>
              <w:sz w:val="22"/>
              <w:lang w:eastAsia="en-GB"/>
            </w:rPr>
          </w:pPr>
          <w:hyperlink w:anchor="_Toc83392909" w:history="1">
            <w:r w:rsidR="00A23CF6" w:rsidRPr="00AE1C18">
              <w:rPr>
                <w:rStyle w:val="Hyperlink"/>
                <w:noProof/>
              </w:rPr>
              <w:t>Data Functions and Transactions Functions</w:t>
            </w:r>
            <w:r w:rsidR="00A23CF6">
              <w:rPr>
                <w:noProof/>
                <w:webHidden/>
              </w:rPr>
              <w:tab/>
            </w:r>
            <w:r w:rsidR="00A23CF6">
              <w:rPr>
                <w:noProof/>
                <w:webHidden/>
              </w:rPr>
              <w:fldChar w:fldCharType="begin"/>
            </w:r>
            <w:r w:rsidR="00A23CF6">
              <w:rPr>
                <w:noProof/>
                <w:webHidden/>
              </w:rPr>
              <w:instrText xml:space="preserve"> PAGEREF _Toc83392909 \h </w:instrText>
            </w:r>
            <w:r w:rsidR="00A23CF6">
              <w:rPr>
                <w:noProof/>
                <w:webHidden/>
              </w:rPr>
            </w:r>
            <w:r w:rsidR="00A23CF6">
              <w:rPr>
                <w:noProof/>
                <w:webHidden/>
              </w:rPr>
              <w:fldChar w:fldCharType="separate"/>
            </w:r>
            <w:r w:rsidR="00A23CF6">
              <w:rPr>
                <w:noProof/>
                <w:webHidden/>
              </w:rPr>
              <w:t>6</w:t>
            </w:r>
            <w:r w:rsidR="00A23CF6">
              <w:rPr>
                <w:noProof/>
                <w:webHidden/>
              </w:rPr>
              <w:fldChar w:fldCharType="end"/>
            </w:r>
          </w:hyperlink>
        </w:p>
        <w:p w14:paraId="6586A9EB" w14:textId="45B31E03" w:rsidR="00A23CF6" w:rsidRDefault="001F331A">
          <w:pPr>
            <w:pStyle w:val="TOC3"/>
            <w:tabs>
              <w:tab w:val="right" w:leader="dot" w:pos="9016"/>
            </w:tabs>
            <w:rPr>
              <w:rFonts w:asciiTheme="minorHAnsi" w:eastAsiaTheme="minorEastAsia" w:hAnsiTheme="minorHAnsi"/>
              <w:noProof/>
              <w:sz w:val="22"/>
              <w:lang w:eastAsia="en-GB"/>
            </w:rPr>
          </w:pPr>
          <w:hyperlink w:anchor="_Toc83392910" w:history="1">
            <w:r w:rsidR="00A23CF6" w:rsidRPr="00AE1C18">
              <w:rPr>
                <w:rStyle w:val="Hyperlink"/>
                <w:noProof/>
              </w:rPr>
              <w:t>Unadjusted Function Point Count</w:t>
            </w:r>
            <w:r w:rsidR="00A23CF6">
              <w:rPr>
                <w:noProof/>
                <w:webHidden/>
              </w:rPr>
              <w:tab/>
            </w:r>
            <w:r w:rsidR="00A23CF6">
              <w:rPr>
                <w:noProof/>
                <w:webHidden/>
              </w:rPr>
              <w:fldChar w:fldCharType="begin"/>
            </w:r>
            <w:r w:rsidR="00A23CF6">
              <w:rPr>
                <w:noProof/>
                <w:webHidden/>
              </w:rPr>
              <w:instrText xml:space="preserve"> PAGEREF _Toc83392910 \h </w:instrText>
            </w:r>
            <w:r w:rsidR="00A23CF6">
              <w:rPr>
                <w:noProof/>
                <w:webHidden/>
              </w:rPr>
            </w:r>
            <w:r w:rsidR="00A23CF6">
              <w:rPr>
                <w:noProof/>
                <w:webHidden/>
              </w:rPr>
              <w:fldChar w:fldCharType="separate"/>
            </w:r>
            <w:r w:rsidR="00A23CF6">
              <w:rPr>
                <w:noProof/>
                <w:webHidden/>
              </w:rPr>
              <w:t>7</w:t>
            </w:r>
            <w:r w:rsidR="00A23CF6">
              <w:rPr>
                <w:noProof/>
                <w:webHidden/>
              </w:rPr>
              <w:fldChar w:fldCharType="end"/>
            </w:r>
          </w:hyperlink>
        </w:p>
        <w:p w14:paraId="7A318112" w14:textId="418E60B4" w:rsidR="00A23CF6" w:rsidRDefault="001F331A">
          <w:pPr>
            <w:pStyle w:val="TOC3"/>
            <w:tabs>
              <w:tab w:val="right" w:leader="dot" w:pos="9016"/>
            </w:tabs>
            <w:rPr>
              <w:rFonts w:asciiTheme="minorHAnsi" w:eastAsiaTheme="minorEastAsia" w:hAnsiTheme="minorHAnsi"/>
              <w:noProof/>
              <w:sz w:val="22"/>
              <w:lang w:eastAsia="en-GB"/>
            </w:rPr>
          </w:pPr>
          <w:hyperlink w:anchor="_Toc83392911" w:history="1">
            <w:r w:rsidR="00A23CF6" w:rsidRPr="00AE1C18">
              <w:rPr>
                <w:rStyle w:val="Hyperlink"/>
                <w:noProof/>
              </w:rPr>
              <w:t>Adjusted Function Point</w:t>
            </w:r>
            <w:r w:rsidR="00A23CF6">
              <w:rPr>
                <w:noProof/>
                <w:webHidden/>
              </w:rPr>
              <w:tab/>
            </w:r>
            <w:r w:rsidR="00A23CF6">
              <w:rPr>
                <w:noProof/>
                <w:webHidden/>
              </w:rPr>
              <w:fldChar w:fldCharType="begin"/>
            </w:r>
            <w:r w:rsidR="00A23CF6">
              <w:rPr>
                <w:noProof/>
                <w:webHidden/>
              </w:rPr>
              <w:instrText xml:space="preserve"> PAGEREF _Toc83392911 \h </w:instrText>
            </w:r>
            <w:r w:rsidR="00A23CF6">
              <w:rPr>
                <w:noProof/>
                <w:webHidden/>
              </w:rPr>
            </w:r>
            <w:r w:rsidR="00A23CF6">
              <w:rPr>
                <w:noProof/>
                <w:webHidden/>
              </w:rPr>
              <w:fldChar w:fldCharType="separate"/>
            </w:r>
            <w:r w:rsidR="00A23CF6">
              <w:rPr>
                <w:noProof/>
                <w:webHidden/>
              </w:rPr>
              <w:t>8</w:t>
            </w:r>
            <w:r w:rsidR="00A23CF6">
              <w:rPr>
                <w:noProof/>
                <w:webHidden/>
              </w:rPr>
              <w:fldChar w:fldCharType="end"/>
            </w:r>
          </w:hyperlink>
        </w:p>
        <w:p w14:paraId="69DFEB79" w14:textId="7BC6E5F7" w:rsidR="00A23CF6" w:rsidRDefault="00A23CF6">
          <w:r>
            <w:rPr>
              <w:b/>
              <w:bCs/>
              <w:noProof/>
            </w:rPr>
            <w:fldChar w:fldCharType="end"/>
          </w:r>
        </w:p>
      </w:sdtContent>
    </w:sdt>
    <w:p w14:paraId="5FF23ADE" w14:textId="2072E795" w:rsidR="00A23CF6" w:rsidRDefault="00A23CF6">
      <w:pPr>
        <w:spacing w:after="160" w:line="259" w:lineRule="auto"/>
        <w:jc w:val="left"/>
        <w:rPr>
          <w:szCs w:val="24"/>
        </w:rPr>
      </w:pPr>
      <w:r>
        <w:rPr>
          <w:szCs w:val="24"/>
        </w:rPr>
        <w:br w:type="page"/>
      </w:r>
    </w:p>
    <w:p w14:paraId="307F0E09" w14:textId="2FCCD41D" w:rsidR="00255F1B" w:rsidRPr="00DA0882" w:rsidRDefault="00255F1B" w:rsidP="00C15091">
      <w:pPr>
        <w:rPr>
          <w:szCs w:val="24"/>
        </w:rPr>
      </w:pPr>
      <w:r w:rsidRPr="00DA0882">
        <w:rPr>
          <w:szCs w:val="24"/>
        </w:rPr>
        <w:lastRenderedPageBreak/>
        <w:t>Estimating the size of the software is important for various purposes during the software development process</w:t>
      </w:r>
      <w:r w:rsidR="000E0CCD" w:rsidRPr="00DA0882">
        <w:rPr>
          <w:szCs w:val="24"/>
        </w:rPr>
        <w:t>, such as determining how many engineers will be required or what the cost of the project might be. However, it can be difficult to measure.</w:t>
      </w:r>
    </w:p>
    <w:p w14:paraId="123BE7D4" w14:textId="6B8B9627" w:rsidR="000E0CCD" w:rsidRPr="00DA0882" w:rsidRDefault="000E0CCD" w:rsidP="00C15091">
      <w:pPr>
        <w:rPr>
          <w:szCs w:val="24"/>
        </w:rPr>
      </w:pPr>
      <w:r w:rsidRPr="00DA0882">
        <w:rPr>
          <w:szCs w:val="24"/>
        </w:rPr>
        <w:t>There are several approaches to determining software size:</w:t>
      </w:r>
    </w:p>
    <w:p w14:paraId="650C546C" w14:textId="0DCBEA09" w:rsidR="000E0CCD" w:rsidRPr="00DA0882" w:rsidRDefault="000E0CCD" w:rsidP="00C15091">
      <w:pPr>
        <w:pStyle w:val="ListParagraph"/>
        <w:numPr>
          <w:ilvl w:val="0"/>
          <w:numId w:val="2"/>
        </w:numPr>
        <w:rPr>
          <w:szCs w:val="24"/>
        </w:rPr>
      </w:pPr>
      <w:r w:rsidRPr="00DA0882">
        <w:rPr>
          <w:szCs w:val="24"/>
        </w:rPr>
        <w:t>Line</w:t>
      </w:r>
      <w:r w:rsidR="00DA0882" w:rsidRPr="00DA0882">
        <w:rPr>
          <w:szCs w:val="24"/>
        </w:rPr>
        <w:t>s</w:t>
      </w:r>
      <w:r w:rsidRPr="00DA0882">
        <w:rPr>
          <w:szCs w:val="24"/>
        </w:rPr>
        <w:t xml:space="preserve"> of Code (LOC)</w:t>
      </w:r>
    </w:p>
    <w:p w14:paraId="5EA2D5D0" w14:textId="317B2BE7" w:rsidR="000E0CCD" w:rsidRPr="00DA0882" w:rsidRDefault="000E0CCD" w:rsidP="00C15091">
      <w:pPr>
        <w:pStyle w:val="ListParagraph"/>
        <w:numPr>
          <w:ilvl w:val="0"/>
          <w:numId w:val="2"/>
        </w:numPr>
        <w:rPr>
          <w:szCs w:val="24"/>
        </w:rPr>
      </w:pPr>
      <w:r w:rsidRPr="00DA0882">
        <w:rPr>
          <w:szCs w:val="24"/>
        </w:rPr>
        <w:t>Token Count (Halstead Product Metrics</w:t>
      </w:r>
      <w:r w:rsidR="00D93041">
        <w:rPr>
          <w:szCs w:val="24"/>
        </w:rPr>
        <w:t>)</w:t>
      </w:r>
    </w:p>
    <w:p w14:paraId="3378FDD7" w14:textId="5C5F7342" w:rsidR="000E0CCD" w:rsidRPr="00DA0882" w:rsidRDefault="000E0CCD" w:rsidP="00C15091">
      <w:pPr>
        <w:pStyle w:val="ListParagraph"/>
        <w:numPr>
          <w:ilvl w:val="0"/>
          <w:numId w:val="2"/>
        </w:numPr>
        <w:rPr>
          <w:szCs w:val="24"/>
        </w:rPr>
      </w:pPr>
      <w:r w:rsidRPr="00DA0882">
        <w:rPr>
          <w:szCs w:val="24"/>
        </w:rPr>
        <w:t>Function Point Analysis (FPA)</w:t>
      </w:r>
    </w:p>
    <w:p w14:paraId="4795688E" w14:textId="77777777" w:rsidR="00DA0882" w:rsidRPr="00DA0882" w:rsidRDefault="00DA0882">
      <w:pPr>
        <w:spacing w:after="160" w:line="259" w:lineRule="auto"/>
        <w:jc w:val="left"/>
        <w:rPr>
          <w:rFonts w:eastAsiaTheme="majorEastAsia" w:cstheme="majorBidi"/>
          <w:szCs w:val="24"/>
        </w:rPr>
      </w:pPr>
      <w:r w:rsidRPr="00DA0882">
        <w:br w:type="page"/>
      </w:r>
    </w:p>
    <w:p w14:paraId="033AC7AB" w14:textId="3B60DB5A" w:rsidR="000E0CCD" w:rsidRPr="00DA0882" w:rsidRDefault="000E0CCD" w:rsidP="00DA0882">
      <w:pPr>
        <w:pStyle w:val="Heading2"/>
      </w:pPr>
      <w:bookmarkStart w:id="0" w:name="_Toc83392905"/>
      <w:r w:rsidRPr="00DA0882">
        <w:lastRenderedPageBreak/>
        <w:t>Line</w:t>
      </w:r>
      <w:r w:rsidR="00DA0882" w:rsidRPr="00DA0882">
        <w:t>s</w:t>
      </w:r>
      <w:r w:rsidRPr="00DA0882">
        <w:t xml:space="preserve"> of Code</w:t>
      </w:r>
      <w:bookmarkEnd w:id="0"/>
    </w:p>
    <w:p w14:paraId="57A319FA" w14:textId="4D1C48F7" w:rsidR="000E0CCD" w:rsidRPr="00DA0882" w:rsidRDefault="000E0CCD" w:rsidP="00C15091">
      <w:pPr>
        <w:rPr>
          <w:szCs w:val="24"/>
        </w:rPr>
      </w:pPr>
      <w:r w:rsidRPr="00DA0882">
        <w:rPr>
          <w:szCs w:val="24"/>
        </w:rPr>
        <w:t>The LOC approach quite l</w:t>
      </w:r>
      <w:r w:rsidR="00941E0F" w:rsidRPr="00DA0882">
        <w:rPr>
          <w:szCs w:val="24"/>
        </w:rPr>
        <w:t>i</w:t>
      </w:r>
      <w:r w:rsidRPr="00DA0882">
        <w:rPr>
          <w:szCs w:val="24"/>
        </w:rPr>
        <w:t xml:space="preserve">terally counts the </w:t>
      </w:r>
      <w:r w:rsidRPr="00DA0882">
        <w:rPr>
          <w:b/>
          <w:bCs/>
          <w:color w:val="66D9EE" w:themeColor="accent3"/>
          <w:szCs w:val="24"/>
        </w:rPr>
        <w:t>number of lines of code</w:t>
      </w:r>
      <w:r w:rsidRPr="00DA0882">
        <w:rPr>
          <w:szCs w:val="24"/>
        </w:rPr>
        <w:t xml:space="preserve"> in the project. When doing this, </w:t>
      </w:r>
      <w:r w:rsidRPr="00DA0882">
        <w:rPr>
          <w:b/>
          <w:bCs/>
          <w:color w:val="66D9EE" w:themeColor="accent3"/>
          <w:szCs w:val="24"/>
        </w:rPr>
        <w:t>comments and blank lines are ignored</w:t>
      </w:r>
      <w:r w:rsidRPr="00DA0882">
        <w:rPr>
          <w:szCs w:val="24"/>
        </w:rPr>
        <w:t xml:space="preserve">. Often, the value is presented as </w:t>
      </w:r>
      <w:r w:rsidRPr="00DA0882">
        <w:rPr>
          <w:b/>
          <w:bCs/>
          <w:color w:val="66D9EE" w:themeColor="accent3"/>
          <w:szCs w:val="24"/>
        </w:rPr>
        <w:t>thousands of lines of code</w:t>
      </w:r>
      <w:r w:rsidRPr="00DA0882">
        <w:rPr>
          <w:szCs w:val="24"/>
        </w:rPr>
        <w:t xml:space="preserve"> (KLOC).</w:t>
      </w:r>
    </w:p>
    <w:p w14:paraId="6CB07855" w14:textId="4A1A85C2" w:rsidR="003A6BFC" w:rsidRPr="00DA0882" w:rsidRDefault="003A6BFC" w:rsidP="00C15091">
      <w:pPr>
        <w:rPr>
          <w:szCs w:val="24"/>
        </w:rPr>
      </w:pPr>
      <w:r w:rsidRPr="00DA0882">
        <w:rPr>
          <w:szCs w:val="24"/>
        </w:rPr>
        <w:t xml:space="preserve">The LOC method allows us to measure the performance and contribution of </w:t>
      </w:r>
      <w:r w:rsidR="0030113A" w:rsidRPr="00DA0882">
        <w:rPr>
          <w:szCs w:val="24"/>
        </w:rPr>
        <w:t>individual engineers in a project.</w:t>
      </w:r>
    </w:p>
    <w:p w14:paraId="7445CBE4" w14:textId="77777777" w:rsidR="00DA0882" w:rsidRPr="00DA0882" w:rsidRDefault="00DA0882">
      <w:pPr>
        <w:spacing w:after="160" w:line="259" w:lineRule="auto"/>
        <w:jc w:val="left"/>
        <w:rPr>
          <w:rFonts w:eastAsiaTheme="majorEastAsia" w:cstheme="majorBidi"/>
          <w:szCs w:val="24"/>
        </w:rPr>
      </w:pPr>
      <w:r w:rsidRPr="00DA0882">
        <w:br w:type="page"/>
      </w:r>
    </w:p>
    <w:p w14:paraId="304AFF01" w14:textId="23C5BF3A" w:rsidR="00590DFE" w:rsidRPr="00DA0882" w:rsidRDefault="0030113A" w:rsidP="00DA0882">
      <w:pPr>
        <w:pStyle w:val="Heading2"/>
      </w:pPr>
      <w:bookmarkStart w:id="1" w:name="_Toc83392906"/>
      <w:r w:rsidRPr="00DA0882">
        <w:t>Token Count</w:t>
      </w:r>
      <w:bookmarkEnd w:id="1"/>
    </w:p>
    <w:p w14:paraId="48E8EB84" w14:textId="302D6ADE" w:rsidR="0030113A" w:rsidRPr="00DA0882" w:rsidRDefault="0030113A" w:rsidP="00C15091">
      <w:r w:rsidRPr="00DA0882">
        <w:t>The LOC approach is inconsistent, because it assumes that all code is the same. However, a hundred lines of complex code is not the same as a hundred lines of simple code. Thus, LOC can give us misleading results.</w:t>
      </w:r>
    </w:p>
    <w:p w14:paraId="59699672" w14:textId="0AD0053C" w:rsidR="0030113A" w:rsidRPr="00DA0882" w:rsidRDefault="0030113A" w:rsidP="00C15091">
      <w:r w:rsidRPr="00DA0882">
        <w:t xml:space="preserve">To get around this problem, a person named Halstead stated that any software program can be measured by counting the number of </w:t>
      </w:r>
      <w:r w:rsidRPr="00DA0882">
        <w:rPr>
          <w:b/>
          <w:bCs/>
          <w:color w:val="66D9EE" w:themeColor="accent3"/>
        </w:rPr>
        <w:t>operators</w:t>
      </w:r>
      <w:r w:rsidRPr="00DA0882">
        <w:t xml:space="preserve"> and </w:t>
      </w:r>
      <w:r w:rsidRPr="00DA0882">
        <w:rPr>
          <w:b/>
          <w:bCs/>
          <w:color w:val="66D9EE" w:themeColor="accent3"/>
        </w:rPr>
        <w:t>operands</w:t>
      </w:r>
      <w:r w:rsidRPr="00DA0882">
        <w:t>.</w:t>
      </w:r>
    </w:p>
    <w:p w14:paraId="69658C50" w14:textId="1DE26015" w:rsidR="006F61F0" w:rsidRPr="00DA0882" w:rsidRDefault="006F61F0" w:rsidP="00C15091">
      <w:r w:rsidRPr="00DA0882">
        <w:t>Using these two numbers, he proposed three values:</w:t>
      </w:r>
    </w:p>
    <w:p w14:paraId="108CC58C" w14:textId="2CFEF0BC" w:rsidR="006F61F0" w:rsidRPr="00DA0882" w:rsidRDefault="006F61F0" w:rsidP="00C15091">
      <w:pPr>
        <w:pStyle w:val="ListParagraph"/>
        <w:numPr>
          <w:ilvl w:val="0"/>
          <w:numId w:val="2"/>
        </w:numPr>
      </w:pPr>
      <w:r w:rsidRPr="00DA0882">
        <w:t>Program Vocabulary</w:t>
      </w:r>
    </w:p>
    <w:p w14:paraId="42936E65" w14:textId="583C9CEA" w:rsidR="006F61F0" w:rsidRPr="00DA0882" w:rsidRDefault="006F61F0" w:rsidP="00C15091">
      <w:pPr>
        <w:pStyle w:val="ListParagraph"/>
        <w:numPr>
          <w:ilvl w:val="0"/>
          <w:numId w:val="2"/>
        </w:numPr>
      </w:pPr>
      <w:r w:rsidRPr="00DA0882">
        <w:t>Program Length</w:t>
      </w:r>
    </w:p>
    <w:p w14:paraId="0E5F5CE7" w14:textId="7DFB64CD" w:rsidR="006F61F0" w:rsidRPr="00DA0882" w:rsidRDefault="006F61F0" w:rsidP="00C15091">
      <w:pPr>
        <w:pStyle w:val="ListParagraph"/>
        <w:numPr>
          <w:ilvl w:val="0"/>
          <w:numId w:val="2"/>
        </w:numPr>
      </w:pPr>
      <w:r w:rsidRPr="00DA0882">
        <w:t>Program Volume</w:t>
      </w:r>
    </w:p>
    <w:p w14:paraId="0097080B" w14:textId="6B00F5F1" w:rsidR="00F93528" w:rsidRPr="00DA0882" w:rsidRDefault="00F93528" w:rsidP="00C15091">
      <w:pPr>
        <w:rPr>
          <w:rFonts w:eastAsiaTheme="minorEastAsia"/>
          <w:szCs w:val="24"/>
        </w:rPr>
      </w:pPr>
      <w:r w:rsidRPr="00DA0882">
        <w:rPr>
          <w:szCs w:val="24"/>
        </w:rPr>
        <w:t xml:space="preserve">The </w:t>
      </w:r>
      <w:r w:rsidRPr="00DA0882">
        <w:rPr>
          <w:b/>
          <w:bCs/>
          <w:color w:val="66D9EE" w:themeColor="accent3"/>
          <w:szCs w:val="24"/>
        </w:rPr>
        <w:t>program vocabulary</w:t>
      </w:r>
      <w:r w:rsidRPr="00DA0882">
        <w:rPr>
          <w:szCs w:val="24"/>
        </w:rPr>
        <w:t xml:space="preserve"> (</w:t>
      </w:r>
      <m:oMath>
        <m:r>
          <m:rPr>
            <m:sty m:val="p"/>
          </m:rPr>
          <w:rPr>
            <w:rFonts w:ascii="Cambria Math" w:hAnsi="Cambria Math"/>
            <w:szCs w:val="24"/>
          </w:rPr>
          <m:t>n</m:t>
        </m:r>
      </m:oMath>
      <w:r w:rsidRPr="00DA0882">
        <w:rPr>
          <w:rFonts w:eastAsiaTheme="minorEastAsia"/>
          <w:szCs w:val="24"/>
        </w:rPr>
        <w:t>)</w:t>
      </w:r>
      <w:r w:rsidRPr="00DA0882">
        <w:rPr>
          <w:szCs w:val="24"/>
        </w:rPr>
        <w:t xml:space="preserve"> is the number of </w:t>
      </w:r>
      <w:r w:rsidRPr="00DA0882">
        <w:rPr>
          <w:b/>
          <w:bCs/>
          <w:color w:val="66D9EE" w:themeColor="accent3"/>
          <w:szCs w:val="24"/>
        </w:rPr>
        <w:t>unique operators</w:t>
      </w:r>
      <w:r w:rsidRPr="00DA0882">
        <w:rPr>
          <w:szCs w:val="24"/>
        </w:rPr>
        <w:t xml:space="preserve">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1</m:t>
            </m:r>
          </m:sub>
        </m:sSub>
      </m:oMath>
      <w:r w:rsidRPr="00DA0882">
        <w:rPr>
          <w:rFonts w:eastAsiaTheme="minorEastAsia"/>
          <w:szCs w:val="24"/>
        </w:rPr>
        <w:t xml:space="preserve">) plus the number of </w:t>
      </w:r>
      <w:r w:rsidRPr="00DA0882">
        <w:rPr>
          <w:rFonts w:eastAsiaTheme="minorEastAsia"/>
          <w:b/>
          <w:bCs/>
          <w:color w:val="66D9EE" w:themeColor="accent3"/>
          <w:szCs w:val="24"/>
        </w:rPr>
        <w:t>unique operands</w:t>
      </w:r>
      <w:r w:rsidRPr="00DA0882">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n</m:t>
            </m:r>
          </m:e>
          <m:sub>
            <m:r>
              <m:rPr>
                <m:sty m:val="p"/>
              </m:rPr>
              <w:rPr>
                <w:rFonts w:ascii="Cambria Math" w:eastAsiaTheme="minorEastAsia" w:hAnsi="Cambria Math"/>
                <w:szCs w:val="24"/>
              </w:rPr>
              <m:t>2</m:t>
            </m:r>
          </m:sub>
        </m:sSub>
      </m:oMath>
      <w:r w:rsidRPr="00DA0882">
        <w:rPr>
          <w:rFonts w:eastAsiaTheme="minorEastAsia"/>
          <w:szCs w:val="24"/>
        </w:rPr>
        <w:t>).</w:t>
      </w:r>
    </w:p>
    <w:p w14:paraId="2397E041" w14:textId="4FDB4EED" w:rsidR="00F93528" w:rsidRPr="00DA0882" w:rsidRDefault="00DA0882" w:rsidP="00C15091">
      <w:pPr>
        <w:rPr>
          <w:rFonts w:eastAsiaTheme="minorEastAsia"/>
          <w:szCs w:val="24"/>
        </w:rPr>
      </w:pPr>
      <m:oMathPara>
        <m:oMath>
          <m:r>
            <m:rPr>
              <m:sty m:val="p"/>
            </m:rPr>
            <w:rPr>
              <w:rFonts w:ascii="Cambria Math" w:hAnsi="Cambria Math"/>
              <w:szCs w:val="24"/>
            </w:rPr>
            <m:t>n=</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m:oMathPara>
    </w:p>
    <w:p w14:paraId="7CE66B22" w14:textId="443F0E6E" w:rsidR="00F93528" w:rsidRPr="00DA0882" w:rsidRDefault="00F93528" w:rsidP="00C15091">
      <w:pPr>
        <w:rPr>
          <w:rFonts w:eastAsiaTheme="minorEastAsia"/>
          <w:szCs w:val="24"/>
        </w:rPr>
      </w:pPr>
      <w:r w:rsidRPr="00DA0882">
        <w:rPr>
          <w:rFonts w:eastAsiaTheme="minorEastAsia"/>
          <w:szCs w:val="24"/>
        </w:rPr>
        <w:t xml:space="preserve">The </w:t>
      </w:r>
      <w:r w:rsidRPr="00DA0882">
        <w:rPr>
          <w:rFonts w:eastAsiaTheme="minorEastAsia"/>
          <w:b/>
          <w:bCs/>
          <w:color w:val="66D9EE" w:themeColor="accent3"/>
          <w:szCs w:val="24"/>
        </w:rPr>
        <w:t>program length</w:t>
      </w:r>
      <w:r w:rsidRPr="00DA0882">
        <w:rPr>
          <w:rFonts w:eastAsiaTheme="minorEastAsia"/>
          <w:szCs w:val="24"/>
        </w:rPr>
        <w:t xml:space="preserve"> </w:t>
      </w:r>
      <w:r w:rsidR="00BB7F81" w:rsidRPr="00DA0882">
        <w:rPr>
          <w:rFonts w:eastAsiaTheme="minorEastAsia"/>
          <w:szCs w:val="24"/>
        </w:rPr>
        <w:t>(</w:t>
      </w:r>
      <m:oMath>
        <m:r>
          <m:rPr>
            <m:sty m:val="p"/>
          </m:rPr>
          <w:rPr>
            <w:rFonts w:ascii="Cambria Math" w:eastAsiaTheme="minorEastAsia" w:hAnsi="Cambria Math"/>
            <w:szCs w:val="24"/>
          </w:rPr>
          <m:t>N</m:t>
        </m:r>
      </m:oMath>
      <w:r w:rsidR="00BB7F81" w:rsidRPr="00DA0882">
        <w:rPr>
          <w:rFonts w:eastAsiaTheme="minorEastAsia"/>
          <w:szCs w:val="24"/>
        </w:rPr>
        <w:t xml:space="preserve">) is the </w:t>
      </w:r>
      <w:r w:rsidR="00BB7F81" w:rsidRPr="00DA0882">
        <w:rPr>
          <w:rFonts w:eastAsiaTheme="minorEastAsia"/>
          <w:b/>
          <w:bCs/>
          <w:color w:val="66D9EE" w:themeColor="accent3"/>
          <w:szCs w:val="24"/>
        </w:rPr>
        <w:t>total</w:t>
      </w:r>
      <w:r w:rsidR="00BB7F81" w:rsidRPr="00DA0882">
        <w:rPr>
          <w:rFonts w:eastAsiaTheme="minorEastAsia"/>
          <w:szCs w:val="24"/>
        </w:rPr>
        <w:t xml:space="preserve"> number of </w:t>
      </w:r>
      <w:r w:rsidR="00BB7F81" w:rsidRPr="00DA0882">
        <w:rPr>
          <w:rFonts w:eastAsiaTheme="minorEastAsia"/>
          <w:b/>
          <w:bCs/>
          <w:color w:val="66D9EE" w:themeColor="accent3"/>
          <w:szCs w:val="24"/>
        </w:rPr>
        <w:t>operators</w:t>
      </w:r>
      <w:r w:rsidR="00BB7F81" w:rsidRPr="00DA0882">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N</m:t>
            </m:r>
          </m:e>
          <m:sub>
            <m:r>
              <m:rPr>
                <m:sty m:val="p"/>
              </m:rPr>
              <w:rPr>
                <w:rFonts w:ascii="Cambria Math" w:eastAsiaTheme="minorEastAsia" w:hAnsi="Cambria Math"/>
                <w:szCs w:val="24"/>
              </w:rPr>
              <m:t>1</m:t>
            </m:r>
          </m:sub>
        </m:sSub>
      </m:oMath>
      <w:r w:rsidR="00BB7F81" w:rsidRPr="00DA0882">
        <w:rPr>
          <w:rFonts w:eastAsiaTheme="minorEastAsia"/>
          <w:szCs w:val="24"/>
        </w:rPr>
        <w:t xml:space="preserve">) plus the </w:t>
      </w:r>
      <w:r w:rsidR="00BB7F81" w:rsidRPr="00DA0882">
        <w:rPr>
          <w:rFonts w:eastAsiaTheme="minorEastAsia"/>
          <w:b/>
          <w:bCs/>
          <w:color w:val="66D9EE" w:themeColor="accent3"/>
          <w:szCs w:val="24"/>
        </w:rPr>
        <w:t>total</w:t>
      </w:r>
      <w:r w:rsidR="00BB7F81" w:rsidRPr="00DA0882">
        <w:rPr>
          <w:rFonts w:eastAsiaTheme="minorEastAsia"/>
          <w:szCs w:val="24"/>
        </w:rPr>
        <w:t xml:space="preserve"> number of </w:t>
      </w:r>
      <w:r w:rsidR="00BB7F81" w:rsidRPr="00DA0882">
        <w:rPr>
          <w:rFonts w:eastAsiaTheme="minorEastAsia"/>
          <w:b/>
          <w:bCs/>
          <w:color w:val="66D9EE" w:themeColor="accent3"/>
          <w:szCs w:val="24"/>
        </w:rPr>
        <w:t>operands</w:t>
      </w:r>
      <w:r w:rsidR="00BB7F81" w:rsidRPr="00DA0882">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N</m:t>
            </m:r>
          </m:e>
          <m:sub>
            <m:r>
              <m:rPr>
                <m:sty m:val="p"/>
              </m:rPr>
              <w:rPr>
                <w:rFonts w:ascii="Cambria Math" w:eastAsiaTheme="minorEastAsia" w:hAnsi="Cambria Math"/>
                <w:szCs w:val="24"/>
              </w:rPr>
              <m:t>2</m:t>
            </m:r>
          </m:sub>
        </m:sSub>
      </m:oMath>
      <w:r w:rsidR="00BB7F81" w:rsidRPr="00DA0882">
        <w:rPr>
          <w:rFonts w:eastAsiaTheme="minorEastAsia"/>
          <w:szCs w:val="24"/>
        </w:rPr>
        <w:t>) appearing in the program.</w:t>
      </w:r>
    </w:p>
    <w:p w14:paraId="54AF1EE6" w14:textId="46AA431B" w:rsidR="00BB7F81" w:rsidRPr="00DA0882" w:rsidRDefault="00DA0882" w:rsidP="00C15091">
      <w:pPr>
        <w:rPr>
          <w:rFonts w:eastAsiaTheme="minorEastAsia"/>
          <w:szCs w:val="24"/>
        </w:rPr>
      </w:pPr>
      <m:oMathPara>
        <m:oMath>
          <m:r>
            <m:rPr>
              <m:sty m:val="p"/>
            </m:rPr>
            <w:rPr>
              <w:rFonts w:ascii="Cambria Math" w:hAnsi="Cambria Math"/>
              <w:szCs w:val="24"/>
            </w:rPr>
            <m:t>N=</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m:oMathPara>
    </w:p>
    <w:p w14:paraId="2E215F62" w14:textId="1DF6A348" w:rsidR="00BB7F81" w:rsidRPr="00DA0882" w:rsidRDefault="00BB7F81" w:rsidP="00C15091">
      <w:pPr>
        <w:rPr>
          <w:rFonts w:eastAsiaTheme="minorEastAsia"/>
          <w:szCs w:val="24"/>
        </w:rPr>
      </w:pPr>
      <w:r w:rsidRPr="00DA0882">
        <w:rPr>
          <w:rFonts w:eastAsiaTheme="minorEastAsia"/>
          <w:szCs w:val="24"/>
        </w:rPr>
        <w:t xml:space="preserve">The </w:t>
      </w:r>
      <w:r w:rsidRPr="00DA0882">
        <w:rPr>
          <w:rFonts w:eastAsiaTheme="minorEastAsia"/>
          <w:b/>
          <w:bCs/>
          <w:color w:val="66D9EE" w:themeColor="accent3"/>
          <w:szCs w:val="24"/>
        </w:rPr>
        <w:t>program volume</w:t>
      </w:r>
      <w:r w:rsidRPr="00DA0882">
        <w:rPr>
          <w:rFonts w:eastAsiaTheme="minorEastAsia"/>
          <w:szCs w:val="24"/>
        </w:rPr>
        <w:t xml:space="preserve"> (</w:t>
      </w:r>
      <m:oMath>
        <m:r>
          <m:rPr>
            <m:sty m:val="p"/>
          </m:rPr>
          <w:rPr>
            <w:rFonts w:ascii="Cambria Math" w:eastAsiaTheme="minorEastAsia" w:hAnsi="Cambria Math"/>
            <w:szCs w:val="24"/>
          </w:rPr>
          <m:t>V</m:t>
        </m:r>
      </m:oMath>
      <w:r w:rsidRPr="00DA0882">
        <w:rPr>
          <w:rFonts w:eastAsiaTheme="minorEastAsia"/>
          <w:szCs w:val="24"/>
        </w:rPr>
        <w:t>) is the size of the program and is given by</w:t>
      </w:r>
    </w:p>
    <w:p w14:paraId="378A9038" w14:textId="77443DBC" w:rsidR="00BB7F81" w:rsidRPr="00DA0882" w:rsidRDefault="00DA0882" w:rsidP="00C15091">
      <w:pPr>
        <w:rPr>
          <w:szCs w:val="24"/>
        </w:rPr>
      </w:pPr>
      <m:oMathPara>
        <m:oMath>
          <m:r>
            <m:rPr>
              <m:sty m:val="p"/>
            </m:rPr>
            <w:rPr>
              <w:rFonts w:ascii="Cambria Math" w:hAnsi="Cambria Math"/>
              <w:szCs w:val="24"/>
            </w:rPr>
            <m:t>V=N</m:t>
          </m:r>
          <m:func>
            <m:funcPr>
              <m:ctrlPr>
                <w:rPr>
                  <w:rFonts w:ascii="Cambria Math" w:hAnsi="Cambria Math"/>
                  <w:szCs w:val="24"/>
                </w:rPr>
              </m:ctrlPr>
            </m:funcPr>
            <m:fName>
              <m:sSub>
                <m:sSubPr>
                  <m:ctrlPr>
                    <w:rPr>
                      <w:rFonts w:ascii="Cambria Math" w:hAnsi="Cambria Math"/>
                      <w:szCs w:val="24"/>
                    </w:rPr>
                  </m:ctrlPr>
                </m:sSubPr>
                <m:e>
                  <m:r>
                    <m:rPr>
                      <m:sty m:val="p"/>
                    </m:rPr>
                    <w:rPr>
                      <w:rFonts w:ascii="Cambria Math" w:hAnsi="Cambria Math"/>
                      <w:szCs w:val="24"/>
                    </w:rPr>
                    <m:t>log</m:t>
                  </m:r>
                </m:e>
                <m:sub>
                  <m:r>
                    <m:rPr>
                      <m:sty m:val="p"/>
                    </m:rPr>
                    <w:rPr>
                      <w:rFonts w:ascii="Cambria Math" w:hAnsi="Cambria Math"/>
                      <w:szCs w:val="24"/>
                    </w:rPr>
                    <m:t>2</m:t>
                  </m:r>
                </m:sub>
              </m:sSub>
            </m:fName>
            <m:e>
              <m:r>
                <m:rPr>
                  <m:sty m:val="p"/>
                </m:rPr>
                <w:rPr>
                  <w:rFonts w:ascii="Cambria Math" w:hAnsi="Cambria Math"/>
                  <w:szCs w:val="24"/>
                </w:rPr>
                <m:t>n</m:t>
              </m:r>
            </m:e>
          </m:func>
        </m:oMath>
      </m:oMathPara>
    </w:p>
    <w:p w14:paraId="7E6B9FAD" w14:textId="4D773C20" w:rsidR="006B0DC8" w:rsidRPr="00DA0882" w:rsidRDefault="006B0DC8" w:rsidP="00C15091">
      <w:pPr>
        <w:spacing w:after="160" w:line="259" w:lineRule="auto"/>
        <w:jc w:val="left"/>
        <w:rPr>
          <w:szCs w:val="24"/>
        </w:rPr>
      </w:pPr>
    </w:p>
    <w:p w14:paraId="5757F6D5" w14:textId="7428C8D8" w:rsidR="00482EF4" w:rsidRPr="00E91106" w:rsidRDefault="006B0DC8" w:rsidP="00DA0882">
      <w:pPr>
        <w:pStyle w:val="Heading2"/>
      </w:pPr>
      <w:bookmarkStart w:id="2" w:name="_Toc83392907"/>
      <w:r w:rsidRPr="00E91106">
        <w:t>Function Point Analysis</w:t>
      </w:r>
      <w:bookmarkEnd w:id="2"/>
    </w:p>
    <w:p w14:paraId="33297C39" w14:textId="5127FBAE" w:rsidR="00482EF4" w:rsidRPr="00DA0882" w:rsidRDefault="00C4115B" w:rsidP="00C15091">
      <w:pPr>
        <w:rPr>
          <w:szCs w:val="24"/>
        </w:rPr>
      </w:pPr>
      <w:r w:rsidRPr="00DA0882">
        <w:rPr>
          <w:szCs w:val="24"/>
        </w:rPr>
        <w:t xml:space="preserve">FPA is based on the idea that software size should be measured according to the </w:t>
      </w:r>
      <w:r w:rsidRPr="00DA0882">
        <w:rPr>
          <w:b/>
          <w:bCs/>
          <w:color w:val="66D9EE" w:themeColor="accent3"/>
          <w:szCs w:val="24"/>
        </w:rPr>
        <w:t>functionalities specified by the user</w:t>
      </w:r>
      <w:r w:rsidRPr="00DA0882">
        <w:rPr>
          <w:szCs w:val="24"/>
        </w:rPr>
        <w:t xml:space="preserve">. FPA is a standardized methodology for measuring various functions of a software from the user’s point of view. The size of the software is measured in </w:t>
      </w:r>
      <w:r w:rsidRPr="00DA0882">
        <w:rPr>
          <w:b/>
          <w:bCs/>
          <w:color w:val="66D9EE" w:themeColor="accent3"/>
          <w:szCs w:val="24"/>
        </w:rPr>
        <w:t>function points</w:t>
      </w:r>
      <w:r w:rsidRPr="00DA0882">
        <w:rPr>
          <w:szCs w:val="24"/>
        </w:rPr>
        <w:t>.</w:t>
      </w:r>
    </w:p>
    <w:p w14:paraId="05EF14C9" w14:textId="6E28BAC7" w:rsidR="00941E0F" w:rsidRPr="00DA0882" w:rsidRDefault="006B4121" w:rsidP="00C15091">
      <w:pPr>
        <w:rPr>
          <w:szCs w:val="24"/>
        </w:rPr>
      </w:pPr>
      <w:r w:rsidRPr="00DA0882">
        <w:rPr>
          <w:szCs w:val="24"/>
        </w:rPr>
        <w:t>The process of calculating function points goes as follows:</w:t>
      </w:r>
    </w:p>
    <w:p w14:paraId="2B925297" w14:textId="47F3BF95" w:rsidR="006B4121" w:rsidRPr="00DA0882" w:rsidRDefault="006B4121" w:rsidP="00C15091">
      <w:pPr>
        <w:pStyle w:val="ListParagraph"/>
        <w:numPr>
          <w:ilvl w:val="0"/>
          <w:numId w:val="3"/>
        </w:numPr>
        <w:rPr>
          <w:szCs w:val="24"/>
        </w:rPr>
      </w:pPr>
      <w:r w:rsidRPr="00DA0882">
        <w:rPr>
          <w:b/>
          <w:bCs/>
          <w:color w:val="66D9EE" w:themeColor="accent3"/>
          <w:szCs w:val="24"/>
        </w:rPr>
        <w:t>Determine the type of project</w:t>
      </w:r>
      <w:r w:rsidRPr="00DA0882">
        <w:rPr>
          <w:szCs w:val="24"/>
        </w:rPr>
        <w:t xml:space="preserve"> for which the function point count is to be calculated.</w:t>
      </w:r>
    </w:p>
    <w:p w14:paraId="6D0997A2" w14:textId="77777777" w:rsidR="00B366E0" w:rsidRPr="00DA0882" w:rsidRDefault="00B366E0" w:rsidP="00C15091">
      <w:pPr>
        <w:pStyle w:val="ListParagraph"/>
        <w:rPr>
          <w:szCs w:val="24"/>
        </w:rPr>
      </w:pPr>
    </w:p>
    <w:p w14:paraId="4705E9AC" w14:textId="240B2042" w:rsidR="006B4121" w:rsidRPr="00DA0882" w:rsidRDefault="006B4121" w:rsidP="00C15091">
      <w:pPr>
        <w:pStyle w:val="ListParagraph"/>
        <w:numPr>
          <w:ilvl w:val="0"/>
          <w:numId w:val="3"/>
        </w:numPr>
        <w:rPr>
          <w:szCs w:val="24"/>
        </w:rPr>
      </w:pPr>
      <w:r w:rsidRPr="00DA0882">
        <w:rPr>
          <w:szCs w:val="24"/>
        </w:rPr>
        <w:t xml:space="preserve">Identify the </w:t>
      </w:r>
      <w:r w:rsidRPr="00DA0882">
        <w:rPr>
          <w:b/>
          <w:bCs/>
          <w:color w:val="66D9EE" w:themeColor="accent3"/>
          <w:szCs w:val="24"/>
        </w:rPr>
        <w:t>counting scope</w:t>
      </w:r>
      <w:r w:rsidRPr="00DA0882">
        <w:rPr>
          <w:szCs w:val="24"/>
        </w:rPr>
        <w:t xml:space="preserve"> and the </w:t>
      </w:r>
      <w:r w:rsidRPr="00DA0882">
        <w:rPr>
          <w:b/>
          <w:bCs/>
          <w:color w:val="66D9EE" w:themeColor="accent3"/>
          <w:szCs w:val="24"/>
        </w:rPr>
        <w:t>application boundary</w:t>
      </w:r>
      <w:r w:rsidRPr="00DA0882">
        <w:rPr>
          <w:szCs w:val="24"/>
        </w:rPr>
        <w:t>.</w:t>
      </w:r>
    </w:p>
    <w:p w14:paraId="3291925D" w14:textId="77777777" w:rsidR="00B366E0" w:rsidRPr="00DA0882" w:rsidRDefault="00B366E0" w:rsidP="00C15091">
      <w:pPr>
        <w:pStyle w:val="ListParagraph"/>
        <w:rPr>
          <w:szCs w:val="24"/>
        </w:rPr>
      </w:pPr>
    </w:p>
    <w:p w14:paraId="4AE609AD" w14:textId="1DAAC135" w:rsidR="006B4121" w:rsidRPr="00DA0882" w:rsidRDefault="006B4121" w:rsidP="00C15091">
      <w:pPr>
        <w:pStyle w:val="ListParagraph"/>
        <w:numPr>
          <w:ilvl w:val="0"/>
          <w:numId w:val="3"/>
        </w:numPr>
        <w:rPr>
          <w:szCs w:val="24"/>
        </w:rPr>
      </w:pPr>
      <w:r w:rsidRPr="00DA0882">
        <w:rPr>
          <w:szCs w:val="24"/>
        </w:rPr>
        <w:t xml:space="preserve">Identify </w:t>
      </w:r>
      <w:r w:rsidRPr="00DA0882">
        <w:rPr>
          <w:b/>
          <w:bCs/>
          <w:color w:val="66D9EE" w:themeColor="accent3"/>
          <w:szCs w:val="24"/>
        </w:rPr>
        <w:t>data functions</w:t>
      </w:r>
      <w:r w:rsidRPr="00DA0882">
        <w:rPr>
          <w:szCs w:val="24"/>
        </w:rPr>
        <w:t xml:space="preserve"> and their </w:t>
      </w:r>
      <w:r w:rsidRPr="00DA0882">
        <w:rPr>
          <w:b/>
          <w:bCs/>
          <w:color w:val="66D9EE" w:themeColor="accent3"/>
          <w:szCs w:val="24"/>
        </w:rPr>
        <w:t>complexity</w:t>
      </w:r>
      <w:r w:rsidRPr="00DA0882">
        <w:rPr>
          <w:szCs w:val="24"/>
        </w:rPr>
        <w:t>.</w:t>
      </w:r>
    </w:p>
    <w:p w14:paraId="67E300E8" w14:textId="77777777" w:rsidR="00B366E0" w:rsidRPr="00DA0882" w:rsidRDefault="00B366E0" w:rsidP="00C15091">
      <w:pPr>
        <w:pStyle w:val="ListParagraph"/>
        <w:rPr>
          <w:szCs w:val="24"/>
        </w:rPr>
      </w:pPr>
    </w:p>
    <w:p w14:paraId="6E63A81A" w14:textId="3AC2C2DB" w:rsidR="006B4121" w:rsidRPr="00DA0882" w:rsidRDefault="006B4121" w:rsidP="00C15091">
      <w:pPr>
        <w:pStyle w:val="ListParagraph"/>
        <w:numPr>
          <w:ilvl w:val="0"/>
          <w:numId w:val="3"/>
        </w:numPr>
        <w:rPr>
          <w:szCs w:val="24"/>
        </w:rPr>
      </w:pPr>
      <w:r w:rsidRPr="00DA0882">
        <w:rPr>
          <w:szCs w:val="24"/>
        </w:rPr>
        <w:t xml:space="preserve">Identify </w:t>
      </w:r>
      <w:r w:rsidRPr="00DA0882">
        <w:rPr>
          <w:b/>
          <w:bCs/>
          <w:color w:val="66D9EE" w:themeColor="accent3"/>
          <w:szCs w:val="24"/>
        </w:rPr>
        <w:t>transactional functions</w:t>
      </w:r>
      <w:r w:rsidRPr="00DA0882">
        <w:rPr>
          <w:szCs w:val="24"/>
        </w:rPr>
        <w:t xml:space="preserve"> and their </w:t>
      </w:r>
      <w:r w:rsidRPr="00DA0882">
        <w:rPr>
          <w:b/>
          <w:bCs/>
          <w:color w:val="66D9EE" w:themeColor="accent3"/>
          <w:szCs w:val="24"/>
        </w:rPr>
        <w:t>complexity</w:t>
      </w:r>
      <w:r w:rsidRPr="00DA0882">
        <w:rPr>
          <w:szCs w:val="24"/>
        </w:rPr>
        <w:t>.</w:t>
      </w:r>
    </w:p>
    <w:p w14:paraId="5F4B38A9" w14:textId="77777777" w:rsidR="00B366E0" w:rsidRPr="00DA0882" w:rsidRDefault="00B366E0" w:rsidP="00C15091">
      <w:pPr>
        <w:pStyle w:val="ListParagraph"/>
        <w:rPr>
          <w:szCs w:val="24"/>
        </w:rPr>
      </w:pPr>
    </w:p>
    <w:p w14:paraId="73AB4347" w14:textId="3E3DDA1F" w:rsidR="006B4121" w:rsidRPr="00DA0882" w:rsidRDefault="006B4121" w:rsidP="00C15091">
      <w:pPr>
        <w:pStyle w:val="ListParagraph"/>
        <w:numPr>
          <w:ilvl w:val="0"/>
          <w:numId w:val="3"/>
        </w:numPr>
        <w:rPr>
          <w:szCs w:val="24"/>
        </w:rPr>
      </w:pPr>
      <w:r w:rsidRPr="00DA0882">
        <w:rPr>
          <w:szCs w:val="24"/>
        </w:rPr>
        <w:t xml:space="preserve">Determine the </w:t>
      </w:r>
      <w:r w:rsidRPr="00DA0882">
        <w:rPr>
          <w:b/>
          <w:bCs/>
          <w:color w:val="66D9EE" w:themeColor="accent3"/>
          <w:szCs w:val="24"/>
        </w:rPr>
        <w:t>unadjusted function point count (UFP)</w:t>
      </w:r>
      <w:r w:rsidRPr="00DA0882">
        <w:rPr>
          <w:szCs w:val="24"/>
        </w:rPr>
        <w:t>.</w:t>
      </w:r>
    </w:p>
    <w:p w14:paraId="36A5B12E" w14:textId="77777777" w:rsidR="00B366E0" w:rsidRPr="00DA0882" w:rsidRDefault="00B366E0" w:rsidP="00C15091">
      <w:pPr>
        <w:pStyle w:val="ListParagraph"/>
        <w:rPr>
          <w:szCs w:val="24"/>
        </w:rPr>
      </w:pPr>
    </w:p>
    <w:p w14:paraId="207E7E04" w14:textId="35721897" w:rsidR="006B4121" w:rsidRPr="00DA0882" w:rsidRDefault="006B4121" w:rsidP="00C15091">
      <w:pPr>
        <w:pStyle w:val="ListParagraph"/>
        <w:numPr>
          <w:ilvl w:val="0"/>
          <w:numId w:val="3"/>
        </w:numPr>
        <w:rPr>
          <w:szCs w:val="24"/>
        </w:rPr>
      </w:pPr>
      <w:r w:rsidRPr="00DA0882">
        <w:rPr>
          <w:szCs w:val="24"/>
        </w:rPr>
        <w:t xml:space="preserve">Determine the </w:t>
      </w:r>
      <w:r w:rsidRPr="00DA0882">
        <w:rPr>
          <w:b/>
          <w:bCs/>
          <w:color w:val="66D9EE" w:themeColor="accent3"/>
          <w:szCs w:val="24"/>
        </w:rPr>
        <w:t>value adjustment factor (VAF)</w:t>
      </w:r>
      <w:r w:rsidRPr="00DA0882">
        <w:rPr>
          <w:szCs w:val="24"/>
        </w:rPr>
        <w:t xml:space="preserve">, which is based on 14 </w:t>
      </w:r>
      <w:r w:rsidRPr="00DA0882">
        <w:rPr>
          <w:b/>
          <w:bCs/>
          <w:color w:val="66D9EE" w:themeColor="accent3"/>
          <w:szCs w:val="24"/>
        </w:rPr>
        <w:t>general system characteristics (GSCs)</w:t>
      </w:r>
      <w:r w:rsidRPr="00DA0882">
        <w:rPr>
          <w:szCs w:val="24"/>
        </w:rPr>
        <w:t>.</w:t>
      </w:r>
    </w:p>
    <w:p w14:paraId="513AD8F6" w14:textId="77777777" w:rsidR="00B366E0" w:rsidRPr="00DA0882" w:rsidRDefault="00B366E0" w:rsidP="00C15091">
      <w:pPr>
        <w:pStyle w:val="ListParagraph"/>
        <w:rPr>
          <w:szCs w:val="24"/>
        </w:rPr>
      </w:pPr>
    </w:p>
    <w:p w14:paraId="784C2364" w14:textId="6C7DCEBB" w:rsidR="006B4121" w:rsidRPr="00DA0882" w:rsidRDefault="006B4121" w:rsidP="00C15091">
      <w:pPr>
        <w:pStyle w:val="ListParagraph"/>
        <w:numPr>
          <w:ilvl w:val="0"/>
          <w:numId w:val="3"/>
        </w:numPr>
        <w:rPr>
          <w:szCs w:val="24"/>
        </w:rPr>
      </w:pPr>
      <w:r w:rsidRPr="00DA0882">
        <w:rPr>
          <w:szCs w:val="24"/>
        </w:rPr>
        <w:t xml:space="preserve">Calculate the </w:t>
      </w:r>
      <w:r w:rsidRPr="00DA0882">
        <w:rPr>
          <w:b/>
          <w:bCs/>
          <w:color w:val="66D9EE" w:themeColor="accent3"/>
          <w:szCs w:val="24"/>
        </w:rPr>
        <w:t>adju</w:t>
      </w:r>
      <w:r w:rsidR="00B366E0" w:rsidRPr="00DA0882">
        <w:rPr>
          <w:b/>
          <w:bCs/>
          <w:color w:val="66D9EE" w:themeColor="accent3"/>
          <w:szCs w:val="24"/>
        </w:rPr>
        <w:t>sted function point count (AFP)</w:t>
      </w:r>
      <w:r w:rsidR="00B366E0" w:rsidRPr="00DA0882">
        <w:rPr>
          <w:szCs w:val="24"/>
        </w:rPr>
        <w:t>.</w:t>
      </w:r>
    </w:p>
    <w:p w14:paraId="504FCCC2" w14:textId="77777777" w:rsidR="00B366E0" w:rsidRPr="00DA0882" w:rsidRDefault="00B366E0" w:rsidP="00C15091">
      <w:pPr>
        <w:rPr>
          <w:szCs w:val="24"/>
        </w:rPr>
      </w:pPr>
    </w:p>
    <w:p w14:paraId="3170D2B2" w14:textId="1E95C4CB" w:rsidR="00B366E0" w:rsidRPr="00DA0882" w:rsidRDefault="00B366E0" w:rsidP="00C15091">
      <w:pPr>
        <w:rPr>
          <w:szCs w:val="24"/>
        </w:rPr>
      </w:pPr>
      <w:r w:rsidRPr="00DA0882">
        <w:rPr>
          <w:szCs w:val="24"/>
        </w:rPr>
        <w:t xml:space="preserve">There are lots of unknown words here, so </w:t>
      </w:r>
      <w:r w:rsidR="00DC31A6" w:rsidRPr="00DA0882">
        <w:rPr>
          <w:szCs w:val="24"/>
        </w:rPr>
        <w:t>let’s</w:t>
      </w:r>
      <w:r w:rsidRPr="00DA0882">
        <w:rPr>
          <w:szCs w:val="24"/>
        </w:rPr>
        <w:t xml:space="preserve"> go over the steps in a little more detail.</w:t>
      </w:r>
    </w:p>
    <w:p w14:paraId="5B4DDBAE" w14:textId="3D3ACC92" w:rsidR="00B366E0" w:rsidRPr="00DA0882" w:rsidRDefault="00B366E0" w:rsidP="00DA0882">
      <w:pPr>
        <w:pStyle w:val="Heading3"/>
      </w:pPr>
      <w:bookmarkStart w:id="3" w:name="_Toc83392908"/>
      <w:r w:rsidRPr="00DA0882">
        <w:t>Counting Boundary</w:t>
      </w:r>
      <w:bookmarkEnd w:id="3"/>
    </w:p>
    <w:p w14:paraId="13C6C0B4" w14:textId="26938212" w:rsidR="00B366E0" w:rsidRPr="00DA0882" w:rsidRDefault="00B366E0" w:rsidP="00C15091">
      <w:r w:rsidRPr="00DA0882">
        <w:t xml:space="preserve">Once the project type is identified, the first thing we need to do is identify the </w:t>
      </w:r>
      <w:r w:rsidRPr="00DA0882">
        <w:rPr>
          <w:b/>
          <w:bCs/>
          <w:color w:val="66D9EE" w:themeColor="accent3"/>
        </w:rPr>
        <w:t>counting boundary</w:t>
      </w:r>
      <w:r w:rsidRPr="00DA0882">
        <w:t>.</w:t>
      </w:r>
    </w:p>
    <w:p w14:paraId="03F1B7D9" w14:textId="695300C5" w:rsidR="00B366E0" w:rsidRPr="00DA0882" w:rsidRDefault="006330D9" w:rsidP="00C15091">
      <w:r w:rsidRPr="00DA0882">
        <w:t>The counting boundary defines the scope of</w:t>
      </w:r>
      <w:r w:rsidR="008C7E69" w:rsidRPr="00DA0882">
        <w:t xml:space="preserve"> </w:t>
      </w:r>
      <w:r w:rsidR="007C540B">
        <w:t xml:space="preserve">the </w:t>
      </w:r>
      <w:r w:rsidR="008C7E69" w:rsidRPr="00DA0882">
        <w:t>project, thus telling us which functions are part of the project and which functions are not. For example, if we create an application that allows users to buy products and we use a function from an external payment gateway to actually allow users to pay, that function is outside the counting boundary. We will not be counting those functions.</w:t>
      </w:r>
    </w:p>
    <w:p w14:paraId="3A06FAA0" w14:textId="38C994E2" w:rsidR="0078423F" w:rsidRPr="00DA0882" w:rsidRDefault="0078423F" w:rsidP="00C15091"/>
    <w:p w14:paraId="286163E4" w14:textId="48F4DCED" w:rsidR="0078423F" w:rsidRPr="00DA0882" w:rsidRDefault="0078423F" w:rsidP="00DA0882">
      <w:pPr>
        <w:pStyle w:val="Heading3"/>
      </w:pPr>
      <w:bookmarkStart w:id="4" w:name="_Toc83392909"/>
      <w:r w:rsidRPr="00DA0882">
        <w:t>Data Functions and Transactions Functions</w:t>
      </w:r>
      <w:bookmarkEnd w:id="4"/>
    </w:p>
    <w:p w14:paraId="74CC3A59" w14:textId="72F92E87" w:rsidR="0078423F" w:rsidRPr="00DA0882" w:rsidRDefault="0006069E" w:rsidP="00C15091">
      <w:r w:rsidRPr="00DA0882">
        <w:t>Data functions</w:t>
      </w:r>
      <w:r w:rsidR="00FA631D" w:rsidRPr="00DA0882">
        <w:t xml:space="preserve"> relate to data that is stored somewhere. They</w:t>
      </w:r>
      <w:r w:rsidRPr="00DA0882">
        <w:t xml:space="preserve"> are of two types, </w:t>
      </w:r>
      <w:r w:rsidRPr="00DA0882">
        <w:rPr>
          <w:b/>
          <w:bCs/>
          <w:color w:val="66D9EE" w:themeColor="accent3"/>
        </w:rPr>
        <w:t>Internal Logical Files (ILF)</w:t>
      </w:r>
      <w:r w:rsidRPr="00DA0882">
        <w:t xml:space="preserve"> and </w:t>
      </w:r>
      <w:r w:rsidRPr="00DA0882">
        <w:rPr>
          <w:b/>
          <w:bCs/>
          <w:color w:val="66D9EE" w:themeColor="accent3"/>
        </w:rPr>
        <w:t>External Interface Files (EIF)</w:t>
      </w:r>
      <w:r w:rsidRPr="00DA0882">
        <w:t>.</w:t>
      </w:r>
    </w:p>
    <w:p w14:paraId="3A38B33A" w14:textId="0AE1A406" w:rsidR="0006069E" w:rsidRPr="00DA0882" w:rsidRDefault="0006069E" w:rsidP="00C15091">
      <w:r w:rsidRPr="00DA0882">
        <w:t xml:space="preserve">An ILF is a set of </w:t>
      </w:r>
      <w:r w:rsidRPr="00DA0882">
        <w:rPr>
          <w:b/>
          <w:bCs/>
          <w:color w:val="66D9EE" w:themeColor="accent3"/>
        </w:rPr>
        <w:t>data present within the system</w:t>
      </w:r>
      <w:r w:rsidRPr="00DA0882">
        <w:t>. The majority of the data will be interrelated and captured via the inputs received from external sources.</w:t>
      </w:r>
    </w:p>
    <w:p w14:paraId="0D5E233E" w14:textId="5C7AE568" w:rsidR="0006069E" w:rsidRPr="00DA0882" w:rsidRDefault="0006069E" w:rsidP="00C15091">
      <w:r w:rsidRPr="00DA0882">
        <w:t xml:space="preserve">An EIF is a set of data that the application will use or reference, but the data itself is </w:t>
      </w:r>
      <w:r w:rsidRPr="00DA0882">
        <w:rPr>
          <w:b/>
          <w:bCs/>
          <w:color w:val="66D9EE" w:themeColor="accent3"/>
        </w:rPr>
        <w:t>not maintained by the application</w:t>
      </w:r>
      <w:r w:rsidRPr="00DA0882">
        <w:t>.</w:t>
      </w:r>
    </w:p>
    <w:p w14:paraId="71BFA410" w14:textId="6005FF7C" w:rsidR="00FA631D" w:rsidRPr="00DA0882" w:rsidRDefault="00FA631D" w:rsidP="00C15091"/>
    <w:p w14:paraId="612713AF" w14:textId="25384CE7" w:rsidR="00FA631D" w:rsidRPr="00DA0882" w:rsidRDefault="00FA631D" w:rsidP="00C15091">
      <w:r w:rsidRPr="00DA0882">
        <w:t xml:space="preserve">Transactional functions relate to data that is </w:t>
      </w:r>
      <w:r w:rsidR="007E2ED4" w:rsidRPr="00DA0882">
        <w:t xml:space="preserve">being transferred from one place to another. They are of three types, </w:t>
      </w:r>
      <w:r w:rsidR="007E2ED4" w:rsidRPr="00DA0882">
        <w:rPr>
          <w:b/>
          <w:bCs/>
          <w:color w:val="66D9EE" w:themeColor="accent3"/>
        </w:rPr>
        <w:t>External Inputs (EI)</w:t>
      </w:r>
      <w:r w:rsidR="007E2ED4" w:rsidRPr="00DA0882">
        <w:t xml:space="preserve">, </w:t>
      </w:r>
      <w:r w:rsidR="007E2ED4" w:rsidRPr="00DA0882">
        <w:rPr>
          <w:b/>
          <w:bCs/>
          <w:color w:val="66D9EE" w:themeColor="accent3"/>
        </w:rPr>
        <w:t>External Outputs (EO)</w:t>
      </w:r>
      <w:r w:rsidR="007E2ED4" w:rsidRPr="00DA0882">
        <w:t xml:space="preserve"> and </w:t>
      </w:r>
      <w:r w:rsidR="007E2ED4" w:rsidRPr="00DA0882">
        <w:rPr>
          <w:b/>
          <w:bCs/>
          <w:color w:val="66D9EE" w:themeColor="accent3"/>
        </w:rPr>
        <w:t>External Inquiries (EQ)</w:t>
      </w:r>
      <w:r w:rsidR="007E2ED4" w:rsidRPr="00DA0882">
        <w:t>.</w:t>
      </w:r>
    </w:p>
    <w:p w14:paraId="7BEB03B8" w14:textId="3B30D369" w:rsidR="007E2ED4" w:rsidRPr="00DA0882" w:rsidRDefault="007E2ED4" w:rsidP="00C15091">
      <w:r w:rsidRPr="00DA0882">
        <w:t xml:space="preserve">EI are </w:t>
      </w:r>
      <w:r w:rsidRPr="00DA0882">
        <w:rPr>
          <w:b/>
          <w:bCs/>
          <w:color w:val="66D9EE" w:themeColor="accent3"/>
        </w:rPr>
        <w:t>end-user actions</w:t>
      </w:r>
      <w:r w:rsidRPr="00DA0882">
        <w:t>, such as the act of entering login details or clicking a button.</w:t>
      </w:r>
    </w:p>
    <w:p w14:paraId="5B2B3677" w14:textId="042E0AEC" w:rsidR="007E2ED4" w:rsidRPr="00DA0882" w:rsidRDefault="007E2ED4" w:rsidP="00C15091">
      <w:r w:rsidRPr="00DA0882">
        <w:t xml:space="preserve">EO are </w:t>
      </w:r>
      <w:r w:rsidRPr="00DA0882">
        <w:rPr>
          <w:b/>
          <w:bCs/>
          <w:color w:val="66D9EE" w:themeColor="accent3"/>
        </w:rPr>
        <w:t>outputs provided by the system</w:t>
      </w:r>
      <w:r w:rsidRPr="00DA0882">
        <w:t xml:space="preserve"> to the end-users, such as information being printed to the display.</w:t>
      </w:r>
    </w:p>
    <w:p w14:paraId="6833B8AD" w14:textId="77C1A994" w:rsidR="007E2ED4" w:rsidRPr="00DA0882" w:rsidRDefault="007E2ED4" w:rsidP="00C15091">
      <w:r w:rsidRPr="00DA0882">
        <w:t xml:space="preserve">EQ are </w:t>
      </w:r>
      <w:r w:rsidR="003872FD" w:rsidRPr="00DA0882">
        <w:rPr>
          <w:b/>
          <w:bCs/>
          <w:color w:val="66D9EE" w:themeColor="accent3"/>
        </w:rPr>
        <w:t>queries from the end-user</w:t>
      </w:r>
      <w:r w:rsidR="003872FD" w:rsidRPr="00DA0882">
        <w:t>, such as a search query. Essentially, the user is able to ‘search’ for an answer.</w:t>
      </w:r>
    </w:p>
    <w:p w14:paraId="0DCC9DD7" w14:textId="6EA645FC" w:rsidR="003872FD" w:rsidRPr="00DA0882" w:rsidRDefault="003872FD" w:rsidP="00C15091"/>
    <w:p w14:paraId="7BD7CCCE" w14:textId="7F068EBB" w:rsidR="00D26DE7" w:rsidRPr="00DA0882" w:rsidRDefault="00D26DE7" w:rsidP="00DA0882">
      <w:pPr>
        <w:pStyle w:val="Heading3"/>
      </w:pPr>
      <w:bookmarkStart w:id="5" w:name="_Toc83392910"/>
      <w:r w:rsidRPr="00DA0882">
        <w:t>Unadjusted Function Point Count</w:t>
      </w:r>
      <w:bookmarkEnd w:id="5"/>
    </w:p>
    <w:p w14:paraId="301A3074" w14:textId="232789A6" w:rsidR="003872FD" w:rsidRPr="00DA0882" w:rsidRDefault="003872FD" w:rsidP="00C15091">
      <w:r w:rsidRPr="00DA0882">
        <w:t xml:space="preserve">Based on the complexity of each of the function types above, a </w:t>
      </w:r>
      <w:r w:rsidRPr="00DA0882">
        <w:rPr>
          <w:b/>
          <w:bCs/>
          <w:color w:val="66D9EE" w:themeColor="accent3"/>
        </w:rPr>
        <w:t>weight is assig</w:t>
      </w:r>
      <w:r w:rsidR="005A342D" w:rsidRPr="00DA0882">
        <w:rPr>
          <w:b/>
          <w:bCs/>
          <w:color w:val="66D9EE" w:themeColor="accent3"/>
        </w:rPr>
        <w:t>ned</w:t>
      </w:r>
      <w:r w:rsidR="005A342D" w:rsidRPr="00DA0882">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980"/>
        <w:gridCol w:w="974"/>
        <w:gridCol w:w="1197"/>
        <w:gridCol w:w="1134"/>
      </w:tblGrid>
      <w:tr w:rsidR="00346345" w:rsidRPr="00DD357B" w14:paraId="24471AA7" w14:textId="77777777" w:rsidTr="00C15091">
        <w:trPr>
          <w:trHeight w:val="850"/>
          <w:jc w:val="center"/>
        </w:trPr>
        <w:tc>
          <w:tcPr>
            <w:tcW w:w="1980" w:type="dxa"/>
            <w:vAlign w:val="center"/>
          </w:tcPr>
          <w:p w14:paraId="4E0FE38F" w14:textId="77777777" w:rsidR="00346345" w:rsidRPr="00DD357B" w:rsidRDefault="00346345" w:rsidP="00C15091">
            <w:pPr>
              <w:spacing w:after="0" w:line="240" w:lineRule="auto"/>
              <w:jc w:val="center"/>
              <w:rPr>
                <w:b/>
                <w:bCs/>
                <w:sz w:val="22"/>
                <w:szCs w:val="20"/>
              </w:rPr>
            </w:pPr>
            <w:r w:rsidRPr="00DD357B">
              <w:rPr>
                <w:b/>
                <w:bCs/>
                <w:sz w:val="22"/>
                <w:szCs w:val="20"/>
              </w:rPr>
              <w:t>Measurement Parameter</w:t>
            </w:r>
          </w:p>
        </w:tc>
        <w:tc>
          <w:tcPr>
            <w:tcW w:w="974" w:type="dxa"/>
            <w:vAlign w:val="center"/>
          </w:tcPr>
          <w:p w14:paraId="5299CC80" w14:textId="77777777" w:rsidR="00346345" w:rsidRPr="00DD357B" w:rsidRDefault="00346345" w:rsidP="00C15091">
            <w:pPr>
              <w:spacing w:after="0" w:line="240" w:lineRule="auto"/>
              <w:jc w:val="center"/>
              <w:rPr>
                <w:b/>
                <w:bCs/>
                <w:sz w:val="22"/>
                <w:szCs w:val="20"/>
              </w:rPr>
            </w:pPr>
            <w:r w:rsidRPr="00DD357B">
              <w:rPr>
                <w:b/>
                <w:bCs/>
                <w:sz w:val="22"/>
                <w:szCs w:val="20"/>
              </w:rPr>
              <w:t>Low</w:t>
            </w:r>
          </w:p>
        </w:tc>
        <w:tc>
          <w:tcPr>
            <w:tcW w:w="1197" w:type="dxa"/>
            <w:vAlign w:val="center"/>
          </w:tcPr>
          <w:p w14:paraId="71472563" w14:textId="77777777" w:rsidR="00346345" w:rsidRPr="00DD357B" w:rsidRDefault="00346345" w:rsidP="00C15091">
            <w:pPr>
              <w:spacing w:after="0" w:line="240" w:lineRule="auto"/>
              <w:jc w:val="center"/>
              <w:rPr>
                <w:b/>
                <w:bCs/>
                <w:sz w:val="22"/>
                <w:szCs w:val="20"/>
              </w:rPr>
            </w:pPr>
            <w:r w:rsidRPr="00DD357B">
              <w:rPr>
                <w:b/>
                <w:bCs/>
                <w:sz w:val="22"/>
                <w:szCs w:val="20"/>
              </w:rPr>
              <w:t>Average</w:t>
            </w:r>
          </w:p>
        </w:tc>
        <w:tc>
          <w:tcPr>
            <w:tcW w:w="1134" w:type="dxa"/>
            <w:vAlign w:val="center"/>
          </w:tcPr>
          <w:p w14:paraId="51722D77" w14:textId="77777777" w:rsidR="00346345" w:rsidRPr="00DD357B" w:rsidRDefault="00346345" w:rsidP="00C15091">
            <w:pPr>
              <w:spacing w:after="0" w:line="240" w:lineRule="auto"/>
              <w:jc w:val="center"/>
              <w:rPr>
                <w:b/>
                <w:bCs/>
                <w:sz w:val="22"/>
                <w:szCs w:val="20"/>
              </w:rPr>
            </w:pPr>
            <w:r w:rsidRPr="00DD357B">
              <w:rPr>
                <w:b/>
                <w:bCs/>
                <w:sz w:val="22"/>
                <w:szCs w:val="20"/>
              </w:rPr>
              <w:t>High</w:t>
            </w:r>
          </w:p>
        </w:tc>
      </w:tr>
      <w:tr w:rsidR="00346345" w:rsidRPr="00DD357B" w14:paraId="4E587677" w14:textId="77777777" w:rsidTr="00C15091">
        <w:trPr>
          <w:trHeight w:val="850"/>
          <w:jc w:val="center"/>
        </w:trPr>
        <w:tc>
          <w:tcPr>
            <w:tcW w:w="1980" w:type="dxa"/>
            <w:vAlign w:val="center"/>
          </w:tcPr>
          <w:p w14:paraId="56D64C23" w14:textId="50A86EF8" w:rsidR="00346345" w:rsidRPr="00DD357B" w:rsidRDefault="00346345" w:rsidP="00C15091">
            <w:pPr>
              <w:spacing w:after="0" w:line="240" w:lineRule="auto"/>
              <w:jc w:val="center"/>
              <w:rPr>
                <w:sz w:val="22"/>
                <w:szCs w:val="20"/>
              </w:rPr>
            </w:pPr>
            <w:r w:rsidRPr="00DD357B">
              <w:rPr>
                <w:sz w:val="22"/>
                <w:szCs w:val="20"/>
              </w:rPr>
              <w:t>External</w:t>
            </w:r>
            <w:r w:rsidR="00C15091" w:rsidRPr="00DD357B">
              <w:rPr>
                <w:sz w:val="22"/>
                <w:szCs w:val="20"/>
              </w:rPr>
              <w:br/>
            </w:r>
            <w:r w:rsidRPr="00DD357B">
              <w:rPr>
                <w:sz w:val="22"/>
                <w:szCs w:val="20"/>
              </w:rPr>
              <w:t>Inputs (EI)</w:t>
            </w:r>
          </w:p>
        </w:tc>
        <w:tc>
          <w:tcPr>
            <w:tcW w:w="974" w:type="dxa"/>
            <w:vAlign w:val="center"/>
          </w:tcPr>
          <w:p w14:paraId="7633C1E3" w14:textId="77777777" w:rsidR="00346345" w:rsidRPr="00DD357B" w:rsidRDefault="00346345" w:rsidP="00C15091">
            <w:pPr>
              <w:spacing w:after="0" w:line="240" w:lineRule="auto"/>
              <w:jc w:val="center"/>
              <w:rPr>
                <w:sz w:val="22"/>
                <w:szCs w:val="20"/>
              </w:rPr>
            </w:pPr>
            <w:r w:rsidRPr="00DD357B">
              <w:rPr>
                <w:sz w:val="22"/>
                <w:szCs w:val="20"/>
              </w:rPr>
              <w:t>7</w:t>
            </w:r>
          </w:p>
        </w:tc>
        <w:tc>
          <w:tcPr>
            <w:tcW w:w="1197" w:type="dxa"/>
            <w:vAlign w:val="center"/>
          </w:tcPr>
          <w:p w14:paraId="3AA2263D" w14:textId="77777777" w:rsidR="00346345" w:rsidRPr="00DD357B" w:rsidRDefault="00346345" w:rsidP="00C15091">
            <w:pPr>
              <w:spacing w:after="0" w:line="240" w:lineRule="auto"/>
              <w:jc w:val="center"/>
              <w:rPr>
                <w:sz w:val="22"/>
                <w:szCs w:val="20"/>
              </w:rPr>
            </w:pPr>
            <w:r w:rsidRPr="00DD357B">
              <w:rPr>
                <w:sz w:val="22"/>
                <w:szCs w:val="20"/>
              </w:rPr>
              <w:t>10</w:t>
            </w:r>
          </w:p>
        </w:tc>
        <w:tc>
          <w:tcPr>
            <w:tcW w:w="1134" w:type="dxa"/>
            <w:vAlign w:val="center"/>
          </w:tcPr>
          <w:p w14:paraId="79A1C6E7" w14:textId="77777777" w:rsidR="00346345" w:rsidRPr="00DD357B" w:rsidRDefault="00346345" w:rsidP="00C15091">
            <w:pPr>
              <w:spacing w:after="0" w:line="240" w:lineRule="auto"/>
              <w:jc w:val="center"/>
              <w:rPr>
                <w:sz w:val="22"/>
                <w:szCs w:val="20"/>
              </w:rPr>
            </w:pPr>
            <w:r w:rsidRPr="00DD357B">
              <w:rPr>
                <w:sz w:val="22"/>
                <w:szCs w:val="20"/>
              </w:rPr>
              <w:t>15</w:t>
            </w:r>
          </w:p>
        </w:tc>
      </w:tr>
      <w:tr w:rsidR="00346345" w:rsidRPr="00DD357B" w14:paraId="5A1E987B" w14:textId="77777777" w:rsidTr="00C15091">
        <w:trPr>
          <w:trHeight w:val="850"/>
          <w:jc w:val="center"/>
        </w:trPr>
        <w:tc>
          <w:tcPr>
            <w:tcW w:w="1980" w:type="dxa"/>
            <w:vAlign w:val="center"/>
          </w:tcPr>
          <w:p w14:paraId="32C59876" w14:textId="77777777" w:rsidR="00346345" w:rsidRPr="00DD357B" w:rsidRDefault="00346345" w:rsidP="00C15091">
            <w:pPr>
              <w:spacing w:after="0" w:line="240" w:lineRule="auto"/>
              <w:jc w:val="center"/>
              <w:rPr>
                <w:sz w:val="22"/>
                <w:szCs w:val="20"/>
              </w:rPr>
            </w:pPr>
            <w:r w:rsidRPr="00DD357B">
              <w:rPr>
                <w:sz w:val="22"/>
                <w:szCs w:val="20"/>
              </w:rPr>
              <w:t>External Outputs (EO)</w:t>
            </w:r>
          </w:p>
        </w:tc>
        <w:tc>
          <w:tcPr>
            <w:tcW w:w="974" w:type="dxa"/>
            <w:vAlign w:val="center"/>
          </w:tcPr>
          <w:p w14:paraId="6176A98D" w14:textId="77777777" w:rsidR="00346345" w:rsidRPr="00DD357B" w:rsidRDefault="00346345" w:rsidP="00C15091">
            <w:pPr>
              <w:spacing w:after="0" w:line="240" w:lineRule="auto"/>
              <w:jc w:val="center"/>
              <w:rPr>
                <w:sz w:val="22"/>
                <w:szCs w:val="20"/>
              </w:rPr>
            </w:pPr>
            <w:r w:rsidRPr="00DD357B">
              <w:rPr>
                <w:sz w:val="22"/>
                <w:szCs w:val="20"/>
              </w:rPr>
              <w:t>5</w:t>
            </w:r>
          </w:p>
        </w:tc>
        <w:tc>
          <w:tcPr>
            <w:tcW w:w="1197" w:type="dxa"/>
            <w:vAlign w:val="center"/>
          </w:tcPr>
          <w:p w14:paraId="20537964" w14:textId="77777777" w:rsidR="00346345" w:rsidRPr="00DD357B" w:rsidRDefault="00346345" w:rsidP="00C15091">
            <w:pPr>
              <w:spacing w:after="0" w:line="240" w:lineRule="auto"/>
              <w:jc w:val="center"/>
              <w:rPr>
                <w:sz w:val="22"/>
                <w:szCs w:val="20"/>
              </w:rPr>
            </w:pPr>
            <w:r w:rsidRPr="00DD357B">
              <w:rPr>
                <w:sz w:val="22"/>
                <w:szCs w:val="20"/>
              </w:rPr>
              <w:t>7</w:t>
            </w:r>
          </w:p>
        </w:tc>
        <w:tc>
          <w:tcPr>
            <w:tcW w:w="1134" w:type="dxa"/>
            <w:vAlign w:val="center"/>
          </w:tcPr>
          <w:p w14:paraId="3D64ABC6" w14:textId="77777777" w:rsidR="00346345" w:rsidRPr="00DD357B" w:rsidRDefault="00346345" w:rsidP="00C15091">
            <w:pPr>
              <w:spacing w:after="0" w:line="240" w:lineRule="auto"/>
              <w:jc w:val="center"/>
              <w:rPr>
                <w:sz w:val="22"/>
                <w:szCs w:val="20"/>
              </w:rPr>
            </w:pPr>
            <w:r w:rsidRPr="00DD357B">
              <w:rPr>
                <w:sz w:val="22"/>
                <w:szCs w:val="20"/>
              </w:rPr>
              <w:t>10</w:t>
            </w:r>
          </w:p>
        </w:tc>
      </w:tr>
      <w:tr w:rsidR="00346345" w:rsidRPr="00DD357B" w14:paraId="6E1E4ECD" w14:textId="77777777" w:rsidTr="00C15091">
        <w:trPr>
          <w:trHeight w:val="850"/>
          <w:jc w:val="center"/>
        </w:trPr>
        <w:tc>
          <w:tcPr>
            <w:tcW w:w="1980" w:type="dxa"/>
            <w:vAlign w:val="center"/>
          </w:tcPr>
          <w:p w14:paraId="62CC8072" w14:textId="77777777" w:rsidR="00346345" w:rsidRPr="00DD357B" w:rsidRDefault="00346345" w:rsidP="00C15091">
            <w:pPr>
              <w:spacing w:after="0" w:line="240" w:lineRule="auto"/>
              <w:jc w:val="center"/>
              <w:rPr>
                <w:sz w:val="22"/>
                <w:szCs w:val="20"/>
              </w:rPr>
            </w:pPr>
            <w:r w:rsidRPr="00DD357B">
              <w:rPr>
                <w:sz w:val="22"/>
                <w:szCs w:val="20"/>
              </w:rPr>
              <w:t>External Inquiries (EQ)</w:t>
            </w:r>
          </w:p>
        </w:tc>
        <w:tc>
          <w:tcPr>
            <w:tcW w:w="974" w:type="dxa"/>
            <w:vAlign w:val="center"/>
          </w:tcPr>
          <w:p w14:paraId="5A68867B" w14:textId="77777777" w:rsidR="00346345" w:rsidRPr="00DD357B" w:rsidRDefault="00346345" w:rsidP="00C15091">
            <w:pPr>
              <w:spacing w:after="0" w:line="240" w:lineRule="auto"/>
              <w:jc w:val="center"/>
              <w:rPr>
                <w:sz w:val="22"/>
                <w:szCs w:val="20"/>
              </w:rPr>
            </w:pPr>
            <w:r w:rsidRPr="00DD357B">
              <w:rPr>
                <w:sz w:val="22"/>
                <w:szCs w:val="20"/>
              </w:rPr>
              <w:t>3</w:t>
            </w:r>
          </w:p>
        </w:tc>
        <w:tc>
          <w:tcPr>
            <w:tcW w:w="1197" w:type="dxa"/>
            <w:vAlign w:val="center"/>
          </w:tcPr>
          <w:p w14:paraId="76FBFA31" w14:textId="77777777" w:rsidR="00346345" w:rsidRPr="00DD357B" w:rsidRDefault="00346345" w:rsidP="00C15091">
            <w:pPr>
              <w:spacing w:after="0" w:line="240" w:lineRule="auto"/>
              <w:jc w:val="center"/>
              <w:rPr>
                <w:sz w:val="22"/>
                <w:szCs w:val="20"/>
              </w:rPr>
            </w:pPr>
            <w:r w:rsidRPr="00DD357B">
              <w:rPr>
                <w:sz w:val="22"/>
                <w:szCs w:val="20"/>
              </w:rPr>
              <w:t>4</w:t>
            </w:r>
          </w:p>
        </w:tc>
        <w:tc>
          <w:tcPr>
            <w:tcW w:w="1134" w:type="dxa"/>
            <w:vAlign w:val="center"/>
          </w:tcPr>
          <w:p w14:paraId="3BBA1E04" w14:textId="77777777" w:rsidR="00346345" w:rsidRPr="00DD357B" w:rsidRDefault="00346345" w:rsidP="00C15091">
            <w:pPr>
              <w:spacing w:after="0" w:line="240" w:lineRule="auto"/>
              <w:jc w:val="center"/>
              <w:rPr>
                <w:sz w:val="22"/>
                <w:szCs w:val="20"/>
              </w:rPr>
            </w:pPr>
            <w:r w:rsidRPr="00DD357B">
              <w:rPr>
                <w:sz w:val="22"/>
                <w:szCs w:val="20"/>
              </w:rPr>
              <w:t>6</w:t>
            </w:r>
          </w:p>
        </w:tc>
      </w:tr>
      <w:tr w:rsidR="00346345" w:rsidRPr="00DD357B" w14:paraId="43B37CAF" w14:textId="77777777" w:rsidTr="00C15091">
        <w:trPr>
          <w:trHeight w:val="850"/>
          <w:jc w:val="center"/>
        </w:trPr>
        <w:tc>
          <w:tcPr>
            <w:tcW w:w="1980" w:type="dxa"/>
            <w:vAlign w:val="center"/>
          </w:tcPr>
          <w:p w14:paraId="1BC1F607" w14:textId="26F7865F" w:rsidR="00346345" w:rsidRPr="00DD357B" w:rsidRDefault="00346345" w:rsidP="00C15091">
            <w:pPr>
              <w:spacing w:after="0" w:line="240" w:lineRule="auto"/>
              <w:jc w:val="center"/>
              <w:rPr>
                <w:sz w:val="22"/>
                <w:szCs w:val="20"/>
              </w:rPr>
            </w:pPr>
            <w:r w:rsidRPr="00DD357B">
              <w:rPr>
                <w:sz w:val="22"/>
                <w:szCs w:val="20"/>
              </w:rPr>
              <w:t>Internal</w:t>
            </w:r>
            <w:r w:rsidR="00C15091" w:rsidRPr="00DD357B">
              <w:rPr>
                <w:sz w:val="22"/>
                <w:szCs w:val="20"/>
              </w:rPr>
              <w:br/>
            </w:r>
            <w:r w:rsidRPr="00DD357B">
              <w:rPr>
                <w:sz w:val="22"/>
                <w:szCs w:val="20"/>
              </w:rPr>
              <w:t>Files (ILF)</w:t>
            </w:r>
          </w:p>
        </w:tc>
        <w:tc>
          <w:tcPr>
            <w:tcW w:w="974" w:type="dxa"/>
            <w:vAlign w:val="center"/>
          </w:tcPr>
          <w:p w14:paraId="7B081F37" w14:textId="77777777" w:rsidR="00346345" w:rsidRPr="00DD357B" w:rsidRDefault="00346345" w:rsidP="00C15091">
            <w:pPr>
              <w:spacing w:after="0" w:line="240" w:lineRule="auto"/>
              <w:jc w:val="center"/>
              <w:rPr>
                <w:sz w:val="22"/>
                <w:szCs w:val="20"/>
              </w:rPr>
            </w:pPr>
            <w:r w:rsidRPr="00DD357B">
              <w:rPr>
                <w:sz w:val="22"/>
                <w:szCs w:val="20"/>
              </w:rPr>
              <w:t>4</w:t>
            </w:r>
          </w:p>
        </w:tc>
        <w:tc>
          <w:tcPr>
            <w:tcW w:w="1197" w:type="dxa"/>
            <w:vAlign w:val="center"/>
          </w:tcPr>
          <w:p w14:paraId="01A2756C" w14:textId="77777777" w:rsidR="00346345" w:rsidRPr="00DD357B" w:rsidRDefault="00346345" w:rsidP="00C15091">
            <w:pPr>
              <w:spacing w:after="0" w:line="240" w:lineRule="auto"/>
              <w:jc w:val="center"/>
              <w:rPr>
                <w:sz w:val="22"/>
                <w:szCs w:val="20"/>
              </w:rPr>
            </w:pPr>
            <w:r w:rsidRPr="00DD357B">
              <w:rPr>
                <w:sz w:val="22"/>
                <w:szCs w:val="20"/>
              </w:rPr>
              <w:t>5</w:t>
            </w:r>
          </w:p>
        </w:tc>
        <w:tc>
          <w:tcPr>
            <w:tcW w:w="1134" w:type="dxa"/>
            <w:vAlign w:val="center"/>
          </w:tcPr>
          <w:p w14:paraId="507F6E33" w14:textId="77777777" w:rsidR="00346345" w:rsidRPr="00DD357B" w:rsidRDefault="00346345" w:rsidP="00C15091">
            <w:pPr>
              <w:spacing w:after="0" w:line="240" w:lineRule="auto"/>
              <w:jc w:val="center"/>
              <w:rPr>
                <w:sz w:val="22"/>
                <w:szCs w:val="20"/>
              </w:rPr>
            </w:pPr>
            <w:r w:rsidRPr="00DD357B">
              <w:rPr>
                <w:sz w:val="22"/>
                <w:szCs w:val="20"/>
              </w:rPr>
              <w:t>7</w:t>
            </w:r>
          </w:p>
        </w:tc>
      </w:tr>
      <w:tr w:rsidR="00346345" w:rsidRPr="00DD357B" w14:paraId="244F721B" w14:textId="77777777" w:rsidTr="00C15091">
        <w:trPr>
          <w:trHeight w:val="850"/>
          <w:jc w:val="center"/>
        </w:trPr>
        <w:tc>
          <w:tcPr>
            <w:tcW w:w="1980" w:type="dxa"/>
            <w:vAlign w:val="center"/>
          </w:tcPr>
          <w:p w14:paraId="57C328EE" w14:textId="77777777" w:rsidR="00346345" w:rsidRPr="00DD357B" w:rsidRDefault="00346345" w:rsidP="00C15091">
            <w:pPr>
              <w:spacing w:after="0" w:line="240" w:lineRule="auto"/>
              <w:jc w:val="center"/>
              <w:rPr>
                <w:sz w:val="22"/>
                <w:szCs w:val="20"/>
              </w:rPr>
            </w:pPr>
            <w:r w:rsidRPr="00DD357B">
              <w:rPr>
                <w:sz w:val="22"/>
                <w:szCs w:val="20"/>
              </w:rPr>
              <w:t>External Interfaces (EIF)</w:t>
            </w:r>
          </w:p>
        </w:tc>
        <w:tc>
          <w:tcPr>
            <w:tcW w:w="974" w:type="dxa"/>
            <w:vAlign w:val="center"/>
          </w:tcPr>
          <w:p w14:paraId="750606C1" w14:textId="77777777" w:rsidR="00346345" w:rsidRPr="00DD357B" w:rsidRDefault="00346345" w:rsidP="00C15091">
            <w:pPr>
              <w:spacing w:after="0" w:line="240" w:lineRule="auto"/>
              <w:jc w:val="center"/>
              <w:rPr>
                <w:sz w:val="22"/>
                <w:szCs w:val="20"/>
              </w:rPr>
            </w:pPr>
            <w:r w:rsidRPr="00DD357B">
              <w:rPr>
                <w:sz w:val="22"/>
                <w:szCs w:val="20"/>
              </w:rPr>
              <w:t>3</w:t>
            </w:r>
          </w:p>
        </w:tc>
        <w:tc>
          <w:tcPr>
            <w:tcW w:w="1197" w:type="dxa"/>
            <w:vAlign w:val="center"/>
          </w:tcPr>
          <w:p w14:paraId="033E0138" w14:textId="77777777" w:rsidR="00346345" w:rsidRPr="00DD357B" w:rsidRDefault="00346345" w:rsidP="00C15091">
            <w:pPr>
              <w:spacing w:after="0" w:line="240" w:lineRule="auto"/>
              <w:jc w:val="center"/>
              <w:rPr>
                <w:sz w:val="22"/>
                <w:szCs w:val="20"/>
              </w:rPr>
            </w:pPr>
            <w:r w:rsidRPr="00DD357B">
              <w:rPr>
                <w:sz w:val="22"/>
                <w:szCs w:val="20"/>
              </w:rPr>
              <w:t>4</w:t>
            </w:r>
          </w:p>
        </w:tc>
        <w:tc>
          <w:tcPr>
            <w:tcW w:w="1134" w:type="dxa"/>
            <w:vAlign w:val="center"/>
          </w:tcPr>
          <w:p w14:paraId="7CC1726B" w14:textId="77777777" w:rsidR="00346345" w:rsidRPr="00DD357B" w:rsidRDefault="00346345" w:rsidP="00C15091">
            <w:pPr>
              <w:spacing w:after="0" w:line="240" w:lineRule="auto"/>
              <w:jc w:val="center"/>
              <w:rPr>
                <w:sz w:val="22"/>
                <w:szCs w:val="20"/>
              </w:rPr>
            </w:pPr>
            <w:r w:rsidRPr="00DD357B">
              <w:rPr>
                <w:sz w:val="22"/>
                <w:szCs w:val="20"/>
              </w:rPr>
              <w:t>6</w:t>
            </w:r>
          </w:p>
        </w:tc>
      </w:tr>
    </w:tbl>
    <w:p w14:paraId="6EAD45EF" w14:textId="77777777" w:rsidR="00C15091" w:rsidRPr="00DA0882" w:rsidRDefault="00C15091" w:rsidP="00C15091"/>
    <w:p w14:paraId="74957F17" w14:textId="44B8554D" w:rsidR="005A342D" w:rsidRPr="00DA0882" w:rsidRDefault="005A342D" w:rsidP="00C15091">
      <w:r w:rsidRPr="00DA0882">
        <w:t xml:space="preserve">We </w:t>
      </w:r>
      <w:r w:rsidRPr="00DA0882">
        <w:rPr>
          <w:b/>
          <w:bCs/>
          <w:color w:val="66D9EE" w:themeColor="accent3"/>
        </w:rPr>
        <w:t>count</w:t>
      </w:r>
      <w:r w:rsidRPr="00DA0882">
        <w:t xml:space="preserve"> the number of functions of each type, and </w:t>
      </w:r>
      <w:r w:rsidRPr="00DA0882">
        <w:rPr>
          <w:b/>
          <w:bCs/>
          <w:color w:val="66D9EE" w:themeColor="accent3"/>
        </w:rPr>
        <w:t>multiply</w:t>
      </w:r>
      <w:r w:rsidRPr="00DA0882">
        <w:t xml:space="preserve"> the number by the appropriate </w:t>
      </w:r>
      <w:r w:rsidRPr="00DA0882">
        <w:rPr>
          <w:b/>
          <w:bCs/>
          <w:color w:val="66D9EE" w:themeColor="accent3"/>
        </w:rPr>
        <w:t>weight</w:t>
      </w:r>
      <w:r w:rsidRPr="00DA0882">
        <w:t xml:space="preserve"> from the table above. The total is the </w:t>
      </w:r>
      <w:r w:rsidRPr="00DA0882">
        <w:rPr>
          <w:b/>
          <w:bCs/>
          <w:color w:val="66D9EE" w:themeColor="accent3"/>
        </w:rPr>
        <w:t>UFP</w:t>
      </w:r>
      <w:r w:rsidRPr="00DA0882">
        <w:t>.</w:t>
      </w:r>
    </w:p>
    <w:p w14:paraId="6DD6DD7A" w14:textId="08BB90DB" w:rsidR="005A342D" w:rsidRPr="00DA0882" w:rsidRDefault="005A342D" w:rsidP="00C15091">
      <w:r w:rsidRPr="00DA0882">
        <w:t xml:space="preserve">The question is, how do we know </w:t>
      </w:r>
      <w:r w:rsidR="00D26DE7" w:rsidRPr="00DA0882">
        <w:t>what complexity to assign to a particular function. There are details to this, but for now, we will assume that we already know the complexity.</w:t>
      </w:r>
    </w:p>
    <w:p w14:paraId="696CC344" w14:textId="7FA01883" w:rsidR="005A342D" w:rsidRPr="00DA0882" w:rsidRDefault="00AC0A7D" w:rsidP="00DA0882">
      <w:pPr>
        <w:pStyle w:val="Heading3"/>
      </w:pPr>
      <w:bookmarkStart w:id="6" w:name="_Toc83392911"/>
      <w:r w:rsidRPr="00DA0882">
        <w:t>Adjusted Function Point</w:t>
      </w:r>
      <w:bookmarkEnd w:id="6"/>
    </w:p>
    <w:p w14:paraId="3BD95F6A" w14:textId="3A2D41F5" w:rsidR="00AC0A7D" w:rsidRPr="00DA0882" w:rsidRDefault="00AC0A7D" w:rsidP="00AC0A7D">
      <w:r w:rsidRPr="00DA0882">
        <w:t>Next, we need to find the VAF. Every system has 14 GSCs, listed below.</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904"/>
        <w:gridCol w:w="3062"/>
      </w:tblGrid>
      <w:tr w:rsidR="00EE0717" w:rsidRPr="00DD357B" w14:paraId="3B843C27" w14:textId="77777777" w:rsidTr="00EE0717">
        <w:trPr>
          <w:trHeight w:val="567"/>
          <w:jc w:val="center"/>
        </w:trPr>
        <w:tc>
          <w:tcPr>
            <w:tcW w:w="0" w:type="auto"/>
            <w:vAlign w:val="center"/>
          </w:tcPr>
          <w:p w14:paraId="48C65DF1" w14:textId="77777777" w:rsidR="00EE0717" w:rsidRPr="00DD357B" w:rsidRDefault="00EE0717" w:rsidP="00EE0717">
            <w:pPr>
              <w:spacing w:after="0" w:line="240" w:lineRule="auto"/>
              <w:jc w:val="center"/>
              <w:rPr>
                <w:b/>
                <w:bCs/>
                <w:sz w:val="22"/>
                <w:szCs w:val="20"/>
              </w:rPr>
            </w:pPr>
            <w:r w:rsidRPr="00DD357B">
              <w:rPr>
                <w:b/>
                <w:bCs/>
                <w:sz w:val="22"/>
                <w:szCs w:val="20"/>
              </w:rPr>
              <w:t>Factor</w:t>
            </w:r>
          </w:p>
        </w:tc>
        <w:tc>
          <w:tcPr>
            <w:tcW w:w="0" w:type="auto"/>
            <w:vAlign w:val="center"/>
          </w:tcPr>
          <w:p w14:paraId="7D0ECABA" w14:textId="77777777" w:rsidR="00EE0717" w:rsidRPr="00DD357B" w:rsidRDefault="00EE0717" w:rsidP="00EE0717">
            <w:pPr>
              <w:spacing w:after="0" w:line="240" w:lineRule="auto"/>
              <w:jc w:val="center"/>
              <w:rPr>
                <w:b/>
                <w:bCs/>
                <w:sz w:val="22"/>
                <w:szCs w:val="20"/>
              </w:rPr>
            </w:pPr>
            <w:r w:rsidRPr="00DD357B">
              <w:rPr>
                <w:b/>
                <w:bCs/>
                <w:sz w:val="22"/>
                <w:szCs w:val="20"/>
              </w:rPr>
              <w:t>Meaning</w:t>
            </w:r>
          </w:p>
        </w:tc>
      </w:tr>
      <w:tr w:rsidR="00EE0717" w:rsidRPr="00DD357B" w14:paraId="59FBB542" w14:textId="77777777" w:rsidTr="00EE0717">
        <w:trPr>
          <w:trHeight w:val="567"/>
          <w:jc w:val="center"/>
        </w:trPr>
        <w:tc>
          <w:tcPr>
            <w:tcW w:w="0" w:type="auto"/>
            <w:vAlign w:val="center"/>
          </w:tcPr>
          <w:p w14:paraId="5B04844D" w14:textId="66EDD5DB" w:rsidR="00EE0717" w:rsidRPr="00DD357B" w:rsidRDefault="001F331A" w:rsidP="00EE0717">
            <w:pPr>
              <w:spacing w:after="0" w:line="240" w:lineRule="auto"/>
              <w:jc w:val="center"/>
              <w:rPr>
                <w:rFonts w:eastAsiaTheme="minorEastAsia"/>
                <w:sz w:val="22"/>
                <w:szCs w:val="20"/>
              </w:rPr>
            </w:pPr>
            <m:oMathPara>
              <m:oMath>
                <m:sSub>
                  <m:sSubPr>
                    <m:ctrlPr>
                      <w:rPr>
                        <w:rFonts w:ascii="Cambria Math" w:hAnsi="Cambria Math"/>
                        <w:sz w:val="22"/>
                        <w:szCs w:val="20"/>
                      </w:rPr>
                    </m:ctrlPr>
                  </m:sSubPr>
                  <m:e>
                    <m:r>
                      <m:rPr>
                        <m:sty m:val="p"/>
                      </m:rPr>
                      <w:rPr>
                        <w:rFonts w:ascii="Cambria Math" w:hAnsi="Cambria Math"/>
                        <w:sz w:val="22"/>
                        <w:szCs w:val="20"/>
                      </w:rPr>
                      <m:t>F</m:t>
                    </m:r>
                  </m:e>
                  <m:sub>
                    <m:r>
                      <m:rPr>
                        <m:sty m:val="p"/>
                      </m:rPr>
                      <w:rPr>
                        <w:rFonts w:ascii="Cambria Math" w:hAnsi="Cambria Math"/>
                        <w:sz w:val="22"/>
                        <w:szCs w:val="20"/>
                      </w:rPr>
                      <m:t>1</m:t>
                    </m:r>
                  </m:sub>
                </m:sSub>
              </m:oMath>
            </m:oMathPara>
          </w:p>
        </w:tc>
        <w:tc>
          <w:tcPr>
            <w:tcW w:w="0" w:type="auto"/>
            <w:vAlign w:val="center"/>
          </w:tcPr>
          <w:p w14:paraId="57545989"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Data Communications</w:t>
            </w:r>
          </w:p>
        </w:tc>
      </w:tr>
      <w:tr w:rsidR="00EE0717" w:rsidRPr="00DD357B" w14:paraId="55F808FF" w14:textId="77777777" w:rsidTr="00EE0717">
        <w:trPr>
          <w:trHeight w:val="567"/>
          <w:jc w:val="center"/>
        </w:trPr>
        <w:tc>
          <w:tcPr>
            <w:tcW w:w="0" w:type="auto"/>
            <w:vAlign w:val="center"/>
          </w:tcPr>
          <w:p w14:paraId="286592AC" w14:textId="57FBA737" w:rsidR="00EE0717" w:rsidRPr="00DD357B" w:rsidRDefault="001F331A" w:rsidP="00EE0717">
            <w:pPr>
              <w:spacing w:after="0" w:line="240" w:lineRule="auto"/>
              <w:jc w:val="center"/>
              <w:rPr>
                <w:rFonts w:eastAsiaTheme="minorEastAsia"/>
                <w:sz w:val="22"/>
                <w:szCs w:val="20"/>
              </w:rPr>
            </w:pPr>
            <m:oMathPara>
              <m:oMath>
                <m:sSub>
                  <m:sSubPr>
                    <m:ctrlPr>
                      <w:rPr>
                        <w:rFonts w:ascii="Cambria Math" w:hAnsi="Cambria Math"/>
                        <w:sz w:val="22"/>
                        <w:szCs w:val="20"/>
                      </w:rPr>
                    </m:ctrlPr>
                  </m:sSubPr>
                  <m:e>
                    <m:r>
                      <m:rPr>
                        <m:sty m:val="p"/>
                      </m:rPr>
                      <w:rPr>
                        <w:rFonts w:ascii="Cambria Math" w:hAnsi="Cambria Math"/>
                        <w:sz w:val="22"/>
                        <w:szCs w:val="20"/>
                      </w:rPr>
                      <m:t>F</m:t>
                    </m:r>
                  </m:e>
                  <m:sub>
                    <m:r>
                      <m:rPr>
                        <m:sty m:val="p"/>
                      </m:rPr>
                      <w:rPr>
                        <w:rFonts w:ascii="Cambria Math" w:hAnsi="Cambria Math"/>
                        <w:sz w:val="22"/>
                        <w:szCs w:val="20"/>
                      </w:rPr>
                      <m:t>2</m:t>
                    </m:r>
                  </m:sub>
                </m:sSub>
              </m:oMath>
            </m:oMathPara>
          </w:p>
        </w:tc>
        <w:tc>
          <w:tcPr>
            <w:tcW w:w="0" w:type="auto"/>
            <w:vAlign w:val="center"/>
          </w:tcPr>
          <w:p w14:paraId="5BB8A753"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Performance</w:t>
            </w:r>
          </w:p>
        </w:tc>
      </w:tr>
      <w:tr w:rsidR="00EE0717" w:rsidRPr="00DD357B" w14:paraId="015D1AB4" w14:textId="77777777" w:rsidTr="00EE0717">
        <w:trPr>
          <w:trHeight w:val="567"/>
          <w:jc w:val="center"/>
        </w:trPr>
        <w:tc>
          <w:tcPr>
            <w:tcW w:w="0" w:type="auto"/>
            <w:vAlign w:val="center"/>
          </w:tcPr>
          <w:p w14:paraId="277E036B" w14:textId="22A88758"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3</m:t>
                    </m:r>
                  </m:sub>
                </m:sSub>
              </m:oMath>
            </m:oMathPara>
          </w:p>
        </w:tc>
        <w:tc>
          <w:tcPr>
            <w:tcW w:w="0" w:type="auto"/>
            <w:vAlign w:val="center"/>
          </w:tcPr>
          <w:p w14:paraId="2855DF1D"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Transaction Rate</w:t>
            </w:r>
          </w:p>
        </w:tc>
      </w:tr>
      <w:tr w:rsidR="00EE0717" w:rsidRPr="00DD357B" w14:paraId="16B2C9E8" w14:textId="77777777" w:rsidTr="00EE0717">
        <w:trPr>
          <w:trHeight w:val="567"/>
          <w:jc w:val="center"/>
        </w:trPr>
        <w:tc>
          <w:tcPr>
            <w:tcW w:w="0" w:type="auto"/>
            <w:vAlign w:val="center"/>
          </w:tcPr>
          <w:p w14:paraId="6BD62396" w14:textId="67EACB62"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4</m:t>
                    </m:r>
                  </m:sub>
                </m:sSub>
              </m:oMath>
            </m:oMathPara>
          </w:p>
        </w:tc>
        <w:tc>
          <w:tcPr>
            <w:tcW w:w="0" w:type="auto"/>
            <w:vAlign w:val="center"/>
          </w:tcPr>
          <w:p w14:paraId="1120142D"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End-User Efficiency</w:t>
            </w:r>
          </w:p>
        </w:tc>
      </w:tr>
      <w:tr w:rsidR="00EE0717" w:rsidRPr="00DD357B" w14:paraId="1A849711" w14:textId="77777777" w:rsidTr="00EE0717">
        <w:trPr>
          <w:trHeight w:val="567"/>
          <w:jc w:val="center"/>
        </w:trPr>
        <w:tc>
          <w:tcPr>
            <w:tcW w:w="0" w:type="auto"/>
            <w:vAlign w:val="center"/>
          </w:tcPr>
          <w:p w14:paraId="63F88EAA" w14:textId="4EEBFFC3"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5</m:t>
                    </m:r>
                  </m:sub>
                </m:sSub>
              </m:oMath>
            </m:oMathPara>
          </w:p>
        </w:tc>
        <w:tc>
          <w:tcPr>
            <w:tcW w:w="0" w:type="auto"/>
            <w:vAlign w:val="center"/>
          </w:tcPr>
          <w:p w14:paraId="5185F13D"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Complex Processing</w:t>
            </w:r>
          </w:p>
        </w:tc>
      </w:tr>
      <w:tr w:rsidR="00EE0717" w:rsidRPr="00DD357B" w14:paraId="0B5A6366" w14:textId="77777777" w:rsidTr="00EE0717">
        <w:trPr>
          <w:trHeight w:val="567"/>
          <w:jc w:val="center"/>
        </w:trPr>
        <w:tc>
          <w:tcPr>
            <w:tcW w:w="0" w:type="auto"/>
            <w:vAlign w:val="center"/>
          </w:tcPr>
          <w:p w14:paraId="6BA41BD9" w14:textId="180B5055"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6</m:t>
                    </m:r>
                  </m:sub>
                </m:sSub>
              </m:oMath>
            </m:oMathPara>
          </w:p>
        </w:tc>
        <w:tc>
          <w:tcPr>
            <w:tcW w:w="0" w:type="auto"/>
            <w:vAlign w:val="center"/>
          </w:tcPr>
          <w:p w14:paraId="11CD4846"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Installation Ease</w:t>
            </w:r>
          </w:p>
        </w:tc>
      </w:tr>
      <w:tr w:rsidR="00EE0717" w:rsidRPr="00DD357B" w14:paraId="195A1485" w14:textId="77777777" w:rsidTr="00EE0717">
        <w:trPr>
          <w:trHeight w:val="567"/>
          <w:jc w:val="center"/>
        </w:trPr>
        <w:tc>
          <w:tcPr>
            <w:tcW w:w="0" w:type="auto"/>
            <w:vAlign w:val="center"/>
          </w:tcPr>
          <w:p w14:paraId="25A3FBD9" w14:textId="5D13D573"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7</m:t>
                    </m:r>
                  </m:sub>
                </m:sSub>
              </m:oMath>
            </m:oMathPara>
          </w:p>
        </w:tc>
        <w:tc>
          <w:tcPr>
            <w:tcW w:w="0" w:type="auto"/>
            <w:vAlign w:val="center"/>
          </w:tcPr>
          <w:p w14:paraId="1F018BBA"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Multiple Sites</w:t>
            </w:r>
          </w:p>
        </w:tc>
      </w:tr>
      <w:tr w:rsidR="00EE0717" w:rsidRPr="00DD357B" w14:paraId="0FC34C87" w14:textId="77777777" w:rsidTr="00EE0717">
        <w:trPr>
          <w:trHeight w:val="567"/>
          <w:jc w:val="center"/>
        </w:trPr>
        <w:tc>
          <w:tcPr>
            <w:tcW w:w="0" w:type="auto"/>
            <w:vAlign w:val="center"/>
          </w:tcPr>
          <w:p w14:paraId="2FD203C4" w14:textId="4F293D92"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8</m:t>
                    </m:r>
                  </m:sub>
                </m:sSub>
              </m:oMath>
            </m:oMathPara>
          </w:p>
        </w:tc>
        <w:tc>
          <w:tcPr>
            <w:tcW w:w="0" w:type="auto"/>
            <w:vAlign w:val="center"/>
          </w:tcPr>
          <w:p w14:paraId="26E73AB0"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Distributed Data Processing</w:t>
            </w:r>
          </w:p>
        </w:tc>
      </w:tr>
      <w:tr w:rsidR="00EE0717" w:rsidRPr="00DD357B" w14:paraId="22315084" w14:textId="77777777" w:rsidTr="00EE0717">
        <w:trPr>
          <w:trHeight w:val="567"/>
          <w:jc w:val="center"/>
        </w:trPr>
        <w:tc>
          <w:tcPr>
            <w:tcW w:w="0" w:type="auto"/>
            <w:vAlign w:val="center"/>
          </w:tcPr>
          <w:p w14:paraId="525BA1AC" w14:textId="1EE29181"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9</m:t>
                    </m:r>
                  </m:sub>
                </m:sSub>
              </m:oMath>
            </m:oMathPara>
          </w:p>
        </w:tc>
        <w:tc>
          <w:tcPr>
            <w:tcW w:w="0" w:type="auto"/>
            <w:vAlign w:val="center"/>
          </w:tcPr>
          <w:p w14:paraId="20561A07"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Heavily Used Configuration</w:t>
            </w:r>
          </w:p>
        </w:tc>
      </w:tr>
      <w:tr w:rsidR="00EE0717" w:rsidRPr="00DD357B" w14:paraId="24A9A03A" w14:textId="77777777" w:rsidTr="00EE0717">
        <w:trPr>
          <w:trHeight w:val="567"/>
          <w:jc w:val="center"/>
        </w:trPr>
        <w:tc>
          <w:tcPr>
            <w:tcW w:w="0" w:type="auto"/>
            <w:vAlign w:val="center"/>
          </w:tcPr>
          <w:p w14:paraId="58EAA6DA" w14:textId="11B1D9E8"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10</m:t>
                    </m:r>
                  </m:sub>
                </m:sSub>
              </m:oMath>
            </m:oMathPara>
          </w:p>
        </w:tc>
        <w:tc>
          <w:tcPr>
            <w:tcW w:w="0" w:type="auto"/>
            <w:vAlign w:val="center"/>
          </w:tcPr>
          <w:p w14:paraId="3D0FDD4D"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Online Data Entry</w:t>
            </w:r>
          </w:p>
        </w:tc>
      </w:tr>
      <w:tr w:rsidR="00EE0717" w:rsidRPr="00DD357B" w14:paraId="21DB799A" w14:textId="77777777" w:rsidTr="00EE0717">
        <w:trPr>
          <w:trHeight w:val="567"/>
          <w:jc w:val="center"/>
        </w:trPr>
        <w:tc>
          <w:tcPr>
            <w:tcW w:w="0" w:type="auto"/>
            <w:vAlign w:val="center"/>
          </w:tcPr>
          <w:p w14:paraId="1A748EF7" w14:textId="20D35644"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11</m:t>
                    </m:r>
                  </m:sub>
                </m:sSub>
              </m:oMath>
            </m:oMathPara>
          </w:p>
        </w:tc>
        <w:tc>
          <w:tcPr>
            <w:tcW w:w="0" w:type="auto"/>
            <w:vAlign w:val="center"/>
          </w:tcPr>
          <w:p w14:paraId="049D4E8F"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Online Update</w:t>
            </w:r>
          </w:p>
        </w:tc>
      </w:tr>
      <w:tr w:rsidR="00EE0717" w:rsidRPr="00DD357B" w14:paraId="5F3FCEC2" w14:textId="77777777" w:rsidTr="00EE0717">
        <w:trPr>
          <w:trHeight w:val="567"/>
          <w:jc w:val="center"/>
        </w:trPr>
        <w:tc>
          <w:tcPr>
            <w:tcW w:w="0" w:type="auto"/>
            <w:vAlign w:val="center"/>
          </w:tcPr>
          <w:p w14:paraId="7BD4BE84" w14:textId="69F32AD9"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12</m:t>
                    </m:r>
                  </m:sub>
                </m:sSub>
              </m:oMath>
            </m:oMathPara>
          </w:p>
        </w:tc>
        <w:tc>
          <w:tcPr>
            <w:tcW w:w="0" w:type="auto"/>
            <w:vAlign w:val="center"/>
          </w:tcPr>
          <w:p w14:paraId="2B9DC949"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Reusability</w:t>
            </w:r>
          </w:p>
        </w:tc>
      </w:tr>
      <w:tr w:rsidR="00EE0717" w:rsidRPr="00DD357B" w14:paraId="2ADDA6C7" w14:textId="77777777" w:rsidTr="00EE0717">
        <w:trPr>
          <w:trHeight w:val="567"/>
          <w:jc w:val="center"/>
        </w:trPr>
        <w:tc>
          <w:tcPr>
            <w:tcW w:w="0" w:type="auto"/>
            <w:vAlign w:val="center"/>
          </w:tcPr>
          <w:p w14:paraId="2DEBCF21" w14:textId="6D2D2D30"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13</m:t>
                    </m:r>
                  </m:sub>
                </m:sSub>
              </m:oMath>
            </m:oMathPara>
          </w:p>
        </w:tc>
        <w:tc>
          <w:tcPr>
            <w:tcW w:w="0" w:type="auto"/>
            <w:vAlign w:val="center"/>
          </w:tcPr>
          <w:p w14:paraId="4A75F8FC"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Operational Ease</w:t>
            </w:r>
          </w:p>
        </w:tc>
      </w:tr>
      <w:tr w:rsidR="00EE0717" w:rsidRPr="00DD357B" w14:paraId="03AF0700" w14:textId="77777777" w:rsidTr="00EE0717">
        <w:trPr>
          <w:trHeight w:val="567"/>
          <w:jc w:val="center"/>
        </w:trPr>
        <w:tc>
          <w:tcPr>
            <w:tcW w:w="0" w:type="auto"/>
            <w:vAlign w:val="center"/>
          </w:tcPr>
          <w:p w14:paraId="1453E1DC" w14:textId="267CBBBF" w:rsidR="00EE0717" w:rsidRPr="00DD357B" w:rsidRDefault="001F331A" w:rsidP="00EE0717">
            <w:pPr>
              <w:spacing w:after="0" w:line="240" w:lineRule="auto"/>
              <w:jc w:val="center"/>
              <w:rPr>
                <w:rFonts w:eastAsiaTheme="minorEastAsia"/>
                <w:sz w:val="22"/>
                <w:szCs w:val="20"/>
              </w:rPr>
            </w:pPr>
            <m:oMathPara>
              <m:oMath>
                <m:sSub>
                  <m:sSubPr>
                    <m:ctrlPr>
                      <w:rPr>
                        <w:rFonts w:ascii="Cambria Math" w:eastAsiaTheme="minorEastAsia" w:hAnsi="Cambria Math"/>
                        <w:sz w:val="22"/>
                        <w:szCs w:val="20"/>
                      </w:rPr>
                    </m:ctrlPr>
                  </m:sSubPr>
                  <m:e>
                    <m:r>
                      <m:rPr>
                        <m:sty m:val="p"/>
                      </m:rPr>
                      <w:rPr>
                        <w:rFonts w:ascii="Cambria Math" w:eastAsiaTheme="minorEastAsia" w:hAnsi="Cambria Math"/>
                        <w:sz w:val="22"/>
                        <w:szCs w:val="20"/>
                      </w:rPr>
                      <m:t>F</m:t>
                    </m:r>
                  </m:e>
                  <m:sub>
                    <m:r>
                      <m:rPr>
                        <m:sty m:val="p"/>
                      </m:rPr>
                      <w:rPr>
                        <w:rFonts w:ascii="Cambria Math" w:eastAsiaTheme="minorEastAsia" w:hAnsi="Cambria Math"/>
                        <w:sz w:val="22"/>
                        <w:szCs w:val="20"/>
                      </w:rPr>
                      <m:t>14</m:t>
                    </m:r>
                  </m:sub>
                </m:sSub>
              </m:oMath>
            </m:oMathPara>
          </w:p>
        </w:tc>
        <w:tc>
          <w:tcPr>
            <w:tcW w:w="0" w:type="auto"/>
            <w:vAlign w:val="center"/>
          </w:tcPr>
          <w:p w14:paraId="710C65EC" w14:textId="77777777" w:rsidR="00EE0717" w:rsidRPr="00DD357B" w:rsidRDefault="00EE0717" w:rsidP="00EE0717">
            <w:pPr>
              <w:spacing w:after="0" w:line="240" w:lineRule="auto"/>
              <w:jc w:val="center"/>
              <w:rPr>
                <w:rFonts w:eastAsiaTheme="minorEastAsia"/>
                <w:sz w:val="22"/>
                <w:szCs w:val="20"/>
              </w:rPr>
            </w:pPr>
            <w:r w:rsidRPr="00DD357B">
              <w:rPr>
                <w:rFonts w:eastAsiaTheme="minorEastAsia"/>
                <w:sz w:val="22"/>
                <w:szCs w:val="20"/>
              </w:rPr>
              <w:t>Facilitate Change</w:t>
            </w:r>
          </w:p>
        </w:tc>
      </w:tr>
    </w:tbl>
    <w:p w14:paraId="15A4C897" w14:textId="77777777" w:rsidR="00EE0717" w:rsidRPr="00DA0882" w:rsidRDefault="00EE0717" w:rsidP="001B535C"/>
    <w:p w14:paraId="14E5C9BE" w14:textId="02777FB0" w:rsidR="00EE0717" w:rsidRPr="00DA0882" w:rsidRDefault="001B535C" w:rsidP="001B535C">
      <w:r w:rsidRPr="00DA0882">
        <w:t xml:space="preserve">For each characteristic, we assign a </w:t>
      </w:r>
      <w:r w:rsidRPr="00DA0882">
        <w:rPr>
          <w:b/>
          <w:bCs/>
          <w:color w:val="66D9EE" w:themeColor="accent3"/>
        </w:rPr>
        <w:t>Degree of Influence (DI)</w:t>
      </w:r>
      <w:r w:rsidRPr="00DA0882">
        <w:t xml:space="preserve">, which is a value between </w:t>
      </w:r>
      <m:oMath>
        <m:r>
          <m:rPr>
            <m:sty m:val="p"/>
          </m:rPr>
          <w:rPr>
            <w:rFonts w:ascii="Cambria Math" w:hAnsi="Cambria Math"/>
          </w:rPr>
          <m:t>0</m:t>
        </m:r>
      </m:oMath>
      <w:r w:rsidRPr="00DA0882">
        <w:rPr>
          <w:rFonts w:eastAsiaTheme="minorEastAsia"/>
        </w:rPr>
        <w:t xml:space="preserve"> and </w:t>
      </w:r>
      <m:oMath>
        <m:r>
          <m:rPr>
            <m:sty m:val="p"/>
          </m:rPr>
          <w:rPr>
            <w:rFonts w:ascii="Cambria Math" w:eastAsiaTheme="minorEastAsia" w:hAnsi="Cambria Math"/>
          </w:rPr>
          <m:t>5</m:t>
        </m:r>
      </m:oMath>
      <w:r w:rsidRPr="00DA0882">
        <w:rPr>
          <w:rFonts w:eastAsiaTheme="minorEastAsia"/>
        </w:rPr>
        <w:t xml:space="preserve">, </w:t>
      </w:r>
      <w:r w:rsidRPr="00DA0882">
        <w:t xml:space="preserve"> </w:t>
      </w:r>
      <w:r w:rsidR="00EE0717" w:rsidRPr="00DA0882">
        <w:t>depending on how much influence that characteristic has on the project. The degrees are mapped as follows:</w:t>
      </w:r>
    </w:p>
    <w:p w14:paraId="44C3AB97" w14:textId="5F206493" w:rsidR="00EE0717" w:rsidRPr="00DA0882" w:rsidRDefault="00DA0882" w:rsidP="00B73258">
      <w:pPr>
        <w:spacing w:after="0"/>
        <w:rPr>
          <w:rFonts w:eastAsiaTheme="minorEastAsia"/>
        </w:rPr>
      </w:pPr>
      <m:oMath>
        <m:r>
          <m:rPr>
            <m:sty m:val="p"/>
          </m:rPr>
          <w:rPr>
            <w:rFonts w:ascii="Cambria Math" w:hAnsi="Cambria Math"/>
          </w:rPr>
          <m:t>0</m:t>
        </m:r>
      </m:oMath>
      <w:r w:rsidR="00EE0717" w:rsidRPr="00DA0882">
        <w:rPr>
          <w:rFonts w:eastAsiaTheme="minorEastAsia"/>
        </w:rPr>
        <w:t>:</w:t>
      </w:r>
      <w:r w:rsidR="00B73258" w:rsidRPr="00DA0882">
        <w:rPr>
          <w:rFonts w:eastAsiaTheme="minorEastAsia"/>
        </w:rPr>
        <w:t xml:space="preserve"> No Influence</w:t>
      </w:r>
      <w:r w:rsidR="00B73258" w:rsidRPr="00DA0882">
        <w:rPr>
          <w:rFonts w:eastAsiaTheme="minorEastAsia"/>
        </w:rPr>
        <w:tab/>
      </w:r>
      <m:oMath>
        <m:r>
          <m:rPr>
            <m:sty m:val="p"/>
          </m:rPr>
          <w:rPr>
            <w:rFonts w:ascii="Cambria Math" w:eastAsiaTheme="minorEastAsia" w:hAnsi="Cambria Math"/>
          </w:rPr>
          <m:t>1</m:t>
        </m:r>
      </m:oMath>
      <w:r w:rsidR="00B73258" w:rsidRPr="00DA0882">
        <w:rPr>
          <w:rFonts w:eastAsiaTheme="minorEastAsia"/>
        </w:rPr>
        <w:t>: Incidental</w:t>
      </w:r>
      <w:r w:rsidR="00B73258" w:rsidRPr="00DA0882">
        <w:rPr>
          <w:rFonts w:eastAsiaTheme="minorEastAsia"/>
        </w:rPr>
        <w:tab/>
      </w:r>
      <w:r w:rsidR="00B73258" w:rsidRPr="00DA0882">
        <w:rPr>
          <w:rFonts w:eastAsiaTheme="minorEastAsia"/>
        </w:rPr>
        <w:tab/>
      </w:r>
      <m:oMath>
        <m:r>
          <m:rPr>
            <m:sty m:val="p"/>
          </m:rPr>
          <w:rPr>
            <w:rFonts w:ascii="Cambria Math" w:eastAsiaTheme="minorEastAsia" w:hAnsi="Cambria Math"/>
          </w:rPr>
          <m:t>2</m:t>
        </m:r>
      </m:oMath>
      <w:r w:rsidR="00B73258" w:rsidRPr="00DA0882">
        <w:rPr>
          <w:rFonts w:eastAsiaTheme="minorEastAsia"/>
        </w:rPr>
        <w:t>: Moderate</w:t>
      </w:r>
      <w:r w:rsidR="00B73258" w:rsidRPr="00DA0882">
        <w:rPr>
          <w:rFonts w:eastAsiaTheme="minorEastAsia"/>
        </w:rPr>
        <w:tab/>
      </w:r>
      <w:r w:rsidR="00B73258" w:rsidRPr="00DA0882">
        <w:rPr>
          <w:rFonts w:eastAsiaTheme="minorEastAsia"/>
        </w:rPr>
        <w:tab/>
      </w:r>
      <m:oMath>
        <m:r>
          <m:rPr>
            <m:sty m:val="p"/>
          </m:rPr>
          <w:rPr>
            <w:rFonts w:ascii="Cambria Math" w:eastAsiaTheme="minorEastAsia" w:hAnsi="Cambria Math"/>
          </w:rPr>
          <m:t>3</m:t>
        </m:r>
      </m:oMath>
      <w:r w:rsidR="00B73258" w:rsidRPr="00DA0882">
        <w:rPr>
          <w:rFonts w:eastAsiaTheme="minorEastAsia"/>
        </w:rPr>
        <w:t>: Average</w:t>
      </w:r>
    </w:p>
    <w:p w14:paraId="35C0F1AD" w14:textId="2770C9D5" w:rsidR="00B73258" w:rsidRPr="00DA0882" w:rsidRDefault="00DA0882" w:rsidP="001B535C">
      <m:oMath>
        <m:r>
          <m:rPr>
            <m:sty m:val="p"/>
          </m:rPr>
          <w:rPr>
            <w:rFonts w:ascii="Cambria Math" w:hAnsi="Cambria Math"/>
          </w:rPr>
          <m:t>4</m:t>
        </m:r>
      </m:oMath>
      <w:r w:rsidR="00B73258" w:rsidRPr="00DA0882">
        <w:rPr>
          <w:rFonts w:eastAsiaTheme="minorEastAsia"/>
        </w:rPr>
        <w:t>: Significant</w:t>
      </w:r>
      <w:r w:rsidR="00B73258" w:rsidRPr="00DA0882">
        <w:rPr>
          <w:rFonts w:eastAsiaTheme="minorEastAsia"/>
        </w:rPr>
        <w:tab/>
      </w:r>
      <w:r w:rsidR="00B73258" w:rsidRPr="00DA0882">
        <w:rPr>
          <w:rFonts w:eastAsiaTheme="minorEastAsia"/>
        </w:rPr>
        <w:tab/>
      </w:r>
      <m:oMath>
        <m:r>
          <m:rPr>
            <m:sty m:val="p"/>
          </m:rPr>
          <w:rPr>
            <w:rFonts w:ascii="Cambria Math" w:eastAsiaTheme="minorEastAsia" w:hAnsi="Cambria Math"/>
          </w:rPr>
          <m:t>5</m:t>
        </m:r>
      </m:oMath>
      <w:r w:rsidR="00B73258" w:rsidRPr="00DA0882">
        <w:rPr>
          <w:rFonts w:eastAsiaTheme="minorEastAsia"/>
        </w:rPr>
        <w:t>: Essential</w:t>
      </w:r>
    </w:p>
    <w:p w14:paraId="74AA801C" w14:textId="1BB8E3EB" w:rsidR="001B535C" w:rsidRPr="00DA0882" w:rsidRDefault="001B535C" w:rsidP="001B535C">
      <w:r w:rsidRPr="00DA0882">
        <w:t xml:space="preserve">Thus, we can calculate the </w:t>
      </w:r>
      <w:r w:rsidRPr="00DA0882">
        <w:rPr>
          <w:b/>
          <w:bCs/>
          <w:color w:val="66D9EE" w:themeColor="accent3"/>
        </w:rPr>
        <w:t>Total Degree of Influence (TDI)</w:t>
      </w:r>
      <w:r w:rsidR="00B73258" w:rsidRPr="00DA0882">
        <w:t xml:space="preserve"> by summing up all the DI values for the 14 characteristics. From here, we can calculate the </w:t>
      </w:r>
      <w:r w:rsidR="00B73258" w:rsidRPr="00DA0882">
        <w:rPr>
          <w:b/>
          <w:bCs/>
          <w:color w:val="66D9EE" w:themeColor="accent3"/>
        </w:rPr>
        <w:t>VAF</w:t>
      </w:r>
      <w:r w:rsidR="00B73258" w:rsidRPr="00DA0882">
        <w:t>.</w:t>
      </w:r>
    </w:p>
    <w:p w14:paraId="1F0C7CD3" w14:textId="56AFD0AF" w:rsidR="00B73258" w:rsidRPr="00DA0882" w:rsidRDefault="00DA0882" w:rsidP="001B535C">
      <w:pPr>
        <w:rPr>
          <w:rFonts w:eastAsiaTheme="minorEastAsia"/>
        </w:rPr>
      </w:pPr>
      <m:oMathPara>
        <m:oMath>
          <m:r>
            <m:rPr>
              <m:sty m:val="p"/>
            </m:rPr>
            <w:rPr>
              <w:rFonts w:ascii="Cambria Math" w:hAnsi="Cambria Math"/>
            </w:rPr>
            <m:t>VAF=</m:t>
          </m:r>
          <m:d>
            <m:dPr>
              <m:ctrlPr>
                <w:rPr>
                  <w:rFonts w:ascii="Cambria Math" w:hAnsi="Cambria Math"/>
                </w:rPr>
              </m:ctrlPr>
            </m:dPr>
            <m:e>
              <m:r>
                <m:rPr>
                  <m:sty m:val="p"/>
                </m:rPr>
                <w:rPr>
                  <w:rFonts w:ascii="Cambria Math" w:hAnsi="Cambria Math"/>
                </w:rPr>
                <m:t>TDI×0.01</m:t>
              </m:r>
            </m:e>
          </m:d>
          <m:r>
            <m:rPr>
              <m:sty m:val="p"/>
            </m:rPr>
            <w:rPr>
              <w:rFonts w:ascii="Cambria Math" w:hAnsi="Cambria Math"/>
            </w:rPr>
            <m:t>+0.065</m:t>
          </m:r>
        </m:oMath>
      </m:oMathPara>
    </w:p>
    <w:p w14:paraId="6318D38D" w14:textId="2FA9F05C" w:rsidR="00B73258" w:rsidRPr="00DA0882" w:rsidRDefault="00B73258" w:rsidP="001B535C">
      <w:pPr>
        <w:rPr>
          <w:rFonts w:eastAsiaTheme="minorEastAsia"/>
        </w:rPr>
      </w:pPr>
      <w:r w:rsidRPr="00DA0882">
        <w:rPr>
          <w:rFonts w:eastAsiaTheme="minorEastAsia"/>
        </w:rPr>
        <w:t xml:space="preserve">And finally, we can calculate the </w:t>
      </w:r>
      <w:r w:rsidRPr="00DA0882">
        <w:rPr>
          <w:rFonts w:eastAsiaTheme="minorEastAsia"/>
          <w:b/>
          <w:bCs/>
          <w:color w:val="66D9EE" w:themeColor="accent3"/>
        </w:rPr>
        <w:t>AFP</w:t>
      </w:r>
      <w:r w:rsidRPr="00DA0882">
        <w:rPr>
          <w:rFonts w:eastAsiaTheme="minorEastAsia"/>
        </w:rPr>
        <w:t>.</w:t>
      </w:r>
    </w:p>
    <w:p w14:paraId="6A590891" w14:textId="0EE23876" w:rsidR="001B535C" w:rsidRPr="00E95C5C" w:rsidRDefault="00DA0882" w:rsidP="00AC0A7D">
      <m:oMathPara>
        <m:oMath>
          <m:r>
            <m:rPr>
              <m:sty m:val="p"/>
            </m:rPr>
            <w:rPr>
              <w:rFonts w:ascii="Cambria Math" w:hAnsi="Cambria Math"/>
            </w:rPr>
            <m:t>AFP=UFP×VAF</m:t>
          </m:r>
        </m:oMath>
      </m:oMathPara>
    </w:p>
    <w:p w14:paraId="1FFBEDCE" w14:textId="758A4281" w:rsidR="00B73258" w:rsidRPr="00DA0882" w:rsidRDefault="00B73258" w:rsidP="00AC0A7D">
      <w:pPr>
        <w:rPr>
          <w:rFonts w:eastAsiaTheme="minorEastAsia"/>
        </w:rPr>
      </w:pPr>
      <w:r w:rsidRPr="00DA0882">
        <w:rPr>
          <w:rFonts w:eastAsiaTheme="minorEastAsia"/>
        </w:rPr>
        <w:t>Example:</w:t>
      </w:r>
    </w:p>
    <w:p w14:paraId="542658A8" w14:textId="087318C5" w:rsidR="00B73258" w:rsidRPr="00DA0882" w:rsidRDefault="00B73258" w:rsidP="00AC0A7D">
      <w:pPr>
        <w:rPr>
          <w:rFonts w:eastAsiaTheme="minorEastAsia"/>
        </w:rPr>
      </w:pPr>
      <w:r w:rsidRPr="00DA0882">
        <w:rPr>
          <w:rFonts w:eastAsiaTheme="minorEastAsia"/>
        </w:rPr>
        <w:t xml:space="preserve">Consider a project where </w:t>
      </w:r>
      <m:oMath>
        <m:r>
          <m:rPr>
            <m:sty m:val="p"/>
          </m:rPr>
          <w:rPr>
            <w:rFonts w:ascii="Cambria Math" w:eastAsiaTheme="minorEastAsia" w:hAnsi="Cambria Math"/>
          </w:rPr>
          <m:t>EI=50</m:t>
        </m:r>
      </m:oMath>
      <w:r w:rsidRPr="00DA0882">
        <w:rPr>
          <w:rFonts w:eastAsiaTheme="minorEastAsia"/>
        </w:rPr>
        <w:t xml:space="preserve">, </w:t>
      </w:r>
      <m:oMath>
        <m:r>
          <m:rPr>
            <m:sty m:val="p"/>
          </m:rPr>
          <w:rPr>
            <w:rFonts w:ascii="Cambria Math" w:eastAsiaTheme="minorEastAsia" w:hAnsi="Cambria Math"/>
          </w:rPr>
          <m:t>EO=40</m:t>
        </m:r>
      </m:oMath>
      <w:r w:rsidRPr="00DA0882">
        <w:rPr>
          <w:rFonts w:eastAsiaTheme="minorEastAsia"/>
        </w:rPr>
        <w:t xml:space="preserve">, </w:t>
      </w:r>
      <m:oMath>
        <m:r>
          <m:rPr>
            <m:sty m:val="p"/>
          </m:rPr>
          <w:rPr>
            <w:rFonts w:ascii="Cambria Math" w:eastAsiaTheme="minorEastAsia" w:hAnsi="Cambria Math"/>
          </w:rPr>
          <m:t>EQ=35</m:t>
        </m:r>
      </m:oMath>
      <w:r w:rsidRPr="00DA0882">
        <w:rPr>
          <w:rFonts w:eastAsiaTheme="minorEastAsia"/>
        </w:rPr>
        <w:t xml:space="preserve">, </w:t>
      </w:r>
      <m:oMath>
        <m:r>
          <m:rPr>
            <m:sty m:val="p"/>
          </m:rPr>
          <w:rPr>
            <w:rFonts w:ascii="Cambria Math" w:eastAsiaTheme="minorEastAsia" w:hAnsi="Cambria Math"/>
          </w:rPr>
          <m:t>ILF=06</m:t>
        </m:r>
      </m:oMath>
      <w:r w:rsidRPr="00DA0882">
        <w:rPr>
          <w:rFonts w:eastAsiaTheme="minorEastAsia"/>
        </w:rPr>
        <w:t xml:space="preserve">, </w:t>
      </w:r>
      <m:oMath>
        <m:r>
          <m:rPr>
            <m:sty m:val="p"/>
          </m:rPr>
          <w:rPr>
            <w:rFonts w:ascii="Cambria Math" w:eastAsiaTheme="minorEastAsia" w:hAnsi="Cambria Math"/>
          </w:rPr>
          <m:t>ELF=04</m:t>
        </m:r>
      </m:oMath>
      <w:r w:rsidRPr="00DA0882">
        <w:rPr>
          <w:rFonts w:eastAsiaTheme="minorEastAsia"/>
        </w:rPr>
        <w:t>.</w:t>
      </w:r>
      <w:r w:rsidR="00FA3929" w:rsidRPr="00DA0882">
        <w:rPr>
          <w:rFonts w:eastAsiaTheme="minorEastAsia"/>
        </w:rPr>
        <w:t xml:space="preserve"> Consider that all weighing factors are average, the system has significant performance, average end-user efficiency, moderate distributed data processing and significant data communication. All other GSCs are incidental.</w:t>
      </w:r>
    </w:p>
    <w:p w14:paraId="037288DA" w14:textId="58E5BC9C" w:rsidR="00FA3929" w:rsidRPr="00DA0882" w:rsidRDefault="00DA0882" w:rsidP="00AC0A7D">
      <w:pPr>
        <w:rPr>
          <w:rFonts w:eastAsiaTheme="minorEastAsia"/>
        </w:rPr>
      </w:pPr>
      <m:oMathPara>
        <m:oMathParaPr>
          <m:jc m:val="left"/>
        </m:oMathParaPr>
        <m:oMath>
          <m:r>
            <m:rPr>
              <m:sty m:val="p"/>
            </m:rPr>
            <w:rPr>
              <w:rFonts w:ascii="Cambria Math" w:eastAsiaTheme="minorEastAsia" w:hAnsi="Cambria Math"/>
            </w:rPr>
            <m:t>UFP=</m:t>
          </m:r>
          <m:d>
            <m:dPr>
              <m:ctrlPr>
                <w:rPr>
                  <w:rFonts w:ascii="Cambria Math" w:eastAsiaTheme="minorEastAsia" w:hAnsi="Cambria Math"/>
                </w:rPr>
              </m:ctrlPr>
            </m:dPr>
            <m:e>
              <m:r>
                <m:rPr>
                  <m:sty m:val="p"/>
                </m:rPr>
                <w:rPr>
                  <w:rFonts w:ascii="Cambria Math" w:eastAsiaTheme="minorEastAsia" w:hAnsi="Cambria Math"/>
                </w:rPr>
                <m:t>50×10</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40×7</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35×4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6×5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4×4</m:t>
              </m:r>
            </m:e>
          </m:d>
          <m:r>
            <m:rPr>
              <m:sty m:val="p"/>
            </m:rPr>
            <w:rPr>
              <w:rFonts w:ascii="Cambria Math" w:eastAsiaTheme="minorEastAsia" w:hAnsi="Cambria Math"/>
            </w:rPr>
            <m:t>=966</m:t>
          </m:r>
        </m:oMath>
      </m:oMathPara>
    </w:p>
    <w:p w14:paraId="59965929" w14:textId="461D62FF" w:rsidR="004A5ADD" w:rsidRPr="00DA0882" w:rsidRDefault="00DA0882" w:rsidP="00AC0A7D">
      <w:pPr>
        <w:rPr>
          <w:rFonts w:eastAsiaTheme="minorEastAsia"/>
        </w:rPr>
      </w:pPr>
      <m:oMathPara>
        <m:oMathParaPr>
          <m:jc m:val="left"/>
        </m:oMathParaPr>
        <m:oMath>
          <m:r>
            <m:rPr>
              <m:sty m:val="p"/>
            </m:rPr>
            <w:rPr>
              <w:rFonts w:ascii="Cambria Math" w:eastAsiaTheme="minorEastAsia" w:hAnsi="Cambria Math"/>
            </w:rPr>
            <m:t>TDI=4+3+2+4+</m:t>
          </m:r>
          <m:d>
            <m:dPr>
              <m:ctrlPr>
                <w:rPr>
                  <w:rFonts w:ascii="Cambria Math" w:eastAsiaTheme="minorEastAsia" w:hAnsi="Cambria Math"/>
                </w:rPr>
              </m:ctrlPr>
            </m:dPr>
            <m:e>
              <m:r>
                <m:rPr>
                  <m:sty m:val="p"/>
                </m:rPr>
                <w:rPr>
                  <w:rFonts w:ascii="Cambria Math" w:eastAsiaTheme="minorEastAsia" w:hAnsi="Cambria Math"/>
                </w:rPr>
                <m:t>10×1</m:t>
              </m:r>
            </m:e>
          </m:d>
          <m:r>
            <m:rPr>
              <m:sty m:val="p"/>
            </m:rPr>
            <w:rPr>
              <w:rFonts w:ascii="Cambria Math" w:eastAsiaTheme="minorEastAsia" w:hAnsi="Cambria Math"/>
            </w:rPr>
            <m:t>=23</m:t>
          </m:r>
        </m:oMath>
      </m:oMathPara>
    </w:p>
    <w:p w14:paraId="4B7902C8" w14:textId="73A777DF" w:rsidR="00691B7A" w:rsidRPr="00DA0882" w:rsidRDefault="00DA0882" w:rsidP="00AC0A7D">
      <w:pPr>
        <w:rPr>
          <w:rFonts w:eastAsiaTheme="minorEastAsia"/>
        </w:rPr>
      </w:pPr>
      <m:oMathPara>
        <m:oMathParaPr>
          <m:jc m:val="left"/>
        </m:oMathParaPr>
        <m:oMath>
          <m:r>
            <m:rPr>
              <m:sty m:val="p"/>
            </m:rPr>
            <w:rPr>
              <w:rFonts w:ascii="Cambria Math" w:eastAsiaTheme="minorEastAsia" w:hAnsi="Cambria Math"/>
            </w:rPr>
            <m:t>VAF=</m:t>
          </m:r>
          <m:d>
            <m:dPr>
              <m:ctrlPr>
                <w:rPr>
                  <w:rFonts w:ascii="Cambria Math" w:eastAsiaTheme="minorEastAsia" w:hAnsi="Cambria Math"/>
                </w:rPr>
              </m:ctrlPr>
            </m:dPr>
            <m:e>
              <m:r>
                <m:rPr>
                  <m:sty m:val="p"/>
                </m:rPr>
                <w:rPr>
                  <w:rFonts w:ascii="Cambria Math" w:eastAsiaTheme="minorEastAsia" w:hAnsi="Cambria Math"/>
                </w:rPr>
                <m:t>23×0.01</m:t>
              </m:r>
            </m:e>
          </m:d>
          <m:r>
            <m:rPr>
              <m:sty m:val="p"/>
            </m:rPr>
            <w:rPr>
              <w:rFonts w:ascii="Cambria Math" w:eastAsiaTheme="minorEastAsia" w:hAnsi="Cambria Math"/>
            </w:rPr>
            <m:t>+0.065=0.295</m:t>
          </m:r>
        </m:oMath>
      </m:oMathPara>
    </w:p>
    <w:p w14:paraId="08B2A59F" w14:textId="7961ACF1" w:rsidR="002B66C0" w:rsidRPr="00DA0882" w:rsidRDefault="00DA0882" w:rsidP="00DA0882">
      <w:pPr>
        <w:rPr>
          <w:rFonts w:eastAsiaTheme="minorEastAsia"/>
        </w:rPr>
      </w:pPr>
      <m:oMathPara>
        <m:oMathParaPr>
          <m:jc m:val="left"/>
        </m:oMathParaPr>
        <m:oMath>
          <m:r>
            <m:rPr>
              <m:sty m:val="p"/>
            </m:rPr>
            <w:rPr>
              <w:rFonts w:ascii="Cambria Math" w:eastAsiaTheme="minorEastAsia" w:hAnsi="Cambria Math"/>
            </w:rPr>
            <m:t>AFP=966×0.295=284.97</m:t>
          </m:r>
        </m:oMath>
      </m:oMathPara>
    </w:p>
    <w:sectPr w:rsidR="002B66C0" w:rsidRPr="00DA0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20AB988-91C1-4EAD-911D-8FCD502DFE83}"/>
    <w:embedBold r:id="rId2" w:fontKey="{2219AACC-87BB-4FF1-9C58-36D83879F48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C9ACA84A-6144-4DF6-A9D9-3021D73D0269}"/>
    <w:embedBold r:id="rId4" w:fontKey="{95A3DA07-E0D2-4158-B590-D386A0E9095A}"/>
  </w:font>
  <w:font w:name="Cambria Math">
    <w:panose1 w:val="02040503050406030204"/>
    <w:charset w:val="00"/>
    <w:family w:val="roman"/>
    <w:pitch w:val="variable"/>
    <w:sig w:usb0="E00006FF" w:usb1="420024FF" w:usb2="02000000" w:usb3="00000000" w:csb0="0000019F" w:csb1="00000000"/>
    <w:embedRegular r:id="rId5" w:fontKey="{262DE338-439F-4B30-A41F-DAC579C27F40}"/>
  </w:font>
  <w:font w:name="Calibri Light">
    <w:panose1 w:val="020F0302020204030204"/>
    <w:charset w:val="00"/>
    <w:family w:val="swiss"/>
    <w:pitch w:val="variable"/>
    <w:sig w:usb0="E4002EFF" w:usb1="C000247B" w:usb2="00000009" w:usb3="00000000" w:csb0="000001FF" w:csb1="00000000"/>
    <w:embedRegular r:id="rId6" w:fontKey="{22FE4812-ED5F-45C8-A310-B34BFEB79A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3F6"/>
    <w:multiLevelType w:val="hybridMultilevel"/>
    <w:tmpl w:val="85A6CD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896060"/>
    <w:multiLevelType w:val="hybridMultilevel"/>
    <w:tmpl w:val="BB8A1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7C7904"/>
    <w:multiLevelType w:val="hybridMultilevel"/>
    <w:tmpl w:val="9A02C6A4"/>
    <w:lvl w:ilvl="0" w:tplc="7AA8E19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193534"/>
    <w:multiLevelType w:val="hybridMultilevel"/>
    <w:tmpl w:val="37A0836A"/>
    <w:lvl w:ilvl="0" w:tplc="721405D0">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39"/>
    <w:rsid w:val="000349C5"/>
    <w:rsid w:val="00054A3D"/>
    <w:rsid w:val="0006069E"/>
    <w:rsid w:val="000915A3"/>
    <w:rsid w:val="000E0CCD"/>
    <w:rsid w:val="000E359A"/>
    <w:rsid w:val="001246B3"/>
    <w:rsid w:val="001672F3"/>
    <w:rsid w:val="00184589"/>
    <w:rsid w:val="001A0B60"/>
    <w:rsid w:val="001B535C"/>
    <w:rsid w:val="001C014A"/>
    <w:rsid w:val="001F331A"/>
    <w:rsid w:val="00252082"/>
    <w:rsid w:val="00255F1B"/>
    <w:rsid w:val="002B66C0"/>
    <w:rsid w:val="002E3C4E"/>
    <w:rsid w:val="0030113A"/>
    <w:rsid w:val="00346345"/>
    <w:rsid w:val="003872FD"/>
    <w:rsid w:val="003A6BFC"/>
    <w:rsid w:val="003B176B"/>
    <w:rsid w:val="00440D39"/>
    <w:rsid w:val="00482EF4"/>
    <w:rsid w:val="004A5ADD"/>
    <w:rsid w:val="0052736E"/>
    <w:rsid w:val="00571019"/>
    <w:rsid w:val="00590DFE"/>
    <w:rsid w:val="005A342D"/>
    <w:rsid w:val="00615C39"/>
    <w:rsid w:val="006330D9"/>
    <w:rsid w:val="00691B7A"/>
    <w:rsid w:val="006B0DC8"/>
    <w:rsid w:val="006B4121"/>
    <w:rsid w:val="006C2F15"/>
    <w:rsid w:val="006E3CFB"/>
    <w:rsid w:val="006F61F0"/>
    <w:rsid w:val="00710C7F"/>
    <w:rsid w:val="00742E7C"/>
    <w:rsid w:val="0076591C"/>
    <w:rsid w:val="0078423F"/>
    <w:rsid w:val="007B6AFD"/>
    <w:rsid w:val="007B777A"/>
    <w:rsid w:val="007C540B"/>
    <w:rsid w:val="007E2ED4"/>
    <w:rsid w:val="008C7E69"/>
    <w:rsid w:val="00941E0F"/>
    <w:rsid w:val="00946B7A"/>
    <w:rsid w:val="00963AE7"/>
    <w:rsid w:val="00A23CF6"/>
    <w:rsid w:val="00AC0A7D"/>
    <w:rsid w:val="00B366E0"/>
    <w:rsid w:val="00B60C51"/>
    <w:rsid w:val="00B73258"/>
    <w:rsid w:val="00B875CB"/>
    <w:rsid w:val="00B93702"/>
    <w:rsid w:val="00BB7F81"/>
    <w:rsid w:val="00C15091"/>
    <w:rsid w:val="00C4115B"/>
    <w:rsid w:val="00CE1BA6"/>
    <w:rsid w:val="00D26DE7"/>
    <w:rsid w:val="00D37230"/>
    <w:rsid w:val="00D93041"/>
    <w:rsid w:val="00DA0882"/>
    <w:rsid w:val="00DC31A6"/>
    <w:rsid w:val="00DD357B"/>
    <w:rsid w:val="00E91106"/>
    <w:rsid w:val="00E95C5C"/>
    <w:rsid w:val="00EE0717"/>
    <w:rsid w:val="00F93528"/>
    <w:rsid w:val="00FA3929"/>
    <w:rsid w:val="00FA631D"/>
    <w:rsid w:val="00FD7F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3856C"/>
  <w15:chartTrackingRefBased/>
  <w15:docId w15:val="{446213EE-EFA3-446A-97E4-66BB5BAD5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6B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1246B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6B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46B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246B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6B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1246B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1246B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rsid w:val="001246B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1246B3"/>
    <w:pPr>
      <w:outlineLvl w:val="9"/>
    </w:pPr>
    <w:rPr>
      <w:b w:val="0"/>
    </w:rPr>
  </w:style>
  <w:style w:type="paragraph" w:styleId="TOC1">
    <w:name w:val="toc 1"/>
    <w:basedOn w:val="Normal"/>
    <w:next w:val="Normal"/>
    <w:autoRedefine/>
    <w:uiPriority w:val="39"/>
    <w:semiHidden/>
    <w:unhideWhenUsed/>
    <w:rsid w:val="001246B3"/>
  </w:style>
  <w:style w:type="paragraph" w:styleId="TOC2">
    <w:name w:val="toc 2"/>
    <w:basedOn w:val="Normal"/>
    <w:next w:val="Normal"/>
    <w:autoRedefine/>
    <w:uiPriority w:val="39"/>
    <w:unhideWhenUsed/>
    <w:rsid w:val="001246B3"/>
    <w:pPr>
      <w:ind w:left="238"/>
    </w:pPr>
  </w:style>
  <w:style w:type="paragraph" w:styleId="TOC3">
    <w:name w:val="toc 3"/>
    <w:basedOn w:val="Normal"/>
    <w:next w:val="Normal"/>
    <w:autoRedefine/>
    <w:uiPriority w:val="39"/>
    <w:unhideWhenUsed/>
    <w:rsid w:val="001246B3"/>
    <w:pPr>
      <w:ind w:left="482"/>
    </w:pPr>
  </w:style>
  <w:style w:type="paragraph" w:styleId="ListParagraph">
    <w:name w:val="List Paragraph"/>
    <w:basedOn w:val="Normal"/>
    <w:uiPriority w:val="34"/>
    <w:qFormat/>
    <w:rsid w:val="006C2F15"/>
    <w:pPr>
      <w:ind w:left="720"/>
      <w:contextualSpacing/>
    </w:pPr>
  </w:style>
  <w:style w:type="character" w:styleId="PlaceholderText">
    <w:name w:val="Placeholder Text"/>
    <w:basedOn w:val="DefaultParagraphFont"/>
    <w:uiPriority w:val="99"/>
    <w:semiHidden/>
    <w:rsid w:val="00F93528"/>
    <w:rPr>
      <w:color w:val="808080"/>
    </w:rPr>
  </w:style>
  <w:style w:type="table" w:styleId="TableGrid">
    <w:name w:val="Table Grid"/>
    <w:basedOn w:val="TableNormal"/>
    <w:uiPriority w:val="39"/>
    <w:rsid w:val="0034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3CF6"/>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84156-933F-4A23-928F-3B4F984A9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994</Words>
  <Characters>5670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2022-01-08T10:06:00Z</dcterms:created>
  <dcterms:modified xsi:type="dcterms:W3CDTF">2022-01-09T19:09:00Z</dcterms:modified>
</cp:coreProperties>
</file>