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3C51D6E6" w14:textId="586B74C4" w:rsidR="00375530" w:rsidRDefault="00272BA9" w:rsidP="00D37230">
      <w:pPr>
        <w:rPr>
          <w:szCs w:val="24"/>
        </w:rPr>
      </w:pPr>
      <w:r w:rsidRPr="00AE4820">
        <w:rPr>
          <w:b/>
          <w:bCs/>
          <w:sz w:val="28"/>
          <w:szCs w:val="28"/>
        </w:rPr>
        <w:t>Chapter 12: Experimental Design and Optimization</w:t>
      </w:r>
    </w:p>
    <w:sdt>
      <w:sdtPr>
        <w:rPr>
          <w:rFonts w:eastAsiaTheme="minorHAnsi" w:cstheme="minorBidi"/>
          <w:sz w:val="24"/>
          <w:szCs w:val="22"/>
        </w:rPr>
        <w:id w:val="-7077239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DDE93C" w14:textId="7BABC7AC" w:rsidR="00321D72" w:rsidRPr="00321D72" w:rsidRDefault="00321D72">
          <w:pPr>
            <w:pStyle w:val="TOCHeading"/>
            <w:rPr>
              <w:sz w:val="24"/>
              <w:szCs w:val="28"/>
            </w:rPr>
          </w:pPr>
          <w:r w:rsidRPr="00321D72">
            <w:rPr>
              <w:sz w:val="24"/>
              <w:szCs w:val="28"/>
            </w:rPr>
            <w:t>Table of Contents</w:t>
          </w:r>
        </w:p>
        <w:p w14:paraId="2F274577" w14:textId="0363E8D0" w:rsidR="00321D72" w:rsidRDefault="00321D7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78408" w:history="1"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2k</m:t>
              </m:r>
            </m:oMath>
            <w:r w:rsidRPr="002809E7">
              <w:rPr>
                <w:rStyle w:val="Hyperlink"/>
                <w:noProof/>
              </w:rPr>
              <w:t xml:space="preserve"> Factorial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0A21A" w14:textId="02E82441" w:rsidR="00321D72" w:rsidRDefault="00036B5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7178409" w:history="1">
            <w:r w:rsidR="00321D72" w:rsidRPr="002809E7">
              <w:rPr>
                <w:rStyle w:val="Hyperlink"/>
                <w:noProof/>
              </w:rPr>
              <w:t>Randomness of Effects</w:t>
            </w:r>
            <w:r w:rsidR="00321D72">
              <w:rPr>
                <w:noProof/>
                <w:webHidden/>
              </w:rPr>
              <w:tab/>
            </w:r>
            <w:r w:rsidR="00321D72">
              <w:rPr>
                <w:noProof/>
                <w:webHidden/>
              </w:rPr>
              <w:fldChar w:fldCharType="begin"/>
            </w:r>
            <w:r w:rsidR="00321D72">
              <w:rPr>
                <w:noProof/>
                <w:webHidden/>
              </w:rPr>
              <w:instrText xml:space="preserve"> PAGEREF _Toc87178409 \h </w:instrText>
            </w:r>
            <w:r w:rsidR="00321D72">
              <w:rPr>
                <w:noProof/>
                <w:webHidden/>
              </w:rPr>
            </w:r>
            <w:r w:rsidR="00321D72">
              <w:rPr>
                <w:noProof/>
                <w:webHidden/>
              </w:rPr>
              <w:fldChar w:fldCharType="separate"/>
            </w:r>
            <w:r w:rsidR="00321D72">
              <w:rPr>
                <w:noProof/>
                <w:webHidden/>
              </w:rPr>
              <w:t>6</w:t>
            </w:r>
            <w:r w:rsidR="00321D72">
              <w:rPr>
                <w:noProof/>
                <w:webHidden/>
              </w:rPr>
              <w:fldChar w:fldCharType="end"/>
            </w:r>
          </w:hyperlink>
        </w:p>
        <w:p w14:paraId="7A498360" w14:textId="05B13E32" w:rsidR="00321D72" w:rsidRDefault="00321D72">
          <w:r>
            <w:rPr>
              <w:b/>
              <w:bCs/>
              <w:noProof/>
            </w:rPr>
            <w:fldChar w:fldCharType="end"/>
          </w:r>
        </w:p>
      </w:sdtContent>
    </w:sdt>
    <w:p w14:paraId="2D6B6463" w14:textId="13D03151" w:rsidR="00321D72" w:rsidRDefault="00321D72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DD28B96" w14:textId="1EEE9696" w:rsidR="00272BA9" w:rsidRPr="00AE4820" w:rsidRDefault="00272BA9" w:rsidP="00D37230">
      <w:pPr>
        <w:rPr>
          <w:szCs w:val="24"/>
        </w:rPr>
      </w:pPr>
      <w:r w:rsidRPr="00AE4820">
        <w:rPr>
          <w:szCs w:val="24"/>
        </w:rPr>
        <w:lastRenderedPageBreak/>
        <w:t xml:space="preserve">In this chapter, we will be dealing with </w:t>
      </w:r>
      <w:r w:rsidRPr="00AE4820">
        <w:rPr>
          <w:b/>
          <w:bCs/>
          <w:color w:val="66D9EE" w:themeColor="accent3"/>
          <w:szCs w:val="24"/>
        </w:rPr>
        <w:t>input parameters</w:t>
      </w:r>
      <w:r w:rsidRPr="00AE4820">
        <w:rPr>
          <w:szCs w:val="24"/>
        </w:rPr>
        <w:t xml:space="preserve">, more specifically, how each input parameter </w:t>
      </w:r>
      <w:r w:rsidRPr="00AE4820">
        <w:rPr>
          <w:b/>
          <w:bCs/>
          <w:color w:val="66D9EE" w:themeColor="accent3"/>
          <w:szCs w:val="24"/>
        </w:rPr>
        <w:t>affects the output</w:t>
      </w:r>
      <w:r w:rsidRPr="00AE4820">
        <w:rPr>
          <w:szCs w:val="24"/>
        </w:rPr>
        <w:t xml:space="preserve">. For a queueing system for example, we might be interested in how changing just the number of servers </w:t>
      </w:r>
      <w:r w:rsidR="00FC1FB3" w:rsidRPr="00AE4820">
        <w:rPr>
          <w:szCs w:val="24"/>
        </w:rPr>
        <w:t xml:space="preserve">to see how it </w:t>
      </w:r>
      <w:r w:rsidRPr="00AE4820">
        <w:rPr>
          <w:szCs w:val="24"/>
        </w:rPr>
        <w:t>affects the output, keeping other factors constant, or perhaps for all combinations of other factors.</w:t>
      </w:r>
    </w:p>
    <w:p w14:paraId="5F8CE32A" w14:textId="77777777" w:rsidR="00517B40" w:rsidRPr="00AE4820" w:rsidRDefault="00517B40" w:rsidP="00517B40">
      <w:r w:rsidRPr="00AE4820">
        <w:t xml:space="preserve">Here, we will be using the term </w:t>
      </w:r>
      <w:r w:rsidRPr="00AE4820">
        <w:rPr>
          <w:b/>
          <w:bCs/>
          <w:color w:val="66D9EE" w:themeColor="accent3"/>
        </w:rPr>
        <w:t>factors</w:t>
      </w:r>
      <w:r w:rsidRPr="00AE4820">
        <w:t xml:space="preserve"> to refer to input parameters, system configurations or structural assumptions that affect the output results, or performance measure, termed </w:t>
      </w:r>
      <w:r w:rsidRPr="00AE4820">
        <w:rPr>
          <w:b/>
          <w:bCs/>
          <w:color w:val="66D9EE" w:themeColor="accent3"/>
        </w:rPr>
        <w:t>response</w:t>
      </w:r>
      <w:r w:rsidRPr="00AE4820">
        <w:t xml:space="preserve">. The factors could be </w:t>
      </w:r>
      <w:r w:rsidRPr="00AE4820">
        <w:rPr>
          <w:b/>
          <w:bCs/>
          <w:color w:val="66D9EE" w:themeColor="accent3"/>
        </w:rPr>
        <w:t>controllable</w:t>
      </w:r>
      <w:r w:rsidRPr="00AE4820">
        <w:t xml:space="preserve"> or </w:t>
      </w:r>
      <w:r w:rsidRPr="00AE4820">
        <w:rPr>
          <w:b/>
          <w:bCs/>
          <w:color w:val="66D9EE" w:themeColor="accent3"/>
        </w:rPr>
        <w:t>uncontrollable</w:t>
      </w:r>
      <w:r w:rsidRPr="00AE4820">
        <w:t>.</w:t>
      </w:r>
    </w:p>
    <w:p w14:paraId="570B1762" w14:textId="32BD4E75" w:rsidR="00517B40" w:rsidRPr="00AE4820" w:rsidRDefault="00517B40" w:rsidP="00D37230">
      <w:r w:rsidRPr="00AE4820">
        <w:t xml:space="preserve">We will be performing </w:t>
      </w:r>
      <w:r w:rsidRPr="00AE4820">
        <w:rPr>
          <w:b/>
          <w:bCs/>
          <w:color w:val="66D9EE" w:themeColor="accent3"/>
        </w:rPr>
        <w:t>factor analysis</w:t>
      </w:r>
      <w:r w:rsidRPr="00AE4820">
        <w:t xml:space="preserve">, also called </w:t>
      </w:r>
      <w:r w:rsidRPr="00AE4820">
        <w:rPr>
          <w:b/>
          <w:bCs/>
          <w:color w:val="66D9EE" w:themeColor="accent3"/>
        </w:rPr>
        <w:t>sensitivity screening</w:t>
      </w:r>
      <w:r w:rsidRPr="00AE4820">
        <w:t>, which just means that we will identify the factor that has the most impact on the response.</w:t>
      </w:r>
    </w:p>
    <w:p w14:paraId="4035F8AE" w14:textId="77777777" w:rsidR="00517B40" w:rsidRPr="00AE4820" w:rsidRDefault="00517B40">
      <w:pPr>
        <w:spacing w:after="160" w:line="259" w:lineRule="auto"/>
        <w:jc w:val="left"/>
        <w:rPr>
          <w:rFonts w:eastAsiaTheme="minorEastAsia"/>
          <w:b/>
          <w:color w:val="66D9EE" w:themeColor="accent3"/>
          <w:szCs w:val="26"/>
        </w:rPr>
      </w:pPr>
      <w:r w:rsidRPr="00AE4820">
        <w:rPr>
          <w:rFonts w:eastAsiaTheme="minorEastAsia"/>
        </w:rPr>
        <w:br w:type="page"/>
      </w:r>
    </w:p>
    <w:bookmarkStart w:id="0" w:name="_Toc87178408"/>
    <w:p w14:paraId="15092E3A" w14:textId="45F1A80B" w:rsidR="00517B40" w:rsidRPr="00AE4820" w:rsidRDefault="00036B5C" w:rsidP="00517B40">
      <w:pPr>
        <w:pStyle w:val="Heading2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p>
        </m:sSup>
      </m:oMath>
      <w:r w:rsidR="00517B40" w:rsidRPr="00AE4820">
        <w:t xml:space="preserve"> Factorial Design</w:t>
      </w:r>
      <w:bookmarkEnd w:id="0"/>
    </w:p>
    <w:p w14:paraId="5AED329B" w14:textId="38979973" w:rsidR="008E19F3" w:rsidRPr="00AE4820" w:rsidRDefault="008E19F3" w:rsidP="008E19F3">
      <w:pPr>
        <w:rPr>
          <w:rFonts w:eastAsiaTheme="minorEastAsia"/>
        </w:rPr>
      </w:pPr>
      <w:r w:rsidRPr="00AE4820">
        <w:t xml:space="preserve">Consider that we have just </w:t>
      </w:r>
      <w:r w:rsidRPr="00AE4820">
        <w:rPr>
          <w:b/>
          <w:bCs/>
          <w:color w:val="66D9EE" w:themeColor="accent3"/>
        </w:rPr>
        <w:t>one factor</w:t>
      </w:r>
      <w:r w:rsidRPr="00AE4820">
        <w:t xml:space="preserve"> for which we are setting different values, called </w:t>
      </w:r>
      <w:r w:rsidRPr="00AE4820">
        <w:rPr>
          <w:b/>
          <w:bCs/>
          <w:color w:val="66D9EE" w:themeColor="accent3"/>
        </w:rPr>
        <w:t>levels</w:t>
      </w:r>
      <w:r w:rsidRPr="00AE4820">
        <w:t xml:space="preserve">. To compare performance, we need </w:t>
      </w:r>
      <w:r w:rsidRPr="00AE4820">
        <w:rPr>
          <w:b/>
          <w:bCs/>
          <w:color w:val="66D9EE" w:themeColor="accent3"/>
        </w:rPr>
        <w:t>at least two levels</w:t>
      </w:r>
      <w:r w:rsidRPr="00AE4820">
        <w:t xml:space="preserve">. If we run the simulation for </w:t>
      </w:r>
      <m:oMath>
        <m:r>
          <m:rPr>
            <m:sty m:val="b"/>
          </m:rPr>
          <w:rPr>
            <w:rFonts w:ascii="Cambria Math" w:hAnsi="Cambria Math"/>
            <w:color w:val="66D9EE" w:themeColor="accent3"/>
          </w:rPr>
          <m:t>n</m:t>
        </m:r>
      </m:oMath>
      <w:r w:rsidRPr="00AE4820">
        <w:rPr>
          <w:rFonts w:eastAsiaTheme="minorEastAsia"/>
          <w:b/>
          <w:bCs/>
          <w:color w:val="66D9EE" w:themeColor="accent3"/>
        </w:rPr>
        <w:t xml:space="preserve"> replications</w:t>
      </w:r>
      <w:r w:rsidRPr="00AE4820">
        <w:rPr>
          <w:rFonts w:eastAsiaTheme="minorEastAsia"/>
        </w:rPr>
        <w:t xml:space="preserve"> for each level, then we have a total of </w:t>
      </w:r>
      <m:oMath>
        <m:r>
          <m:rPr>
            <m:sty m:val="p"/>
          </m:rPr>
          <w:rPr>
            <w:rFonts w:ascii="Cambria Math" w:eastAsiaTheme="minorEastAsia" w:hAnsi="Cambria Math"/>
          </w:rPr>
          <m:t>2n</m:t>
        </m:r>
      </m:oMath>
      <w:r w:rsidRPr="00AE4820">
        <w:rPr>
          <w:rFonts w:eastAsiaTheme="minorEastAsia"/>
        </w:rPr>
        <w:t xml:space="preserve"> replications.</w:t>
      </w:r>
      <w:r w:rsidR="00577EAF" w:rsidRPr="00AE4820">
        <w:rPr>
          <w:rFonts w:eastAsiaTheme="minorEastAsia"/>
        </w:rPr>
        <w:t xml:space="preserve"> </w:t>
      </w:r>
      <w:r w:rsidRPr="00AE4820">
        <w:rPr>
          <w:rFonts w:eastAsiaTheme="minorEastAsia"/>
        </w:rPr>
        <w:t xml:space="preserve">For </w:t>
      </w:r>
      <m:oMath>
        <m:r>
          <m:rPr>
            <m:sty m:val="b"/>
          </m:rPr>
          <w:rPr>
            <w:rFonts w:ascii="Cambria Math" w:eastAsiaTheme="minorEastAsia" w:hAnsi="Cambria Math"/>
            <w:color w:val="66D9EE" w:themeColor="accent3"/>
          </w:rPr>
          <m:t>k</m:t>
        </m:r>
      </m:oMath>
      <w:r w:rsidRPr="00AE4820">
        <w:rPr>
          <w:rFonts w:eastAsiaTheme="minorEastAsia"/>
          <w:b/>
          <w:bCs/>
          <w:color w:val="66D9EE" w:themeColor="accent3"/>
        </w:rPr>
        <w:t xml:space="preserve"> factors</w:t>
      </w:r>
      <w:r w:rsidRPr="00AE4820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k≥2</m:t>
        </m:r>
      </m:oMath>
      <w:r w:rsidRPr="00AE4820">
        <w:rPr>
          <w:rFonts w:eastAsiaTheme="minorEastAsia"/>
        </w:rPr>
        <w:t>,</w:t>
      </w:r>
      <w:r w:rsidR="00577EAF" w:rsidRPr="00AE4820">
        <w:rPr>
          <w:rFonts w:eastAsiaTheme="minorEastAsia"/>
        </w:rPr>
        <w:t xml:space="preserve"> assuming each factor has </w:t>
      </w:r>
      <m:oMath>
        <m:r>
          <m:rPr>
            <m:sty m:val="b"/>
          </m:rPr>
          <w:rPr>
            <w:rFonts w:ascii="Cambria Math" w:eastAsiaTheme="minorEastAsia" w:hAnsi="Cambria Math"/>
            <w:color w:val="66D9EE" w:themeColor="accent3"/>
          </w:rPr>
          <m:t>2</m:t>
        </m:r>
      </m:oMath>
      <w:r w:rsidR="00577EAF" w:rsidRPr="00AE4820">
        <w:rPr>
          <w:rFonts w:eastAsiaTheme="minorEastAsia"/>
          <w:b/>
          <w:bCs/>
          <w:color w:val="66D9EE" w:themeColor="accent3"/>
        </w:rPr>
        <w:t xml:space="preserve"> levels</w:t>
      </w:r>
      <w:r w:rsidR="00577EAF" w:rsidRPr="00AE4820">
        <w:rPr>
          <w:rFonts w:eastAsiaTheme="minorEastAsia"/>
        </w:rPr>
        <w:t xml:space="preserve">, we will have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color w:val="66D9EE" w:themeColor="accent3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color w:val="66D9EE" w:themeColor="accent3"/>
              </w:rPr>
              <m:t>2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color w:val="66D9EE" w:themeColor="accent3"/>
              </w:rPr>
              <m:t>k</m:t>
            </m:r>
          </m:sup>
        </m:sSup>
      </m:oMath>
      <w:r w:rsidR="00577EAF" w:rsidRPr="00AE4820">
        <w:rPr>
          <w:rFonts w:eastAsiaTheme="minorEastAsia"/>
          <w:b/>
          <w:bCs/>
          <w:color w:val="66D9EE" w:themeColor="accent3"/>
        </w:rPr>
        <w:t xml:space="preserve"> configurations</w:t>
      </w:r>
      <w:r w:rsidR="00577EAF" w:rsidRPr="00AE4820">
        <w:rPr>
          <w:rFonts w:eastAsiaTheme="minorEastAsia"/>
        </w:rPr>
        <w:t xml:space="preserve">, meaning we will have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k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577EAF" w:rsidRPr="00AE4820">
        <w:rPr>
          <w:rFonts w:eastAsiaTheme="minorEastAsia"/>
        </w:rPr>
        <w:t xml:space="preserve"> replications in total.</w:t>
      </w:r>
    </w:p>
    <w:p w14:paraId="6BDEF1B5" w14:textId="2EDB4256" w:rsidR="00726DA0" w:rsidRPr="00AE4820" w:rsidRDefault="00577EAF" w:rsidP="008E19F3">
      <w:pPr>
        <w:rPr>
          <w:rFonts w:eastAsiaTheme="minorEastAsia"/>
        </w:rPr>
      </w:pPr>
      <w:r w:rsidRPr="00AE4820">
        <w:rPr>
          <w:rFonts w:eastAsiaTheme="minorEastAsia"/>
        </w:rPr>
        <w:t xml:space="preserve">If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k</m:t>
        </m:r>
      </m:oMath>
      <w:r w:rsidRPr="00AE4820">
        <w:rPr>
          <w:rFonts w:eastAsiaTheme="minorEastAsia"/>
        </w:rPr>
        <w:t xml:space="preserve"> factors, we want to know how the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Pr="00AE4820">
        <w:rPr>
          <w:rFonts w:eastAsiaTheme="minorEastAsia"/>
        </w:rPr>
        <w:t xml:space="preserve">th factor affects the response. One way we could do this is by keeping the other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k-1</m:t>
            </m:r>
          </m:e>
        </m:d>
      </m:oMath>
      <w:r w:rsidRPr="00AE4820">
        <w:rPr>
          <w:rFonts w:eastAsiaTheme="minorEastAsia"/>
        </w:rPr>
        <w:t xml:space="preserve"> factors </w:t>
      </w:r>
      <w:r w:rsidRPr="00AE4820">
        <w:rPr>
          <w:rFonts w:eastAsiaTheme="minorEastAsia"/>
          <w:b/>
          <w:bCs/>
          <w:color w:val="66D9EE" w:themeColor="accent3"/>
        </w:rPr>
        <w:t>fixed</w:t>
      </w:r>
      <w:r w:rsidRPr="00AE4820">
        <w:rPr>
          <w:rFonts w:eastAsiaTheme="minorEastAsia"/>
        </w:rPr>
        <w:t xml:space="preserve"> while </w:t>
      </w:r>
      <w:r w:rsidRPr="00AE4820">
        <w:rPr>
          <w:rFonts w:eastAsiaTheme="minorEastAsia"/>
          <w:b/>
          <w:bCs/>
          <w:color w:val="66D9EE" w:themeColor="accent3"/>
        </w:rPr>
        <w:t>changing</w:t>
      </w:r>
      <w:r w:rsidRPr="00AE4820">
        <w:rPr>
          <w:rFonts w:eastAsiaTheme="minorEastAsia"/>
        </w:rPr>
        <w:t xml:space="preserve"> the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Pr="00AE4820">
        <w:rPr>
          <w:rFonts w:eastAsiaTheme="minorEastAsia"/>
        </w:rPr>
        <w:t xml:space="preserve">th factor. Since we have just </w:t>
      </w:r>
      <w:r w:rsidRPr="00AE4820">
        <w:rPr>
          <w:rFonts w:eastAsiaTheme="minorEastAsia"/>
          <w:b/>
          <w:bCs/>
          <w:color w:val="66D9EE" w:themeColor="accent3"/>
        </w:rPr>
        <w:t>two levels</w:t>
      </w:r>
      <w:r w:rsidRPr="00AE4820">
        <w:rPr>
          <w:rFonts w:eastAsiaTheme="minorEastAsia"/>
        </w:rPr>
        <w:t xml:space="preserve">, we will consider one as a </w:t>
      </w:r>
      <w:r w:rsidRPr="00AE4820">
        <w:rPr>
          <w:rFonts w:eastAsiaTheme="minorEastAsia"/>
          <w:b/>
          <w:bCs/>
          <w:color w:val="66D9EE" w:themeColor="accent3"/>
        </w:rPr>
        <w:t>negative level</w:t>
      </w:r>
      <w:r w:rsidRPr="00AE4820">
        <w:rPr>
          <w:rFonts w:eastAsiaTheme="minorEastAsia"/>
        </w:rPr>
        <w:t xml:space="preserve">, which has a lower value (not necessarily a negative value) and the other as a </w:t>
      </w:r>
      <w:r w:rsidRPr="00AE4820">
        <w:rPr>
          <w:rFonts w:eastAsiaTheme="minorEastAsia"/>
          <w:b/>
          <w:bCs/>
          <w:color w:val="66D9EE" w:themeColor="accent3"/>
        </w:rPr>
        <w:t>positive level</w:t>
      </w:r>
      <w:r w:rsidRPr="00AE4820">
        <w:rPr>
          <w:rFonts w:eastAsiaTheme="minorEastAsia"/>
        </w:rPr>
        <w:t>, which has a higher value.</w:t>
      </w:r>
    </w:p>
    <w:p w14:paraId="2C8AC76C" w14:textId="4E149D94" w:rsidR="00577EAF" w:rsidRPr="00AE4820" w:rsidRDefault="00577EAF" w:rsidP="008E19F3">
      <w:pPr>
        <w:rPr>
          <w:rFonts w:eastAsiaTheme="minorEastAsia"/>
        </w:rPr>
      </w:pPr>
      <w:r w:rsidRPr="00AE4820">
        <w:rPr>
          <w:rFonts w:eastAsiaTheme="minorEastAsia"/>
        </w:rPr>
        <w:t xml:space="preserve">The question now arises about where to fix the other factors. The other </w:t>
      </w:r>
      <m:oMath>
        <m:r>
          <m:rPr>
            <m:sty m:val="p"/>
          </m:rPr>
          <w:rPr>
            <w:rFonts w:ascii="Cambria Math" w:eastAsiaTheme="minorEastAsia" w:hAnsi="Cambria Math"/>
          </w:rPr>
          <m:t>k-1</m:t>
        </m:r>
      </m:oMath>
      <w:r w:rsidRPr="00AE4820">
        <w:rPr>
          <w:rFonts w:eastAsiaTheme="minorEastAsia"/>
        </w:rPr>
        <w:t xml:space="preserve"> factors will have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k-1</m:t>
            </m:r>
          </m:sup>
        </m:sSup>
      </m:oMath>
      <w:r w:rsidRPr="00AE4820">
        <w:rPr>
          <w:rFonts w:eastAsiaTheme="minorEastAsia"/>
        </w:rPr>
        <w:t xml:space="preserve"> different combinations. Which combination should we choose?</w:t>
      </w:r>
    </w:p>
    <w:p w14:paraId="0CF2BBF9" w14:textId="090E0F40" w:rsidR="0033387B" w:rsidRPr="00AE4820" w:rsidRDefault="00726DA0" w:rsidP="008E19F3">
      <w:pPr>
        <w:rPr>
          <w:rFonts w:eastAsiaTheme="minorEastAsia"/>
        </w:rPr>
      </w:pPr>
      <w:r w:rsidRPr="00AE4820">
        <w:t xml:space="preserve">Say we have </w:t>
      </w:r>
      <w:r w:rsidRPr="00AE4820">
        <w:rPr>
          <w:b/>
          <w:bCs/>
          <w:color w:val="66D9EE" w:themeColor="accent3"/>
        </w:rPr>
        <w:t>two factors</w:t>
      </w:r>
      <w:r w:rsidRPr="00AE4820">
        <w:t xml:space="preserve">,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AE482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AE4820">
        <w:rPr>
          <w:rFonts w:eastAsiaTheme="minorEastAsia"/>
        </w:rPr>
        <w:t xml:space="preserve">, each with </w:t>
      </w:r>
      <w:r w:rsidRPr="00AE4820">
        <w:rPr>
          <w:rFonts w:eastAsiaTheme="minorEastAsia"/>
          <w:b/>
          <w:bCs/>
          <w:color w:val="66D9EE" w:themeColor="accent3"/>
        </w:rPr>
        <w:t>two levels</w:t>
      </w:r>
      <w:r w:rsidRPr="00AE4820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</m:sup>
        </m:sSup>
      </m:oMath>
      <w:r w:rsidRPr="00AE4820"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Pr="00AE4820"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</m:sup>
        </m:sSup>
      </m:oMath>
      <w:r w:rsidRPr="00AE4820"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</m:sup>
        </m:sSup>
      </m:oMath>
      <w:r w:rsidRPr="00AE4820">
        <w:rPr>
          <w:rFonts w:eastAsiaTheme="minorEastAsia"/>
        </w:rPr>
        <w:t xml:space="preserve"> respectively. If we want to examine the </w:t>
      </w:r>
      <w:r w:rsidRPr="00AE4820">
        <w:rPr>
          <w:rFonts w:eastAsiaTheme="minorEastAsia"/>
          <w:b/>
          <w:bCs/>
          <w:color w:val="66D9EE" w:themeColor="accent3"/>
        </w:rPr>
        <w:t xml:space="preserve">effect of </w:t>
      </w:r>
      <m:oMath>
        <m:r>
          <m:rPr>
            <m:sty m:val="b"/>
          </m:rPr>
          <w:rPr>
            <w:rFonts w:ascii="Cambria Math" w:eastAsiaTheme="minorEastAsia" w:hAnsi="Cambria Math"/>
            <w:color w:val="66D9EE" w:themeColor="accent3"/>
          </w:rPr>
          <m:t>A</m:t>
        </m:r>
      </m:oMath>
      <w:r w:rsidRPr="00AE4820">
        <w:rPr>
          <w:rFonts w:eastAsiaTheme="minorEastAsia"/>
        </w:rPr>
        <w:t xml:space="preserve">, we must </w:t>
      </w:r>
      <w:r w:rsidRPr="00AE4820">
        <w:rPr>
          <w:rFonts w:eastAsiaTheme="minorEastAsia"/>
          <w:b/>
          <w:bCs/>
          <w:color w:val="66D9EE" w:themeColor="accent3"/>
        </w:rPr>
        <w:t xml:space="preserve">fix </w:t>
      </w:r>
      <m:oMath>
        <m:r>
          <m:rPr>
            <m:sty m:val="b"/>
          </m:rPr>
          <w:rPr>
            <w:rFonts w:ascii="Cambria Math" w:eastAsiaTheme="minorEastAsia" w:hAnsi="Cambria Math"/>
            <w:color w:val="66D9EE" w:themeColor="accent3"/>
          </w:rPr>
          <m:t>B</m:t>
        </m:r>
      </m:oMath>
      <w:r w:rsidRPr="00AE4820">
        <w:rPr>
          <w:rFonts w:eastAsiaTheme="minorEastAsia"/>
        </w:rPr>
        <w:t xml:space="preserve">. Suppose we fix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AE4820">
        <w:rPr>
          <w:rFonts w:eastAsiaTheme="minorEastAsia"/>
        </w:rPr>
        <w:t xml:space="preserve"> at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color w:val="66D9EE" w:themeColor="accent3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color w:val="66D9EE" w:themeColor="accent3"/>
              </w:rPr>
              <m:t>B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color w:val="66D9EE" w:themeColor="accent3"/>
              </w:rPr>
              <m:t>-</m:t>
            </m:r>
          </m:sup>
        </m:sSup>
      </m:oMath>
      <w:r w:rsidRPr="00AE4820">
        <w:rPr>
          <w:rFonts w:eastAsiaTheme="minorEastAsia"/>
        </w:rPr>
        <w:t xml:space="preserve">. Thus, we will have </w:t>
      </w:r>
      <w:r w:rsidRPr="00AE4820">
        <w:rPr>
          <w:rFonts w:eastAsiaTheme="minorEastAsia"/>
          <w:b/>
          <w:bCs/>
          <w:color w:val="66D9EE" w:themeColor="accent3"/>
        </w:rPr>
        <w:t>two responses</w:t>
      </w:r>
      <w:r w:rsidRPr="00AE4820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</m:sup>
            </m:sSup>
          </m:e>
        </m:d>
      </m:oMath>
      <w:r w:rsidRPr="00AE482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</m:sup>
            </m:sSup>
          </m:e>
        </m:d>
      </m:oMath>
      <w:r w:rsidRPr="00AE4820">
        <w:rPr>
          <w:rFonts w:eastAsiaTheme="minorEastAsia"/>
        </w:rPr>
        <w:t xml:space="preserve">. The difference between these two values will be the </w:t>
      </w:r>
      <w:r w:rsidRPr="00AE4820">
        <w:rPr>
          <w:rFonts w:eastAsiaTheme="minorEastAsia"/>
          <w:b/>
          <w:bCs/>
          <w:color w:val="66D9EE" w:themeColor="accent3"/>
        </w:rPr>
        <w:t>change in response</w:t>
      </w:r>
      <w:r w:rsidRPr="00AE4820">
        <w:rPr>
          <w:rFonts w:eastAsiaTheme="minorEastAsia"/>
        </w:rPr>
        <w:t xml:space="preserve">. Similarly, we could have fixed </w:t>
      </w:r>
      <m:oMath>
        <m:r>
          <m:rPr>
            <m:sty m:val="p"/>
          </m:rPr>
          <w:rPr>
            <w:rFonts w:ascii="Cambria Math" w:eastAsiaTheme="minorEastAsia" w:hAnsi="Cambria Math"/>
          </w:rPr>
          <m:t>B</m:t>
        </m:r>
      </m:oMath>
      <w:r w:rsidRPr="00AE4820">
        <w:rPr>
          <w:rFonts w:eastAsiaTheme="minorEastAsia"/>
        </w:rPr>
        <w:t xml:space="preserve"> at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color w:val="66D9EE" w:themeColor="accent3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color w:val="66D9EE" w:themeColor="accent3"/>
              </w:rPr>
              <m:t>B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color w:val="66D9EE" w:themeColor="accent3"/>
              </w:rPr>
              <m:t>+</m:t>
            </m:r>
          </m:sup>
        </m:sSup>
      </m:oMath>
      <w:r w:rsidRPr="00AE4820">
        <w:rPr>
          <w:rFonts w:eastAsiaTheme="minorEastAsia"/>
        </w:rPr>
        <w:t xml:space="preserve">, which would get us the responses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</m:oMath>
      <w:r w:rsidRPr="00AE4820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</m:oMath>
      <w:r w:rsidRPr="00AE4820">
        <w:rPr>
          <w:rFonts w:eastAsiaTheme="minorEastAsia"/>
        </w:rPr>
        <w:t xml:space="preserve">. However, neither of these would be accurate, since each case, we are essentially not considering </w:t>
      </w:r>
      <w:r w:rsidRPr="00AE4820">
        <w:rPr>
          <w:rFonts w:eastAsiaTheme="minorEastAsia"/>
          <w:b/>
          <w:bCs/>
          <w:color w:val="66D9EE" w:themeColor="accent3"/>
        </w:rPr>
        <w:t>all possible configurations</w:t>
      </w:r>
      <w:r w:rsidRPr="00AE4820">
        <w:rPr>
          <w:rFonts w:eastAsiaTheme="minorEastAsia"/>
        </w:rPr>
        <w:t xml:space="preserve"> for the other factor.</w:t>
      </w:r>
    </w:p>
    <w:p w14:paraId="7CDAE649" w14:textId="77777777" w:rsidR="00316F8E" w:rsidRPr="00AE4820" w:rsidRDefault="00726DA0" w:rsidP="008E19F3">
      <w:pPr>
        <w:rPr>
          <w:rFonts w:eastAsiaTheme="minorEastAsia"/>
        </w:rPr>
      </w:pPr>
      <w:r w:rsidRPr="00AE4820">
        <w:rPr>
          <w:rFonts w:eastAsiaTheme="minorEastAsia"/>
        </w:rPr>
        <w:t xml:space="preserve">To deal with this problem, we will take the </w:t>
      </w:r>
      <w:r w:rsidRPr="00AE4820">
        <w:rPr>
          <w:rFonts w:eastAsiaTheme="minorEastAsia"/>
          <w:b/>
          <w:bCs/>
          <w:color w:val="66D9EE" w:themeColor="accent3"/>
        </w:rPr>
        <w:t>average</w:t>
      </w:r>
      <w:r w:rsidRPr="00AE4820">
        <w:rPr>
          <w:rFonts w:eastAsiaTheme="minorEastAsia"/>
        </w:rPr>
        <w:t xml:space="preserve"> of both configurations, i.e.</w:t>
      </w:r>
    </w:p>
    <w:p w14:paraId="5FEF5F0C" w14:textId="62FA1B9E" w:rsidR="00726DA0" w:rsidRPr="00AE4820" w:rsidRDefault="00036B5C" w:rsidP="008E19F3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7C21F46" w14:textId="4CE4B40B" w:rsidR="002D2752" w:rsidRPr="00AE4820" w:rsidRDefault="002D2752" w:rsidP="008E19F3">
      <w:pPr>
        <w:rPr>
          <w:rFonts w:eastAsiaTheme="minorEastAsia"/>
        </w:rPr>
      </w:pPr>
      <w:r w:rsidRPr="00AE4820">
        <w:rPr>
          <w:rFonts w:eastAsiaTheme="minorEastAsia"/>
        </w:rPr>
        <w:t xml:space="preserve">Note that we </w:t>
      </w:r>
      <w:r w:rsidRPr="00AE4820">
        <w:rPr>
          <w:rFonts w:eastAsiaTheme="minorEastAsia"/>
          <w:b/>
          <w:bCs/>
          <w:color w:val="66D9EE" w:themeColor="accent3"/>
        </w:rPr>
        <w:t>must</w:t>
      </w:r>
      <w:r w:rsidRPr="00AE4820">
        <w:rPr>
          <w:rFonts w:eastAsiaTheme="minorEastAsia"/>
        </w:rPr>
        <w:t xml:space="preserve"> subtract the </w:t>
      </w:r>
      <w:r w:rsidRPr="00AE4820">
        <w:rPr>
          <w:rFonts w:eastAsiaTheme="minorEastAsia"/>
          <w:b/>
          <w:bCs/>
          <w:color w:val="66D9EE" w:themeColor="accent3"/>
        </w:rPr>
        <w:t>negative</w:t>
      </w:r>
      <w:r w:rsidRPr="00AE4820">
        <w:rPr>
          <w:rFonts w:eastAsiaTheme="minorEastAsia"/>
        </w:rPr>
        <w:t xml:space="preserve"> value from the </w:t>
      </w:r>
      <w:r w:rsidRPr="00AE4820">
        <w:rPr>
          <w:rFonts w:eastAsiaTheme="minorEastAsia"/>
          <w:b/>
          <w:bCs/>
          <w:color w:val="66D9EE" w:themeColor="accent3"/>
        </w:rPr>
        <w:t>positive</w:t>
      </w:r>
      <w:r w:rsidRPr="00AE4820">
        <w:rPr>
          <w:rFonts w:eastAsiaTheme="minorEastAsia"/>
        </w:rPr>
        <w:t xml:space="preserve"> one.</w:t>
      </w:r>
    </w:p>
    <w:p w14:paraId="0692021D" w14:textId="5FF842EE" w:rsidR="00316F8E" w:rsidRPr="00AE4820" w:rsidRDefault="00316F8E" w:rsidP="008E19F3">
      <w:pPr>
        <w:rPr>
          <w:rFonts w:eastAsiaTheme="minorEastAsia"/>
        </w:rPr>
      </w:pPr>
      <w:r w:rsidRPr="00AE4820">
        <w:rPr>
          <w:rFonts w:eastAsiaTheme="minorEastAsia"/>
        </w:rPr>
        <w:t xml:space="preserve">To make sure we are taking all configurations into account, we could use a </w:t>
      </w:r>
      <w:r w:rsidRPr="00AE4820">
        <w:rPr>
          <w:rFonts w:eastAsiaTheme="minorEastAsia"/>
          <w:b/>
          <w:bCs/>
          <w:color w:val="66D9EE" w:themeColor="accent3"/>
        </w:rPr>
        <w:t>design matrix</w:t>
      </w:r>
      <w:r w:rsidRPr="00AE4820">
        <w:rPr>
          <w:rFonts w:eastAsiaTheme="minorEastAsia"/>
        </w:rPr>
        <w:t>, such as the one below, which is for three factors.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417"/>
      </w:tblGrid>
      <w:tr w:rsidR="00E4504A" w:rsidRPr="00AE4820" w14:paraId="07403C66" w14:textId="77777777" w:rsidTr="00E4504A">
        <w:trPr>
          <w:trHeight w:val="850"/>
          <w:jc w:val="center"/>
        </w:trPr>
        <w:tc>
          <w:tcPr>
            <w:tcW w:w="1134" w:type="dxa"/>
            <w:vAlign w:val="center"/>
          </w:tcPr>
          <w:p w14:paraId="252FCD62" w14:textId="77777777" w:rsidR="00E4504A" w:rsidRPr="00AE4820" w:rsidRDefault="00E4504A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Design Point</w:t>
            </w:r>
          </w:p>
        </w:tc>
        <w:tc>
          <w:tcPr>
            <w:tcW w:w="1134" w:type="dxa"/>
            <w:vAlign w:val="center"/>
          </w:tcPr>
          <w:p w14:paraId="35E6DF3A" w14:textId="77777777" w:rsidR="00E4504A" w:rsidRPr="00AE4820" w:rsidRDefault="00E4504A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Factor 1</w:t>
            </w:r>
          </w:p>
        </w:tc>
        <w:tc>
          <w:tcPr>
            <w:tcW w:w="1134" w:type="dxa"/>
            <w:vAlign w:val="center"/>
          </w:tcPr>
          <w:p w14:paraId="750E7781" w14:textId="77777777" w:rsidR="00E4504A" w:rsidRPr="00AE4820" w:rsidRDefault="00E4504A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Factor 2</w:t>
            </w:r>
          </w:p>
        </w:tc>
        <w:tc>
          <w:tcPr>
            <w:tcW w:w="1134" w:type="dxa"/>
            <w:vAlign w:val="center"/>
          </w:tcPr>
          <w:p w14:paraId="470B7BFC" w14:textId="77777777" w:rsidR="00E4504A" w:rsidRPr="00AE4820" w:rsidRDefault="00E4504A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Factor 3</w:t>
            </w:r>
          </w:p>
        </w:tc>
        <w:tc>
          <w:tcPr>
            <w:tcW w:w="1417" w:type="dxa"/>
            <w:vAlign w:val="center"/>
          </w:tcPr>
          <w:p w14:paraId="1EA05096" w14:textId="77777777" w:rsidR="00E4504A" w:rsidRPr="00AE4820" w:rsidRDefault="00E4504A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Response</w:t>
            </w:r>
          </w:p>
        </w:tc>
      </w:tr>
      <w:tr w:rsidR="00E4504A" w:rsidRPr="00AE4820" w14:paraId="3ADD3C1D" w14:textId="77777777" w:rsidTr="00E4504A">
        <w:trPr>
          <w:trHeight w:val="567"/>
          <w:jc w:val="center"/>
        </w:trPr>
        <w:tc>
          <w:tcPr>
            <w:tcW w:w="1134" w:type="dxa"/>
            <w:vAlign w:val="center"/>
          </w:tcPr>
          <w:p w14:paraId="4659C77B" w14:textId="673436FE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D469CE3" w14:textId="69597002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8FD9D30" w14:textId="3264DF9D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484037E" w14:textId="48E5B543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6786D66F" w14:textId="203F96EC" w:rsidR="00E4504A" w:rsidRPr="00AE4820" w:rsidRDefault="00036B5C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1</m:t>
                    </m:r>
                  </m:sub>
                </m:sSub>
              </m:oMath>
            </m:oMathPara>
          </w:p>
        </w:tc>
      </w:tr>
      <w:tr w:rsidR="00E4504A" w:rsidRPr="00AE4820" w14:paraId="5A9D5A5D" w14:textId="77777777" w:rsidTr="00E4504A">
        <w:trPr>
          <w:trHeight w:val="567"/>
          <w:jc w:val="center"/>
        </w:trPr>
        <w:tc>
          <w:tcPr>
            <w:tcW w:w="1134" w:type="dxa"/>
            <w:vAlign w:val="center"/>
          </w:tcPr>
          <w:p w14:paraId="5457EB91" w14:textId="4BAD7CEF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2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BF4FB02" w14:textId="3BD7A6A4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04E53B2" w14:textId="1249E378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27ED9095" w14:textId="48703638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5FD07174" w14:textId="0DD65193" w:rsidR="00E4504A" w:rsidRPr="00AE4820" w:rsidRDefault="00036B5C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2</m:t>
                    </m:r>
                  </m:sub>
                </m:sSub>
              </m:oMath>
            </m:oMathPara>
          </w:p>
        </w:tc>
      </w:tr>
      <w:tr w:rsidR="00E4504A" w:rsidRPr="00AE4820" w14:paraId="49B03C97" w14:textId="77777777" w:rsidTr="00E4504A">
        <w:trPr>
          <w:trHeight w:val="567"/>
          <w:jc w:val="center"/>
        </w:trPr>
        <w:tc>
          <w:tcPr>
            <w:tcW w:w="1134" w:type="dxa"/>
            <w:vAlign w:val="center"/>
          </w:tcPr>
          <w:p w14:paraId="61A078DA" w14:textId="2294EA45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3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4491F94" w14:textId="0C7EB89A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44D6F8B" w14:textId="6C364151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9BD0E3A" w14:textId="3128BC95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34D77BAC" w14:textId="574EDC1D" w:rsidR="00E4504A" w:rsidRPr="00AE4820" w:rsidRDefault="00036B5C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3</m:t>
                    </m:r>
                  </m:sub>
                </m:sSub>
              </m:oMath>
            </m:oMathPara>
          </w:p>
        </w:tc>
      </w:tr>
      <w:tr w:rsidR="00E4504A" w:rsidRPr="00AE4820" w14:paraId="22E66485" w14:textId="77777777" w:rsidTr="00E4504A">
        <w:trPr>
          <w:trHeight w:val="567"/>
          <w:jc w:val="center"/>
        </w:trPr>
        <w:tc>
          <w:tcPr>
            <w:tcW w:w="1134" w:type="dxa"/>
            <w:vAlign w:val="center"/>
          </w:tcPr>
          <w:p w14:paraId="09115529" w14:textId="697B9F42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4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8FCB35F" w14:textId="0BC9EE43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17A4D88" w14:textId="3C42B924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BFD245D" w14:textId="3D08D20E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5968C1F9" w14:textId="16F41D2C" w:rsidR="00E4504A" w:rsidRPr="00AE4820" w:rsidRDefault="00036B5C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4</m:t>
                    </m:r>
                  </m:sub>
                </m:sSub>
              </m:oMath>
            </m:oMathPara>
          </w:p>
        </w:tc>
      </w:tr>
      <w:tr w:rsidR="00E4504A" w:rsidRPr="00AE4820" w14:paraId="3BE93500" w14:textId="77777777" w:rsidTr="00E4504A">
        <w:trPr>
          <w:trHeight w:val="567"/>
          <w:jc w:val="center"/>
        </w:trPr>
        <w:tc>
          <w:tcPr>
            <w:tcW w:w="1134" w:type="dxa"/>
            <w:vAlign w:val="center"/>
          </w:tcPr>
          <w:p w14:paraId="7BAB0DD7" w14:textId="324D8DE8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5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C3EF4E7" w14:textId="00E56565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6462F3D" w14:textId="7E260ADF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D8F119A" w14:textId="7641C6A8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44A2FDA3" w14:textId="49DC6E93" w:rsidR="00E4504A" w:rsidRPr="00AE4820" w:rsidRDefault="00036B5C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5</m:t>
                    </m:r>
                  </m:sub>
                </m:sSub>
              </m:oMath>
            </m:oMathPara>
          </w:p>
        </w:tc>
      </w:tr>
      <w:tr w:rsidR="00E4504A" w:rsidRPr="00AE4820" w14:paraId="5A8FF402" w14:textId="77777777" w:rsidTr="00E4504A">
        <w:trPr>
          <w:trHeight w:val="567"/>
          <w:jc w:val="center"/>
        </w:trPr>
        <w:tc>
          <w:tcPr>
            <w:tcW w:w="1134" w:type="dxa"/>
            <w:vAlign w:val="center"/>
          </w:tcPr>
          <w:p w14:paraId="7CA31238" w14:textId="74027994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6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6FEEAA7" w14:textId="5C699E65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C7CC955" w14:textId="06216EC3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A44925A" w14:textId="4507559F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63AF63AE" w14:textId="1C1A7290" w:rsidR="00E4504A" w:rsidRPr="00AE4820" w:rsidRDefault="00036B5C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6</m:t>
                    </m:r>
                  </m:sub>
                </m:sSub>
              </m:oMath>
            </m:oMathPara>
          </w:p>
        </w:tc>
      </w:tr>
      <w:tr w:rsidR="00E4504A" w:rsidRPr="00AE4820" w14:paraId="2C2FBE6A" w14:textId="77777777" w:rsidTr="00E4504A">
        <w:trPr>
          <w:trHeight w:val="567"/>
          <w:jc w:val="center"/>
        </w:trPr>
        <w:tc>
          <w:tcPr>
            <w:tcW w:w="1134" w:type="dxa"/>
            <w:vAlign w:val="center"/>
          </w:tcPr>
          <w:p w14:paraId="5F90DCD9" w14:textId="36B3CEE7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7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3754ECB" w14:textId="6A6647E1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65C930B" w14:textId="6F7F4F8F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3881E9E8" w14:textId="07E69852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6AF74C1C" w14:textId="17F2D667" w:rsidR="00E4504A" w:rsidRPr="00AE4820" w:rsidRDefault="00036B5C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7</m:t>
                    </m:r>
                  </m:sub>
                </m:sSub>
              </m:oMath>
            </m:oMathPara>
          </w:p>
        </w:tc>
      </w:tr>
      <w:tr w:rsidR="00E4504A" w:rsidRPr="00AE4820" w14:paraId="22DB3E6D" w14:textId="77777777" w:rsidTr="00E4504A">
        <w:trPr>
          <w:trHeight w:val="567"/>
          <w:jc w:val="center"/>
        </w:trPr>
        <w:tc>
          <w:tcPr>
            <w:tcW w:w="1134" w:type="dxa"/>
            <w:vAlign w:val="center"/>
          </w:tcPr>
          <w:p w14:paraId="3EA8C63E" w14:textId="63225B85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8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BCA1B47" w14:textId="6C66849B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3855C11" w14:textId="1D05A9BA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E29D9F4" w14:textId="0C8CD945" w:rsidR="00E4504A" w:rsidRPr="00AE4820" w:rsidRDefault="00AE4820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569B676A" w14:textId="793E2FA7" w:rsidR="00E4504A" w:rsidRPr="00AE4820" w:rsidRDefault="00036B5C" w:rsidP="00E4504A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2"/>
                      </w:rPr>
                      <m:t>8</m:t>
                    </m:r>
                  </m:sub>
                </m:sSub>
              </m:oMath>
            </m:oMathPara>
          </w:p>
        </w:tc>
      </w:tr>
    </w:tbl>
    <w:p w14:paraId="5932FAB4" w14:textId="1DCE0992" w:rsidR="00316F8E" w:rsidRPr="00AE4820" w:rsidRDefault="00316F8E" w:rsidP="00E4504A"/>
    <w:p w14:paraId="33759846" w14:textId="265DB177" w:rsidR="002D2752" w:rsidRPr="00AE4820" w:rsidRDefault="00316F8E" w:rsidP="00316F8E">
      <w:r w:rsidRPr="00AE4820">
        <w:t>For example, if we are measuring the effect of Factor 1,</w:t>
      </w:r>
      <w:r w:rsidR="002D2752" w:rsidRPr="00AE4820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D2752" w:rsidRPr="00AE4820">
        <w:rPr>
          <w:rFonts w:eastAsiaTheme="minorEastAsia"/>
        </w:rPr>
        <w:t>,</w:t>
      </w:r>
      <w:r w:rsidRPr="00AE4820">
        <w:t xml:space="preserve"> we have 4 sets of 2 configurations each. Thus, the equation we will have is</w:t>
      </w:r>
    </w:p>
    <w:p w14:paraId="030FBA56" w14:textId="015203F4" w:rsidR="002D2752" w:rsidRPr="00AE4820" w:rsidRDefault="00036B5C" w:rsidP="00316F8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3E93A848" w14:textId="2FBB298E" w:rsidR="00316F8E" w:rsidRPr="00AE4820" w:rsidRDefault="00316F8E" w:rsidP="00316F8E">
      <w:pPr>
        <w:rPr>
          <w:rFonts w:eastAsiaTheme="minorEastAsia"/>
        </w:rPr>
      </w:pPr>
      <w:r w:rsidRPr="00AE4820">
        <w:rPr>
          <w:rFonts w:eastAsiaTheme="minorEastAsia"/>
        </w:rPr>
        <w:t xml:space="preserve">The easiest way to figure this out is to </w:t>
      </w:r>
      <w:r w:rsidR="002D2752" w:rsidRPr="00AE4820">
        <w:rPr>
          <w:rFonts w:eastAsiaTheme="minorEastAsia"/>
        </w:rPr>
        <w:t xml:space="preserve">just write it down serial. The </w:t>
      </w:r>
      <w:r w:rsidR="002D2752" w:rsidRPr="00AE4820">
        <w:rPr>
          <w:rFonts w:eastAsiaTheme="minorEastAsia"/>
          <w:b/>
          <w:bCs/>
          <w:color w:val="66D9EE" w:themeColor="accent3"/>
        </w:rPr>
        <w:t>sign</w:t>
      </w:r>
      <w:r w:rsidR="002D2752" w:rsidRPr="00AE4820">
        <w:rPr>
          <w:rFonts w:eastAsiaTheme="minorEastAsia"/>
        </w:rPr>
        <w:t xml:space="preserve"> will depend on whether the </w:t>
      </w:r>
      <w:r w:rsidR="002D2752" w:rsidRPr="00AE4820">
        <w:rPr>
          <w:rFonts w:eastAsiaTheme="minorEastAsia"/>
          <w:b/>
          <w:bCs/>
          <w:color w:val="66D9EE" w:themeColor="accent3"/>
        </w:rPr>
        <w:t>factor</w:t>
      </w:r>
      <w:r w:rsidR="002D2752" w:rsidRPr="00AE4820">
        <w:rPr>
          <w:rFonts w:eastAsiaTheme="minorEastAsia"/>
        </w:rPr>
        <w:t xml:space="preserve"> we are considering is positive or negative.</w:t>
      </w:r>
    </w:p>
    <w:p w14:paraId="0B84C3A1" w14:textId="16FEEF8A" w:rsidR="002D2752" w:rsidRPr="00AE4820" w:rsidRDefault="00036B5C" w:rsidP="00316F8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56F7E1BF" w14:textId="77777777" w:rsidR="00E4504A" w:rsidRPr="00AE4820" w:rsidRDefault="00E4504A">
      <w:pPr>
        <w:spacing w:after="160" w:line="259" w:lineRule="auto"/>
        <w:jc w:val="left"/>
        <w:rPr>
          <w:rFonts w:eastAsiaTheme="minorEastAsia"/>
        </w:rPr>
      </w:pPr>
      <w:r w:rsidRPr="00AE4820">
        <w:rPr>
          <w:rFonts w:eastAsiaTheme="minorEastAsia"/>
        </w:rPr>
        <w:br w:type="page"/>
      </w:r>
    </w:p>
    <w:p w14:paraId="77DF55BA" w14:textId="05AA8BFB" w:rsidR="00EA13CB" w:rsidRPr="00AE4820" w:rsidRDefault="002D2752" w:rsidP="00316F8E">
      <w:pPr>
        <w:rPr>
          <w:rFonts w:eastAsiaTheme="minorEastAsia"/>
        </w:rPr>
      </w:pPr>
      <w:r w:rsidRPr="00AE4820">
        <w:rPr>
          <w:rFonts w:eastAsiaTheme="minorEastAsia"/>
        </w:rPr>
        <w:t xml:space="preserve">We can also calculate the effect of </w:t>
      </w:r>
      <w:r w:rsidRPr="00AE4820">
        <w:rPr>
          <w:rFonts w:eastAsiaTheme="minorEastAsia"/>
          <w:b/>
          <w:bCs/>
          <w:color w:val="66D9EE" w:themeColor="accent3"/>
        </w:rPr>
        <w:t>two factors</w:t>
      </w:r>
      <w:r w:rsidRPr="00AE4820">
        <w:rPr>
          <w:rFonts w:eastAsiaTheme="minorEastAsia"/>
        </w:rPr>
        <w:t>. S</w:t>
      </w:r>
      <w:r w:rsidR="00EA13CB" w:rsidRPr="00AE4820">
        <w:rPr>
          <w:rFonts w:eastAsiaTheme="minorEastAsia"/>
        </w:rPr>
        <w:t xml:space="preserve">uppose we want to calculate the effect of Factor 1 and Factor 3,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13</m:t>
            </m:r>
          </m:sub>
        </m:sSub>
      </m:oMath>
      <w:r w:rsidR="00EA13CB" w:rsidRPr="00AE4820">
        <w:rPr>
          <w:rFonts w:eastAsiaTheme="minorEastAsia"/>
        </w:rPr>
        <w:t xml:space="preserve">. Again, we will write down the responses serially, and the </w:t>
      </w:r>
      <w:r w:rsidR="00EA13CB" w:rsidRPr="00AE4820">
        <w:rPr>
          <w:rFonts w:eastAsiaTheme="minorEastAsia"/>
          <w:b/>
          <w:bCs/>
          <w:color w:val="66D9EE" w:themeColor="accent3"/>
        </w:rPr>
        <w:t>sign</w:t>
      </w:r>
      <w:r w:rsidR="00EA13CB" w:rsidRPr="00AE4820">
        <w:rPr>
          <w:rFonts w:eastAsiaTheme="minorEastAsia"/>
        </w:rPr>
        <w:t xml:space="preserve"> will depend on the </w:t>
      </w:r>
      <w:r w:rsidR="00EA13CB" w:rsidRPr="00AE4820">
        <w:rPr>
          <w:rFonts w:eastAsiaTheme="minorEastAsia"/>
          <w:b/>
          <w:bCs/>
          <w:color w:val="66D9EE" w:themeColor="accent3"/>
        </w:rPr>
        <w:t>product</w:t>
      </w:r>
      <w:r w:rsidR="00EA13CB" w:rsidRPr="00AE4820">
        <w:rPr>
          <w:rFonts w:eastAsiaTheme="minorEastAsia"/>
        </w:rPr>
        <w:t xml:space="preserve"> of the two factors, i.e. two negatives make a positive, a positive and a negative make a negative and so on.</w:t>
      </w:r>
    </w:p>
    <w:p w14:paraId="29A8917D" w14:textId="44235135" w:rsidR="00EA13CB" w:rsidRPr="00AE4820" w:rsidRDefault="00036B5C" w:rsidP="00316F8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289757D4" w14:textId="4213B2F0" w:rsidR="00EA13CB" w:rsidRPr="00AE4820" w:rsidRDefault="00EA13CB" w:rsidP="00316F8E">
      <w:pPr>
        <w:rPr>
          <w:rFonts w:eastAsiaTheme="minorEastAsia"/>
        </w:rPr>
      </w:pPr>
      <w:r w:rsidRPr="00AE4820">
        <w:rPr>
          <w:rFonts w:eastAsiaTheme="minorEastAsia"/>
        </w:rPr>
        <w:t xml:space="preserve">Notice that the </w:t>
      </w:r>
      <w:r w:rsidRPr="00AE4820">
        <w:rPr>
          <w:rFonts w:eastAsiaTheme="minorEastAsia"/>
          <w:b/>
          <w:bCs/>
          <w:color w:val="66D9EE" w:themeColor="accent3"/>
        </w:rPr>
        <w:t>denominator</w:t>
      </w:r>
      <w:r w:rsidRPr="00AE4820">
        <w:rPr>
          <w:rFonts w:eastAsiaTheme="minorEastAsia"/>
        </w:rPr>
        <w:t xml:space="preserve"> does not change.</w:t>
      </w:r>
    </w:p>
    <w:p w14:paraId="3048A994" w14:textId="220E07FF" w:rsidR="00EA13CB" w:rsidRPr="00AE4820" w:rsidRDefault="00EA13CB" w:rsidP="00316F8E">
      <w:pPr>
        <w:rPr>
          <w:rFonts w:eastAsiaTheme="minorEastAsia"/>
        </w:rPr>
      </w:pPr>
      <w:r w:rsidRPr="00AE4820">
        <w:rPr>
          <w:rFonts w:eastAsiaTheme="minorEastAsia"/>
        </w:rPr>
        <w:t>We can extend upon this for the effect of even more factors.</w:t>
      </w:r>
    </w:p>
    <w:p w14:paraId="0F557FD5" w14:textId="5E15B8B6" w:rsidR="00F75485" w:rsidRPr="00AE4820" w:rsidRDefault="00F75485" w:rsidP="00316F8E">
      <w:pPr>
        <w:rPr>
          <w:rFonts w:eastAsiaTheme="minorEastAsia"/>
        </w:rPr>
      </w:pPr>
    </w:p>
    <w:p w14:paraId="20DEFA2A" w14:textId="77777777" w:rsidR="00F75485" w:rsidRPr="00AE4820" w:rsidRDefault="00F75485" w:rsidP="00F75485">
      <w:pPr>
        <w:rPr>
          <w:szCs w:val="24"/>
        </w:rPr>
      </w:pPr>
      <w:r w:rsidRPr="00AE4820">
        <w:rPr>
          <w:szCs w:val="24"/>
        </w:rPr>
        <w:t>Example</w:t>
      </w:r>
    </w:p>
    <w:p w14:paraId="252FE425" w14:textId="202B6F0E" w:rsidR="00F75485" w:rsidRPr="00AE4820" w:rsidRDefault="00F75485" w:rsidP="00F75485">
      <w:pPr>
        <w:rPr>
          <w:rFonts w:eastAsiaTheme="minorEastAsia"/>
          <w:szCs w:val="24"/>
        </w:rPr>
      </w:pPr>
      <w:r w:rsidRPr="00AE4820">
        <w:rPr>
          <w:szCs w:val="24"/>
        </w:rPr>
        <w:t xml:space="preserve">In an inventory system, we have two factors, </w:t>
      </w:r>
      <m:oMath>
        <m:r>
          <m:rPr>
            <m:sty m:val="p"/>
          </m:rPr>
          <w:rPr>
            <w:rFonts w:ascii="Cambria Math" w:hAnsi="Cambria Math"/>
            <w:szCs w:val="24"/>
          </w:rPr>
          <m:t>s</m:t>
        </m:r>
      </m:oMath>
      <w:r w:rsidRPr="00AE4820">
        <w:rPr>
          <w:rFonts w:eastAsiaTheme="minorEastAsia"/>
          <w:szCs w:val="24"/>
        </w:rPr>
        <w:t xml:space="preserve">, the threshold at which orders are placed,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d</m:t>
        </m:r>
      </m:oMath>
      <w:r w:rsidRPr="00AE4820">
        <w:rPr>
          <w:rFonts w:eastAsiaTheme="minorEastAsia"/>
          <w:szCs w:val="24"/>
        </w:rPr>
        <w:t xml:space="preserve">, the difference between the maximum inventory capacity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</m:t>
        </m:r>
      </m:oMath>
      <w:r w:rsidRPr="00AE4820">
        <w:rPr>
          <w:rFonts w:eastAsiaTheme="minorEastAsia"/>
          <w:szCs w:val="24"/>
        </w:rPr>
        <w:t>.</w:t>
      </w: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020"/>
        <w:gridCol w:w="567"/>
        <w:gridCol w:w="567"/>
      </w:tblGrid>
      <w:tr w:rsidR="00F75485" w:rsidRPr="00AE4820" w14:paraId="78176F00" w14:textId="77777777" w:rsidTr="0066243C">
        <w:trPr>
          <w:trHeight w:val="567"/>
          <w:jc w:val="center"/>
        </w:trPr>
        <w:tc>
          <w:tcPr>
            <w:tcW w:w="1020" w:type="dxa"/>
            <w:vAlign w:val="center"/>
          </w:tcPr>
          <w:p w14:paraId="3950237A" w14:textId="77777777" w:rsidR="00F75485" w:rsidRPr="00AE4820" w:rsidRDefault="00F75485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Factor</w:t>
            </w:r>
          </w:p>
        </w:tc>
        <w:tc>
          <w:tcPr>
            <w:tcW w:w="567" w:type="dxa"/>
            <w:vAlign w:val="center"/>
          </w:tcPr>
          <w:p w14:paraId="526DD676" w14:textId="4969BFDC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567" w:type="dxa"/>
            <w:vAlign w:val="center"/>
          </w:tcPr>
          <w:p w14:paraId="5AC95039" w14:textId="7DE1F9E4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</w:tr>
      <w:tr w:rsidR="00F75485" w:rsidRPr="00AE4820" w14:paraId="286087B1" w14:textId="77777777" w:rsidTr="0066243C">
        <w:trPr>
          <w:trHeight w:val="567"/>
          <w:jc w:val="center"/>
        </w:trPr>
        <w:tc>
          <w:tcPr>
            <w:tcW w:w="1020" w:type="dxa"/>
            <w:vAlign w:val="center"/>
          </w:tcPr>
          <w:p w14:paraId="360A3A1A" w14:textId="6AA3C961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s</m:t>
                </m:r>
              </m:oMath>
            </m:oMathPara>
          </w:p>
        </w:tc>
        <w:tc>
          <w:tcPr>
            <w:tcW w:w="567" w:type="dxa"/>
            <w:vAlign w:val="center"/>
          </w:tcPr>
          <w:p w14:paraId="4163CEE3" w14:textId="25980C10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20</m:t>
                </m:r>
              </m:oMath>
            </m:oMathPara>
          </w:p>
        </w:tc>
        <w:tc>
          <w:tcPr>
            <w:tcW w:w="567" w:type="dxa"/>
            <w:vAlign w:val="center"/>
          </w:tcPr>
          <w:p w14:paraId="2D04B355" w14:textId="6AA09A59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60</m:t>
                </m:r>
              </m:oMath>
            </m:oMathPara>
          </w:p>
        </w:tc>
      </w:tr>
      <w:tr w:rsidR="00F75485" w:rsidRPr="00AE4820" w14:paraId="2CF2C395" w14:textId="77777777" w:rsidTr="0066243C">
        <w:trPr>
          <w:trHeight w:val="567"/>
          <w:jc w:val="center"/>
        </w:trPr>
        <w:tc>
          <w:tcPr>
            <w:tcW w:w="1020" w:type="dxa"/>
            <w:vAlign w:val="center"/>
          </w:tcPr>
          <w:p w14:paraId="1A42538A" w14:textId="0AFCB00F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d</m:t>
                </m:r>
              </m:oMath>
            </m:oMathPara>
          </w:p>
        </w:tc>
        <w:tc>
          <w:tcPr>
            <w:tcW w:w="567" w:type="dxa"/>
            <w:vAlign w:val="center"/>
          </w:tcPr>
          <w:p w14:paraId="7D8B9E7C" w14:textId="269B475D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10</m:t>
                </m:r>
              </m:oMath>
            </m:oMathPara>
          </w:p>
        </w:tc>
        <w:tc>
          <w:tcPr>
            <w:tcW w:w="567" w:type="dxa"/>
            <w:vAlign w:val="center"/>
          </w:tcPr>
          <w:p w14:paraId="704BF494" w14:textId="62531355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50</m:t>
                </m:r>
              </m:oMath>
            </m:oMathPara>
          </w:p>
        </w:tc>
      </w:tr>
    </w:tbl>
    <w:p w14:paraId="784601AB" w14:textId="77777777" w:rsidR="00F75485" w:rsidRPr="00AE4820" w:rsidRDefault="00F75485" w:rsidP="000D69EC">
      <w:pPr>
        <w:spacing w:after="0"/>
        <w:rPr>
          <w:szCs w:val="24"/>
        </w:rPr>
      </w:pP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921"/>
        <w:gridCol w:w="567"/>
        <w:gridCol w:w="567"/>
        <w:gridCol w:w="850"/>
        <w:gridCol w:w="1417"/>
      </w:tblGrid>
      <w:tr w:rsidR="00F75485" w:rsidRPr="00AE4820" w14:paraId="693BAC67" w14:textId="77777777" w:rsidTr="0066243C">
        <w:trPr>
          <w:trHeight w:val="850"/>
          <w:jc w:val="center"/>
        </w:trPr>
        <w:tc>
          <w:tcPr>
            <w:tcW w:w="904" w:type="dxa"/>
            <w:vAlign w:val="center"/>
          </w:tcPr>
          <w:p w14:paraId="30BAF575" w14:textId="77777777" w:rsidR="00F75485" w:rsidRPr="00AE4820" w:rsidRDefault="00F75485" w:rsidP="0066243C">
            <w:pPr>
              <w:spacing w:after="0" w:line="240" w:lineRule="auto"/>
              <w:jc w:val="center"/>
              <w:rPr>
                <w:sz w:val="22"/>
              </w:rPr>
            </w:pPr>
            <w:r w:rsidRPr="00AE4820">
              <w:rPr>
                <w:sz w:val="22"/>
              </w:rPr>
              <w:t>Design Point</w:t>
            </w:r>
          </w:p>
        </w:tc>
        <w:tc>
          <w:tcPr>
            <w:tcW w:w="567" w:type="dxa"/>
            <w:vAlign w:val="center"/>
          </w:tcPr>
          <w:p w14:paraId="0F67588E" w14:textId="7706D5D9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s</m:t>
                </m:r>
              </m:oMath>
            </m:oMathPara>
          </w:p>
        </w:tc>
        <w:tc>
          <w:tcPr>
            <w:tcW w:w="567" w:type="dxa"/>
            <w:vAlign w:val="center"/>
          </w:tcPr>
          <w:p w14:paraId="0ABD0B44" w14:textId="2319C54D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d</m:t>
                </m:r>
              </m:oMath>
            </m:oMathPara>
          </w:p>
        </w:tc>
        <w:tc>
          <w:tcPr>
            <w:tcW w:w="850" w:type="dxa"/>
            <w:vAlign w:val="center"/>
          </w:tcPr>
          <w:p w14:paraId="1165F4B7" w14:textId="303D22AC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s×d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0F69CF20" w14:textId="77777777" w:rsidR="00F75485" w:rsidRPr="00AE4820" w:rsidRDefault="00F75485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Response</w:t>
            </w:r>
          </w:p>
        </w:tc>
      </w:tr>
      <w:tr w:rsidR="00F75485" w:rsidRPr="00AE4820" w14:paraId="28B5810C" w14:textId="77777777" w:rsidTr="0066243C">
        <w:trPr>
          <w:trHeight w:val="567"/>
          <w:jc w:val="center"/>
        </w:trPr>
        <w:tc>
          <w:tcPr>
            <w:tcW w:w="904" w:type="dxa"/>
            <w:vAlign w:val="center"/>
          </w:tcPr>
          <w:p w14:paraId="3151EAF2" w14:textId="1082DBCA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1</m:t>
                </m:r>
              </m:oMath>
            </m:oMathPara>
          </w:p>
        </w:tc>
        <w:tc>
          <w:tcPr>
            <w:tcW w:w="567" w:type="dxa"/>
            <w:vAlign w:val="center"/>
          </w:tcPr>
          <w:p w14:paraId="2EAF2599" w14:textId="53122891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567" w:type="dxa"/>
            <w:vAlign w:val="center"/>
          </w:tcPr>
          <w:p w14:paraId="104236B3" w14:textId="116EE5C2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850" w:type="dxa"/>
            <w:vAlign w:val="center"/>
          </w:tcPr>
          <w:p w14:paraId="57393BE1" w14:textId="174E79D9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49BB122F" w14:textId="37545881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144.16</m:t>
                </m:r>
              </m:oMath>
            </m:oMathPara>
          </w:p>
        </w:tc>
      </w:tr>
      <w:tr w:rsidR="00F75485" w:rsidRPr="00AE4820" w14:paraId="00D8A27B" w14:textId="77777777" w:rsidTr="0066243C">
        <w:trPr>
          <w:trHeight w:val="567"/>
          <w:jc w:val="center"/>
        </w:trPr>
        <w:tc>
          <w:tcPr>
            <w:tcW w:w="904" w:type="dxa"/>
            <w:vAlign w:val="center"/>
          </w:tcPr>
          <w:p w14:paraId="56247962" w14:textId="1B1CD638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2</m:t>
                </m:r>
              </m:oMath>
            </m:oMathPara>
          </w:p>
        </w:tc>
        <w:tc>
          <w:tcPr>
            <w:tcW w:w="567" w:type="dxa"/>
            <w:vAlign w:val="center"/>
          </w:tcPr>
          <w:p w14:paraId="50517E24" w14:textId="54798193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161073D" w14:textId="6E51B996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850" w:type="dxa"/>
            <w:vAlign w:val="center"/>
          </w:tcPr>
          <w:p w14:paraId="625F9908" w14:textId="31A1C28E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087EBB00" w14:textId="299616EB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144.50</m:t>
                </m:r>
              </m:oMath>
            </m:oMathPara>
          </w:p>
        </w:tc>
      </w:tr>
      <w:tr w:rsidR="00F75485" w:rsidRPr="00AE4820" w14:paraId="20A38D39" w14:textId="77777777" w:rsidTr="0066243C">
        <w:trPr>
          <w:trHeight w:val="567"/>
          <w:jc w:val="center"/>
        </w:trPr>
        <w:tc>
          <w:tcPr>
            <w:tcW w:w="904" w:type="dxa"/>
            <w:vAlign w:val="center"/>
          </w:tcPr>
          <w:p w14:paraId="11DDF3FF" w14:textId="7A6BDBB6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3</m:t>
                </m:r>
              </m:oMath>
            </m:oMathPara>
          </w:p>
        </w:tc>
        <w:tc>
          <w:tcPr>
            <w:tcW w:w="567" w:type="dxa"/>
            <w:vAlign w:val="center"/>
          </w:tcPr>
          <w:p w14:paraId="0AE630AB" w14:textId="18067655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567" w:type="dxa"/>
            <w:vAlign w:val="center"/>
          </w:tcPr>
          <w:p w14:paraId="3BE5C37C" w14:textId="663CE9D3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850" w:type="dxa"/>
            <w:vAlign w:val="center"/>
          </w:tcPr>
          <w:p w14:paraId="78894672" w14:textId="2A4B0CCC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45607634" w14:textId="7C932798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119.99</m:t>
                </m:r>
              </m:oMath>
            </m:oMathPara>
          </w:p>
        </w:tc>
      </w:tr>
      <w:tr w:rsidR="00F75485" w:rsidRPr="00AE4820" w14:paraId="7482D247" w14:textId="77777777" w:rsidTr="0066243C">
        <w:trPr>
          <w:trHeight w:val="567"/>
          <w:jc w:val="center"/>
        </w:trPr>
        <w:tc>
          <w:tcPr>
            <w:tcW w:w="904" w:type="dxa"/>
            <w:vAlign w:val="center"/>
          </w:tcPr>
          <w:p w14:paraId="3D6D7F80" w14:textId="50406A55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4</m:t>
                </m:r>
              </m:oMath>
            </m:oMathPara>
          </w:p>
        </w:tc>
        <w:tc>
          <w:tcPr>
            <w:tcW w:w="567" w:type="dxa"/>
            <w:vAlign w:val="center"/>
          </w:tcPr>
          <w:p w14:paraId="2CC12964" w14:textId="6714366F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567" w:type="dxa"/>
            <w:vAlign w:val="center"/>
          </w:tcPr>
          <w:p w14:paraId="095DBDA5" w14:textId="7F5430B8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850" w:type="dxa"/>
            <w:vAlign w:val="center"/>
          </w:tcPr>
          <w:p w14:paraId="6C410E06" w14:textId="70FC4019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+</m:t>
                </m:r>
              </m:oMath>
            </m:oMathPara>
          </w:p>
        </w:tc>
        <w:tc>
          <w:tcPr>
            <w:tcW w:w="1417" w:type="dxa"/>
            <w:vAlign w:val="center"/>
          </w:tcPr>
          <w:p w14:paraId="16C3E708" w14:textId="1CEC8FD2" w:rsidR="00F75485" w:rsidRPr="00AE4820" w:rsidRDefault="00AE4820" w:rsidP="0066243C">
            <w:pPr>
              <w:spacing w:after="0" w:line="240" w:lineRule="auto"/>
              <w:jc w:val="center"/>
              <w:rPr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147.00</m:t>
                </m:r>
              </m:oMath>
            </m:oMathPara>
          </w:p>
        </w:tc>
      </w:tr>
    </w:tbl>
    <w:p w14:paraId="59C9ECB8" w14:textId="77777777" w:rsidR="00F75485" w:rsidRPr="00AE4820" w:rsidRDefault="00F75485" w:rsidP="00F75485">
      <w:pPr>
        <w:jc w:val="center"/>
        <w:rPr>
          <w:szCs w:val="24"/>
        </w:rPr>
      </w:pPr>
    </w:p>
    <w:p w14:paraId="328B43A8" w14:textId="77777777" w:rsidR="00F75485" w:rsidRPr="00AE4820" w:rsidRDefault="00F75485" w:rsidP="00F75485">
      <w:pPr>
        <w:rPr>
          <w:szCs w:val="24"/>
        </w:rPr>
      </w:pPr>
      <w:r w:rsidRPr="00AE4820">
        <w:rPr>
          <w:szCs w:val="24"/>
        </w:rPr>
        <w:t>The responses given here are the average cost per month for each of the stated factors in the system.</w:t>
      </w:r>
    </w:p>
    <w:p w14:paraId="1AB699EB" w14:textId="77777777" w:rsidR="00F75485" w:rsidRPr="00AE4820" w:rsidRDefault="00F75485" w:rsidP="00F75485">
      <w:pPr>
        <w:rPr>
          <w:szCs w:val="24"/>
        </w:rPr>
      </w:pPr>
      <w:r w:rsidRPr="00AE4820">
        <w:rPr>
          <w:szCs w:val="24"/>
        </w:rPr>
        <w:t>Based on this,</w:t>
      </w:r>
    </w:p>
    <w:p w14:paraId="6A3B8803" w14:textId="3B3C3573" w:rsidR="00F75485" w:rsidRPr="00AE4820" w:rsidRDefault="00036B5C" w:rsidP="00F75485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-144.16+144.50-119.99+147.00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den>
          </m:f>
        </m:oMath>
      </m:oMathPara>
    </w:p>
    <w:p w14:paraId="08DDCB69" w14:textId="6A85D4DD" w:rsidR="00F75485" w:rsidRPr="00AE4820" w:rsidRDefault="00AE4820" w:rsidP="00F75485">
      <w:pPr>
        <w:ind w:left="284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=13.68</m:t>
          </m:r>
        </m:oMath>
      </m:oMathPara>
    </w:p>
    <w:p w14:paraId="3FD13956" w14:textId="2A1BDF46" w:rsidR="00F75485" w:rsidRPr="00AE4820" w:rsidRDefault="00036B5C" w:rsidP="00F75485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-144.16-144.50+119.99+147.00</m:t>
              </m:r>
              <m:ctrlPr>
                <w:rPr>
                  <w:rFonts w:ascii="Cambria Math" w:hAnsi="Cambria Math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den>
          </m:f>
        </m:oMath>
      </m:oMathPara>
    </w:p>
    <w:p w14:paraId="589168F0" w14:textId="6DD72C9C" w:rsidR="00F75485" w:rsidRPr="00AE4820" w:rsidRDefault="00AE4820" w:rsidP="00F75485">
      <w:pPr>
        <w:ind w:left="284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=-10.84</m:t>
          </m:r>
        </m:oMath>
      </m:oMathPara>
    </w:p>
    <w:p w14:paraId="5D73B114" w14:textId="2053F8D8" w:rsidR="00F75485" w:rsidRPr="00AE4820" w:rsidRDefault="00036B5C" w:rsidP="00F75485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sd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144.16-144.50-119.99+147.00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den>
          </m:f>
        </m:oMath>
      </m:oMathPara>
    </w:p>
    <w:p w14:paraId="3A5D29B4" w14:textId="177188AB" w:rsidR="00F75485" w:rsidRPr="00AE4820" w:rsidRDefault="00AE4820" w:rsidP="00F75485">
      <w:pPr>
        <w:ind w:left="426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=13.34</m:t>
          </m:r>
        </m:oMath>
      </m:oMathPara>
    </w:p>
    <w:p w14:paraId="2315A546" w14:textId="27A923AC" w:rsidR="00F75485" w:rsidRPr="00AE4820" w:rsidRDefault="00F75485" w:rsidP="00F75485">
      <w:pPr>
        <w:rPr>
          <w:rFonts w:eastAsiaTheme="minorEastAsia"/>
          <w:szCs w:val="24"/>
        </w:rPr>
      </w:pPr>
      <w:r w:rsidRPr="00AE4820">
        <w:rPr>
          <w:rFonts w:eastAsiaTheme="minorEastAsia"/>
          <w:szCs w:val="24"/>
        </w:rPr>
        <w:t xml:space="preserve">Thus, we can conclude that increase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s</m:t>
        </m:r>
      </m:oMath>
      <w:r w:rsidRPr="00AE4820">
        <w:rPr>
          <w:rFonts w:eastAsiaTheme="minorEastAsia"/>
          <w:szCs w:val="24"/>
        </w:rPr>
        <w:t xml:space="preserve"> increases cost, increasing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d</m:t>
        </m:r>
      </m:oMath>
      <w:r w:rsidRPr="00AE4820">
        <w:rPr>
          <w:rFonts w:eastAsiaTheme="minorEastAsia"/>
          <w:szCs w:val="24"/>
        </w:rPr>
        <w:t xml:space="preserve"> decreases cost and increasing both increases cost.</w:t>
      </w:r>
    </w:p>
    <w:p w14:paraId="107241D4" w14:textId="77777777" w:rsidR="00F75485" w:rsidRPr="00AE4820" w:rsidRDefault="00F75485" w:rsidP="00F75485">
      <w:pPr>
        <w:rPr>
          <w:rFonts w:eastAsiaTheme="minorEastAsia"/>
          <w:szCs w:val="24"/>
        </w:rPr>
      </w:pPr>
    </w:p>
    <w:p w14:paraId="0A541BDD" w14:textId="77777777" w:rsidR="00F75485" w:rsidRPr="00AE4820" w:rsidRDefault="00F75485" w:rsidP="00F75485">
      <w:pPr>
        <w:pStyle w:val="Heading3"/>
        <w:rPr>
          <w:rFonts w:eastAsiaTheme="minorEastAsia"/>
        </w:rPr>
      </w:pPr>
      <w:bookmarkStart w:id="1" w:name="_Toc87178409"/>
      <w:r w:rsidRPr="00AE4820">
        <w:rPr>
          <w:rFonts w:eastAsiaTheme="minorEastAsia"/>
        </w:rPr>
        <w:t>Randomness of Effects</w:t>
      </w:r>
      <w:bookmarkEnd w:id="1"/>
    </w:p>
    <w:p w14:paraId="57BDA974" w14:textId="77777777" w:rsidR="00F75485" w:rsidRPr="00AE4820" w:rsidRDefault="00F75485" w:rsidP="00F75485">
      <w:pPr>
        <w:rPr>
          <w:rFonts w:eastAsiaTheme="minorEastAsia"/>
          <w:szCs w:val="24"/>
        </w:rPr>
      </w:pPr>
      <w:r w:rsidRPr="00AE4820">
        <w:rPr>
          <w:rFonts w:eastAsiaTheme="minorEastAsia"/>
          <w:szCs w:val="24"/>
        </w:rPr>
        <w:t xml:space="preserve">Since the </w:t>
      </w:r>
      <w:r w:rsidRPr="00AE4820">
        <w:rPr>
          <w:rFonts w:eastAsiaTheme="minorEastAsia"/>
          <w:b/>
          <w:bCs/>
          <w:color w:val="66D9EE" w:themeColor="accent3"/>
          <w:szCs w:val="24"/>
        </w:rPr>
        <w:t>responses</w:t>
      </w:r>
      <w:r w:rsidRPr="00AE4820">
        <w:rPr>
          <w:rFonts w:eastAsiaTheme="minorEastAsia"/>
          <w:szCs w:val="24"/>
        </w:rPr>
        <w:t xml:space="preserve"> are </w:t>
      </w:r>
      <w:r w:rsidRPr="00AE4820">
        <w:rPr>
          <w:rFonts w:eastAsiaTheme="minorEastAsia"/>
          <w:b/>
          <w:bCs/>
          <w:color w:val="66D9EE" w:themeColor="accent3"/>
          <w:szCs w:val="24"/>
        </w:rPr>
        <w:t>random variables</w:t>
      </w:r>
      <w:r w:rsidRPr="00AE4820">
        <w:rPr>
          <w:rFonts w:eastAsiaTheme="minorEastAsia"/>
          <w:szCs w:val="24"/>
        </w:rPr>
        <w:t xml:space="preserve">, the </w:t>
      </w:r>
      <w:r w:rsidRPr="00AE4820">
        <w:rPr>
          <w:rFonts w:eastAsiaTheme="minorEastAsia"/>
          <w:b/>
          <w:bCs/>
          <w:color w:val="66D9EE" w:themeColor="accent3"/>
          <w:szCs w:val="24"/>
        </w:rPr>
        <w:t>observed effects</w:t>
      </w:r>
      <w:r w:rsidRPr="00AE4820">
        <w:rPr>
          <w:rFonts w:eastAsiaTheme="minorEastAsia"/>
          <w:szCs w:val="24"/>
        </w:rPr>
        <w:t xml:space="preserve"> are also </w:t>
      </w:r>
      <w:r w:rsidRPr="00AE4820">
        <w:rPr>
          <w:rFonts w:eastAsiaTheme="minorEastAsia"/>
          <w:b/>
          <w:bCs/>
          <w:szCs w:val="24"/>
        </w:rPr>
        <w:t>random</w:t>
      </w:r>
      <w:r w:rsidRPr="00AE4820">
        <w:rPr>
          <w:rFonts w:eastAsiaTheme="minorEastAsia"/>
          <w:szCs w:val="24"/>
        </w:rPr>
        <w:t xml:space="preserve">. This means we can measure the </w:t>
      </w:r>
      <w:r w:rsidRPr="00AE4820">
        <w:rPr>
          <w:rFonts w:eastAsiaTheme="minorEastAsia"/>
          <w:b/>
          <w:bCs/>
          <w:color w:val="66D9EE" w:themeColor="accent3"/>
          <w:szCs w:val="24"/>
        </w:rPr>
        <w:t>average effect</w:t>
      </w:r>
      <w:r w:rsidRPr="00AE4820">
        <w:rPr>
          <w:rFonts w:eastAsiaTheme="minorEastAsia"/>
          <w:szCs w:val="24"/>
        </w:rPr>
        <w:t>.</w:t>
      </w:r>
    </w:p>
    <w:p w14:paraId="221A9B83" w14:textId="527C68B9" w:rsidR="00F75485" w:rsidRPr="00AE4820" w:rsidRDefault="00F75485" w:rsidP="00F75485">
      <w:pPr>
        <w:rPr>
          <w:rFonts w:eastAsiaTheme="minorEastAsia"/>
          <w:szCs w:val="24"/>
        </w:rPr>
      </w:pPr>
      <w:r w:rsidRPr="00AE4820">
        <w:rPr>
          <w:rFonts w:eastAsiaTheme="minorEastAsia"/>
          <w:szCs w:val="24"/>
        </w:rPr>
        <w:t xml:space="preserve">Say we repeat the simulation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</m:oMath>
      <w:r w:rsidRPr="00AE4820">
        <w:rPr>
          <w:rFonts w:eastAsiaTheme="minorEastAsia"/>
          <w:szCs w:val="24"/>
        </w:rPr>
        <w:t xml:space="preserve"> times and measure the same effect. Thus,</w:t>
      </w:r>
    </w:p>
    <w:p w14:paraId="71CCB84B" w14:textId="1CBD45E2" w:rsidR="00F75485" w:rsidRPr="00AE4820" w:rsidRDefault="00036B5C" w:rsidP="00F75485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Cs w:val="24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e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p>
                  </m:sSubSup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den>
          </m:f>
        </m:oMath>
      </m:oMathPara>
    </w:p>
    <w:p w14:paraId="55C70EEE" w14:textId="47FAF6F9" w:rsidR="00F75485" w:rsidRPr="00AE4820" w:rsidRDefault="00036B5C" w:rsidP="00F75485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ba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e</m:t>
                                  </m:r>
                                </m:e>
                              </m:ba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den>
          </m:f>
        </m:oMath>
      </m:oMathPara>
    </w:p>
    <w:p w14:paraId="6FD94EAD" w14:textId="77777777" w:rsidR="00F75485" w:rsidRPr="00AE4820" w:rsidRDefault="00F75485" w:rsidP="00F75485">
      <w:pPr>
        <w:rPr>
          <w:rFonts w:eastAsiaTheme="minorEastAsia"/>
          <w:szCs w:val="24"/>
        </w:rPr>
      </w:pPr>
      <w:r w:rsidRPr="00AE4820">
        <w:rPr>
          <w:rFonts w:eastAsiaTheme="minorEastAsia"/>
          <w:szCs w:val="24"/>
        </w:rPr>
        <w:t xml:space="preserve">This produces a </w:t>
      </w:r>
      <w:r w:rsidRPr="00AE4820">
        <w:rPr>
          <w:rFonts w:eastAsiaTheme="minorEastAsia"/>
          <w:b/>
          <w:bCs/>
          <w:color w:val="66D9EE" w:themeColor="accent3"/>
          <w:szCs w:val="24"/>
        </w:rPr>
        <w:t>confidence interval</w:t>
      </w:r>
      <w:r w:rsidRPr="00AE4820">
        <w:rPr>
          <w:rFonts w:eastAsiaTheme="minorEastAsia"/>
          <w:szCs w:val="24"/>
        </w:rPr>
        <w:t xml:space="preserve"> of</w:t>
      </w:r>
    </w:p>
    <w:p w14:paraId="7EAC3D34" w14:textId="42E9A795" w:rsidR="00F75485" w:rsidRPr="00AE4820" w:rsidRDefault="00036B5C" w:rsidP="00F75485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szCs w:val="24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e</m:t>
                  </m:r>
                </m:e>
              </m:ba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±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n-1, 1-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α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</m:sub>
          </m:sSub>
          <m:rad>
            <m:radPr>
              <m:degHide m:val="1"/>
              <m:ctrlPr>
                <w:rPr>
                  <w:rFonts w:ascii="Cambria Math" w:hAnsi="Cambria Math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n</m:t>
                  </m:r>
                </m:den>
              </m:f>
            </m:e>
          </m:rad>
        </m:oMath>
      </m:oMathPara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701"/>
        <w:gridCol w:w="1701"/>
        <w:gridCol w:w="1134"/>
      </w:tblGrid>
      <w:tr w:rsidR="00F75485" w:rsidRPr="00AE4820" w14:paraId="66A2629F" w14:textId="77777777" w:rsidTr="0066243C">
        <w:trPr>
          <w:trHeight w:val="850"/>
          <w:jc w:val="center"/>
        </w:trPr>
        <w:tc>
          <w:tcPr>
            <w:tcW w:w="1701" w:type="dxa"/>
            <w:vAlign w:val="center"/>
          </w:tcPr>
          <w:p w14:paraId="30B4E58F" w14:textId="77777777" w:rsidR="00F75485" w:rsidRPr="00AE4820" w:rsidRDefault="00F75485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Design Point</w:t>
            </w:r>
          </w:p>
        </w:tc>
        <w:tc>
          <w:tcPr>
            <w:tcW w:w="1701" w:type="dxa"/>
            <w:vAlign w:val="center"/>
          </w:tcPr>
          <w:p w14:paraId="26D7678E" w14:textId="77777777" w:rsidR="00F75485" w:rsidRPr="00AE4820" w:rsidRDefault="00F75485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Sample Mean</w:t>
            </w:r>
          </w:p>
        </w:tc>
        <w:tc>
          <w:tcPr>
            <w:tcW w:w="1134" w:type="dxa"/>
            <w:vAlign w:val="center"/>
          </w:tcPr>
          <w:p w14:paraId="30AC8CCD" w14:textId="77777777" w:rsidR="00F75485" w:rsidRPr="00AE4820" w:rsidRDefault="00F75485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w:r w:rsidRPr="00AE4820">
              <w:rPr>
                <w:rFonts w:eastAsiaTheme="minorEastAsia"/>
                <w:sz w:val="22"/>
              </w:rPr>
              <w:t>Sample Variance</w:t>
            </w:r>
          </w:p>
        </w:tc>
      </w:tr>
      <w:tr w:rsidR="00F75485" w:rsidRPr="00AE4820" w14:paraId="2D523052" w14:textId="77777777" w:rsidTr="0066243C">
        <w:trPr>
          <w:trHeight w:val="567"/>
          <w:jc w:val="center"/>
        </w:trPr>
        <w:tc>
          <w:tcPr>
            <w:tcW w:w="1701" w:type="dxa"/>
            <w:vAlign w:val="center"/>
          </w:tcPr>
          <w:p w14:paraId="7EAE58E8" w14:textId="6B6E0832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</w:rPr>
                <m:t>s=20</m:t>
              </m:r>
            </m:oMath>
            <w:r w:rsidR="00F75485" w:rsidRPr="00AE4820">
              <w:rPr>
                <w:rFonts w:eastAsiaTheme="minorEastAsia"/>
                <w:sz w:val="22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</w:rPr>
                <m:t>d=10</m:t>
              </m:r>
            </m:oMath>
          </w:p>
        </w:tc>
        <w:tc>
          <w:tcPr>
            <w:tcW w:w="1701" w:type="dxa"/>
            <w:vAlign w:val="center"/>
          </w:tcPr>
          <w:p w14:paraId="0195B2BF" w14:textId="059EE32A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135.71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6F7039B" w14:textId="55C74E3A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22.24</m:t>
                </m:r>
              </m:oMath>
            </m:oMathPara>
          </w:p>
        </w:tc>
      </w:tr>
      <w:tr w:rsidR="00F75485" w:rsidRPr="00AE4820" w14:paraId="797BCE34" w14:textId="77777777" w:rsidTr="0066243C">
        <w:trPr>
          <w:trHeight w:val="567"/>
          <w:jc w:val="center"/>
        </w:trPr>
        <w:tc>
          <w:tcPr>
            <w:tcW w:w="1701" w:type="dxa"/>
            <w:vAlign w:val="center"/>
          </w:tcPr>
          <w:p w14:paraId="45148504" w14:textId="57529B44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</w:rPr>
                <m:t>s=60</m:t>
              </m:r>
            </m:oMath>
            <w:r w:rsidR="00F75485" w:rsidRPr="00AE4820">
              <w:rPr>
                <w:rFonts w:eastAsiaTheme="minorEastAsia"/>
                <w:sz w:val="22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</w:rPr>
                <m:t>d=10</m:t>
              </m:r>
            </m:oMath>
          </w:p>
        </w:tc>
        <w:tc>
          <w:tcPr>
            <w:tcW w:w="1701" w:type="dxa"/>
            <w:vAlign w:val="center"/>
          </w:tcPr>
          <w:p w14:paraId="3F3FD261" w14:textId="0E35E775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143.94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0E76AA9C" w14:textId="3FE9D00D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2.26</m:t>
                </m:r>
              </m:oMath>
            </m:oMathPara>
          </w:p>
        </w:tc>
      </w:tr>
      <w:tr w:rsidR="00F75485" w:rsidRPr="00AE4820" w14:paraId="4ABE409C" w14:textId="77777777" w:rsidTr="0066243C">
        <w:trPr>
          <w:trHeight w:val="567"/>
          <w:jc w:val="center"/>
        </w:trPr>
        <w:tc>
          <w:tcPr>
            <w:tcW w:w="1701" w:type="dxa"/>
            <w:vAlign w:val="center"/>
          </w:tcPr>
          <w:p w14:paraId="1DA28F30" w14:textId="56EB582B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</w:rPr>
                <m:t>s=20</m:t>
              </m:r>
            </m:oMath>
            <w:r w:rsidR="00F75485" w:rsidRPr="00AE4820">
              <w:rPr>
                <w:rFonts w:eastAsiaTheme="minorEastAsia"/>
                <w:sz w:val="22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</w:rPr>
                <m:t>d=50</m:t>
              </m:r>
            </m:oMath>
          </w:p>
        </w:tc>
        <w:tc>
          <w:tcPr>
            <w:tcW w:w="1701" w:type="dxa"/>
            <w:vAlign w:val="center"/>
          </w:tcPr>
          <w:p w14:paraId="005BE64E" w14:textId="7907E93D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119.45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09EE4D9" w14:textId="6E06E591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15.07</m:t>
                </m:r>
              </m:oMath>
            </m:oMathPara>
          </w:p>
        </w:tc>
      </w:tr>
      <w:tr w:rsidR="00F75485" w:rsidRPr="00AE4820" w14:paraId="419A628E" w14:textId="77777777" w:rsidTr="0066243C">
        <w:trPr>
          <w:trHeight w:val="567"/>
          <w:jc w:val="center"/>
        </w:trPr>
        <w:tc>
          <w:tcPr>
            <w:tcW w:w="1701" w:type="dxa"/>
            <w:vAlign w:val="center"/>
          </w:tcPr>
          <w:p w14:paraId="7FC1787C" w14:textId="146641D6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</w:rPr>
                <m:t>s=60</m:t>
              </m:r>
            </m:oMath>
            <w:r w:rsidR="00F75485" w:rsidRPr="00AE4820">
              <w:rPr>
                <w:rFonts w:eastAsiaTheme="minorEastAsia"/>
                <w:sz w:val="22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</w:rPr>
                <m:t>d=50</m:t>
              </m:r>
            </m:oMath>
          </w:p>
        </w:tc>
        <w:tc>
          <w:tcPr>
            <w:tcW w:w="1701" w:type="dxa"/>
            <w:vAlign w:val="center"/>
          </w:tcPr>
          <w:p w14:paraId="3C3828C1" w14:textId="21136D90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148.17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18049C1" w14:textId="2F94DA8C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1.60</m:t>
                </m:r>
              </m:oMath>
            </m:oMathPara>
          </w:p>
        </w:tc>
      </w:tr>
    </w:tbl>
    <w:p w14:paraId="5AC3BB93" w14:textId="77777777" w:rsidR="00F75485" w:rsidRPr="00AE4820" w:rsidRDefault="00F75485" w:rsidP="00F75485">
      <w:pPr>
        <w:jc w:val="center"/>
        <w:rPr>
          <w:szCs w:val="24"/>
        </w:rPr>
      </w:pPr>
    </w:p>
    <w:tbl>
      <w:tblPr>
        <w:tblStyle w:val="TableGrid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417"/>
        <w:gridCol w:w="2268"/>
      </w:tblGrid>
      <w:tr w:rsidR="00F75485" w:rsidRPr="00AE4820" w14:paraId="23DCAD23" w14:textId="77777777" w:rsidTr="0066243C">
        <w:trPr>
          <w:trHeight w:val="850"/>
          <w:jc w:val="center"/>
        </w:trPr>
        <w:tc>
          <w:tcPr>
            <w:tcW w:w="1417" w:type="dxa"/>
            <w:vAlign w:val="center"/>
          </w:tcPr>
          <w:p w14:paraId="21FFD603" w14:textId="77777777" w:rsidR="00F75485" w:rsidRPr="00AE4820" w:rsidRDefault="00F75485" w:rsidP="0066243C">
            <w:pPr>
              <w:spacing w:after="0" w:line="240" w:lineRule="auto"/>
              <w:jc w:val="center"/>
              <w:rPr>
                <w:sz w:val="22"/>
              </w:rPr>
            </w:pPr>
            <w:r w:rsidRPr="00AE4820">
              <w:rPr>
                <w:sz w:val="22"/>
              </w:rPr>
              <w:t>Expected Effect</w:t>
            </w:r>
          </w:p>
        </w:tc>
        <w:tc>
          <w:tcPr>
            <w:tcW w:w="2268" w:type="dxa"/>
            <w:vAlign w:val="center"/>
          </w:tcPr>
          <w:p w14:paraId="6EC2023C" w14:textId="62170592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96.667</m:t>
              </m:r>
            </m:oMath>
            <w:r w:rsidR="00F75485" w:rsidRPr="00AE4820">
              <w:rPr>
                <w:rFonts w:eastAsiaTheme="minorEastAsia"/>
                <w:sz w:val="22"/>
              </w:rPr>
              <w:t xml:space="preserve"> percent confidence interval</w:t>
            </w:r>
          </w:p>
        </w:tc>
      </w:tr>
      <w:tr w:rsidR="00F75485" w:rsidRPr="00AE4820" w14:paraId="1F9039FC" w14:textId="77777777" w:rsidTr="0066243C">
        <w:trPr>
          <w:trHeight w:val="567"/>
          <w:jc w:val="center"/>
        </w:trPr>
        <w:tc>
          <w:tcPr>
            <w:tcW w:w="1417" w:type="dxa"/>
            <w:vAlign w:val="center"/>
          </w:tcPr>
          <w:p w14:paraId="63EADC92" w14:textId="5A74128A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268" w:type="dxa"/>
            <w:vAlign w:val="center"/>
          </w:tcPr>
          <w:p w14:paraId="441CCA78" w14:textId="1834A855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18.47±2.58</m:t>
                </m:r>
              </m:oMath>
            </m:oMathPara>
          </w:p>
        </w:tc>
      </w:tr>
      <w:tr w:rsidR="00F75485" w:rsidRPr="00AE4820" w14:paraId="73ECAFBC" w14:textId="77777777" w:rsidTr="0066243C">
        <w:trPr>
          <w:trHeight w:val="567"/>
          <w:jc w:val="center"/>
        </w:trPr>
        <w:tc>
          <w:tcPr>
            <w:tcW w:w="1417" w:type="dxa"/>
            <w:vAlign w:val="center"/>
          </w:tcPr>
          <w:p w14:paraId="7B0D2A98" w14:textId="42FA8CA7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d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268" w:type="dxa"/>
            <w:vAlign w:val="center"/>
          </w:tcPr>
          <w:p w14:paraId="4328164F" w14:textId="246862AD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-6.02±2.47</m:t>
                </m:r>
              </m:oMath>
            </m:oMathPara>
          </w:p>
        </w:tc>
      </w:tr>
      <w:tr w:rsidR="00F75485" w:rsidRPr="00AE4820" w14:paraId="0AB13749" w14:textId="77777777" w:rsidTr="0066243C">
        <w:trPr>
          <w:trHeight w:val="567"/>
          <w:jc w:val="center"/>
        </w:trPr>
        <w:tc>
          <w:tcPr>
            <w:tcW w:w="1417" w:type="dxa"/>
            <w:vAlign w:val="center"/>
          </w:tcPr>
          <w:p w14:paraId="5A1EB3BC" w14:textId="21180976" w:rsidR="00F75485" w:rsidRPr="00AE4820" w:rsidRDefault="00AE4820" w:rsidP="0066243C">
            <w:pPr>
              <w:spacing w:after="0" w:line="240" w:lineRule="auto"/>
              <w:jc w:val="center"/>
              <w:rPr>
                <w:rFonts w:eastAsiaTheme="minorEastAsia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</w:rPr>
                          <m:t>sd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268" w:type="dxa"/>
            <w:vAlign w:val="center"/>
          </w:tcPr>
          <w:p w14:paraId="66E217A0" w14:textId="6B24F644" w:rsidR="00F75485" w:rsidRPr="00AE4820" w:rsidRDefault="00AE4820" w:rsidP="0066243C">
            <w:pPr>
              <w:spacing w:after="0" w:line="240" w:lineRule="auto"/>
              <w:jc w:val="center"/>
              <w:rPr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</w:rPr>
                  <m:t>10.25±2.88</m:t>
                </m:r>
              </m:oMath>
            </m:oMathPara>
          </w:p>
        </w:tc>
      </w:tr>
    </w:tbl>
    <w:p w14:paraId="4BA29D0C" w14:textId="77777777" w:rsidR="00F75485" w:rsidRPr="00AE4820" w:rsidRDefault="00F75485" w:rsidP="00F75485">
      <w:pPr>
        <w:rPr>
          <w:szCs w:val="24"/>
        </w:rPr>
      </w:pPr>
    </w:p>
    <w:p w14:paraId="386FB1AC" w14:textId="77777777" w:rsidR="00F75485" w:rsidRPr="00AE4820" w:rsidRDefault="00F75485" w:rsidP="00F75485">
      <w:pPr>
        <w:rPr>
          <w:szCs w:val="24"/>
        </w:rPr>
      </w:pPr>
      <w:r w:rsidRPr="00AE4820">
        <w:rPr>
          <w:szCs w:val="24"/>
        </w:rPr>
        <w:t xml:space="preserve">One interesting thing is that if the </w:t>
      </w:r>
      <w:r w:rsidRPr="00AE4820">
        <w:rPr>
          <w:b/>
          <w:bCs/>
          <w:color w:val="66D9EE" w:themeColor="accent3"/>
          <w:szCs w:val="24"/>
        </w:rPr>
        <w:t>range</w:t>
      </w:r>
      <w:r w:rsidRPr="00AE4820">
        <w:rPr>
          <w:szCs w:val="24"/>
        </w:rPr>
        <w:t xml:space="preserve"> of the interval for an effect includes the value </w:t>
      </w:r>
      <w:r w:rsidRPr="00AE4820">
        <w:rPr>
          <w:b/>
          <w:bCs/>
          <w:color w:val="66D9EE" w:themeColor="accent3"/>
          <w:szCs w:val="24"/>
        </w:rPr>
        <w:t>zero</w:t>
      </w:r>
      <w:r w:rsidRPr="00AE4820">
        <w:rPr>
          <w:szCs w:val="24"/>
        </w:rPr>
        <w:t xml:space="preserve">, then there is a chance that the effect might be </w:t>
      </w:r>
      <w:r w:rsidRPr="00AE4820">
        <w:rPr>
          <w:b/>
          <w:bCs/>
          <w:color w:val="66D9EE" w:themeColor="accent3"/>
          <w:szCs w:val="24"/>
        </w:rPr>
        <w:t>meaningless</w:t>
      </w:r>
      <w:r w:rsidRPr="00AE4820">
        <w:rPr>
          <w:szCs w:val="24"/>
        </w:rPr>
        <w:t>.</w:t>
      </w:r>
    </w:p>
    <w:p w14:paraId="025C1003" w14:textId="77777777" w:rsidR="00F75485" w:rsidRPr="00AE4820" w:rsidRDefault="00F75485" w:rsidP="00316F8E">
      <w:pPr>
        <w:rPr>
          <w:rFonts w:eastAsiaTheme="minorEastAsia"/>
        </w:rPr>
      </w:pPr>
    </w:p>
    <w:sectPr w:rsidR="00F75485" w:rsidRPr="00AE48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E57B77D-9A08-489D-BA1A-08D200209FEB}"/>
    <w:embedBold r:id="rId2" w:fontKey="{1F657C00-39BB-4D89-8392-61AF20B383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57038EB-F9AE-429F-92C8-A84D63390777}"/>
    <w:embedBold r:id="rId4" w:fontKey="{CF087043-3DF3-492E-A4E8-8E77A42177B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4715D88-DE53-4A7C-8C8C-3189E91F8F8F}"/>
    <w:embedBold r:id="rId6" w:fontKey="{9C9D74AF-FA49-41FD-B6A9-814FA910DFA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F1BC961-0477-4B55-A5CC-8D3F23EBE3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530"/>
    <w:rsid w:val="00036B5C"/>
    <w:rsid w:val="000D69EC"/>
    <w:rsid w:val="00272BA9"/>
    <w:rsid w:val="002D2752"/>
    <w:rsid w:val="00316F8E"/>
    <w:rsid w:val="00321D72"/>
    <w:rsid w:val="0033387B"/>
    <w:rsid w:val="00375530"/>
    <w:rsid w:val="003B176B"/>
    <w:rsid w:val="004731D6"/>
    <w:rsid w:val="00517B40"/>
    <w:rsid w:val="0052736E"/>
    <w:rsid w:val="00577EAF"/>
    <w:rsid w:val="00726DA0"/>
    <w:rsid w:val="008B01E0"/>
    <w:rsid w:val="008C2209"/>
    <w:rsid w:val="008E19F3"/>
    <w:rsid w:val="00AE4820"/>
    <w:rsid w:val="00D37230"/>
    <w:rsid w:val="00DB5A78"/>
    <w:rsid w:val="00E4504A"/>
    <w:rsid w:val="00EA13CB"/>
    <w:rsid w:val="00ED1043"/>
    <w:rsid w:val="00F75485"/>
    <w:rsid w:val="00FC1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993D"/>
  <w15:chartTrackingRefBased/>
  <w15:docId w15:val="{FF734C9F-86F7-4C24-A100-A8DA7CF7B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1043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104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04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04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04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043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1043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1043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043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D1043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D1043"/>
  </w:style>
  <w:style w:type="paragraph" w:styleId="TOC2">
    <w:name w:val="toc 2"/>
    <w:basedOn w:val="Normal"/>
    <w:next w:val="Normal"/>
    <w:autoRedefine/>
    <w:uiPriority w:val="39"/>
    <w:unhideWhenUsed/>
    <w:rsid w:val="00ED1043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ED1043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517B40"/>
    <w:rPr>
      <w:color w:val="808080"/>
    </w:rPr>
  </w:style>
  <w:style w:type="table" w:styleId="TableGrid">
    <w:name w:val="Table Grid"/>
    <w:basedOn w:val="TableNormal"/>
    <w:uiPriority w:val="39"/>
    <w:rsid w:val="00E45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21D72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88C72-AE68-43F9-A6D8-9CAF99354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5</cp:revision>
  <dcterms:created xsi:type="dcterms:W3CDTF">2022-01-08T10:06:00Z</dcterms:created>
  <dcterms:modified xsi:type="dcterms:W3CDTF">2022-01-09T19:10:00Z</dcterms:modified>
</cp:coreProperties>
</file>