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F546F39" w14:textId="4061955A" w:rsidR="009C4535" w:rsidRDefault="00862388" w:rsidP="00D37230">
      <w:pPr>
        <w:rPr>
          <w:szCs w:val="24"/>
        </w:rPr>
      </w:pPr>
      <w:r>
        <w:rPr>
          <w:b/>
          <w:bCs/>
          <w:sz w:val="28"/>
          <w:szCs w:val="28"/>
        </w:rPr>
        <w:t xml:space="preserve">Chapter 5: </w:t>
      </w:r>
      <w:r w:rsidR="009C4535" w:rsidRPr="009F2DA1">
        <w:rPr>
          <w:b/>
          <w:bCs/>
          <w:sz w:val="28"/>
          <w:szCs w:val="28"/>
        </w:rPr>
        <w:t>Cauchy’s Integral Formula</w:t>
      </w:r>
      <w:r>
        <w:rPr>
          <w:b/>
          <w:bCs/>
          <w:sz w:val="28"/>
          <w:szCs w:val="28"/>
        </w:rPr>
        <w:t>s and Related Theorems</w:t>
      </w:r>
    </w:p>
    <w:sdt>
      <w:sdtPr>
        <w:rPr>
          <w:rFonts w:eastAsiaTheme="minorHAnsi" w:cstheme="minorBidi"/>
          <w:sz w:val="24"/>
          <w:szCs w:val="22"/>
        </w:rPr>
        <w:id w:val="1913196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B0B4B8" w14:textId="7DE60053" w:rsidR="0044437B" w:rsidRDefault="0044437B">
          <w:pPr>
            <w:pStyle w:val="TOCHeading"/>
          </w:pPr>
          <w:r>
            <w:t>Table of Contents</w:t>
          </w:r>
        </w:p>
        <w:p w14:paraId="39B9DBC6" w14:textId="1FF5C8BA" w:rsidR="0044437B" w:rsidRDefault="004443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88870" w:history="1">
            <w:r w:rsidRPr="00BE34E7">
              <w:rPr>
                <w:rStyle w:val="Hyperlink"/>
                <w:noProof/>
              </w:rPr>
              <w:t>5.1 Cauchy’s Integral Formulas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102CA" w14:textId="4403843D" w:rsidR="0044437B" w:rsidRDefault="0048172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2188871" w:history="1">
            <w:r w:rsidR="0044437B" w:rsidRPr="00BE34E7">
              <w:rPr>
                <w:rStyle w:val="Hyperlink"/>
                <w:noProof/>
              </w:rPr>
              <w:t>Proof</w:t>
            </w:r>
            <w:r w:rsidR="0044437B">
              <w:rPr>
                <w:noProof/>
                <w:webHidden/>
              </w:rPr>
              <w:tab/>
            </w:r>
            <w:r w:rsidR="0044437B">
              <w:rPr>
                <w:noProof/>
                <w:webHidden/>
              </w:rPr>
              <w:fldChar w:fldCharType="begin"/>
            </w:r>
            <w:r w:rsidR="0044437B">
              <w:rPr>
                <w:noProof/>
                <w:webHidden/>
              </w:rPr>
              <w:instrText xml:space="preserve"> PAGEREF _Toc82188871 \h </w:instrText>
            </w:r>
            <w:r w:rsidR="0044437B">
              <w:rPr>
                <w:noProof/>
                <w:webHidden/>
              </w:rPr>
            </w:r>
            <w:r w:rsidR="0044437B">
              <w:rPr>
                <w:noProof/>
                <w:webHidden/>
              </w:rPr>
              <w:fldChar w:fldCharType="separate"/>
            </w:r>
            <w:r w:rsidR="0044437B">
              <w:rPr>
                <w:noProof/>
                <w:webHidden/>
              </w:rPr>
              <w:t>3</w:t>
            </w:r>
            <w:r w:rsidR="0044437B">
              <w:rPr>
                <w:noProof/>
                <w:webHidden/>
              </w:rPr>
              <w:fldChar w:fldCharType="end"/>
            </w:r>
          </w:hyperlink>
        </w:p>
        <w:p w14:paraId="4A11C6DE" w14:textId="1CDA3CAB" w:rsidR="0044437B" w:rsidRDefault="0044437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B5630AD" w14:textId="77777777" w:rsidR="0044437B" w:rsidRDefault="0044437B">
      <w:pPr>
        <w:spacing w:after="160" w:line="259" w:lineRule="auto"/>
        <w:jc w:val="left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A752F5B" w14:textId="65A11B16" w:rsidR="00862388" w:rsidRPr="00862388" w:rsidRDefault="00862388" w:rsidP="00862388">
      <w:pPr>
        <w:pStyle w:val="Heading2"/>
      </w:pPr>
      <w:bookmarkStart w:id="0" w:name="_Toc82188870"/>
      <w:r>
        <w:lastRenderedPageBreak/>
        <w:t>5.1 Cauchy’s Integral Formulas</w:t>
      </w:r>
      <w:bookmarkEnd w:id="0"/>
    </w:p>
    <w:p w14:paraId="2A1753E7" w14:textId="691C894B" w:rsidR="009C4535" w:rsidRPr="009F2DA1" w:rsidRDefault="009C4535" w:rsidP="00D37230">
      <w:pPr>
        <w:rPr>
          <w:rFonts w:eastAsiaTheme="minorEastAsia"/>
          <w:szCs w:val="24"/>
        </w:rPr>
      </w:pPr>
      <w:r w:rsidRPr="009F2DA1">
        <w:rPr>
          <w:szCs w:val="24"/>
        </w:rPr>
        <w:t xml:space="preserve">Suppose 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z</m:t>
            </m:r>
          </m:e>
        </m:d>
      </m:oMath>
      <w:r w:rsidRPr="009F2DA1">
        <w:rPr>
          <w:rFonts w:eastAsiaTheme="minorEastAsia"/>
          <w:szCs w:val="24"/>
        </w:rPr>
        <w:t xml:space="preserve"> is </w:t>
      </w:r>
      <w:r w:rsidRPr="009F2DA1">
        <w:rPr>
          <w:rFonts w:eastAsiaTheme="minorEastAsia"/>
          <w:b/>
          <w:bCs/>
          <w:color w:val="66D9EE" w:themeColor="accent3"/>
          <w:szCs w:val="24"/>
        </w:rPr>
        <w:t>analytic</w:t>
      </w:r>
      <w:r w:rsidRPr="009F2DA1">
        <w:rPr>
          <w:rFonts w:eastAsiaTheme="minorEastAsia"/>
          <w:szCs w:val="24"/>
        </w:rPr>
        <w:t xml:space="preserve"> inside and on a simple closed curve,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</m:oMath>
      <w:r w:rsidRPr="009F2DA1">
        <w:rPr>
          <w:rFonts w:eastAsiaTheme="minorEastAsia"/>
          <w:szCs w:val="24"/>
        </w:rPr>
        <w:t xml:space="preserve">. Let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</m:t>
        </m:r>
      </m:oMath>
      <w:r w:rsidRPr="009F2DA1">
        <w:rPr>
          <w:rFonts w:eastAsiaTheme="minorEastAsia"/>
          <w:szCs w:val="24"/>
        </w:rPr>
        <w:t xml:space="preserve"> be any point inside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</m:oMath>
      <w:r w:rsidRPr="009F2DA1">
        <w:rPr>
          <w:rFonts w:eastAsiaTheme="minorEastAsia"/>
          <w:szCs w:val="24"/>
        </w:rPr>
        <w:t>. In this scenario,</w:t>
      </w:r>
    </w:p>
    <w:p w14:paraId="1FE4A7A9" w14:textId="3AA0169B" w:rsidR="009C4535" w:rsidRPr="009F2DA1" w:rsidRDefault="009F2DA1" w:rsidP="00D37230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2πi</m:t>
              </m:r>
            </m:den>
          </m:f>
          <m:nary>
            <m:naryPr>
              <m:chr m:val="∮"/>
              <m:limLoc m:val="undOvr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z-a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dz</m:t>
              </m:r>
            </m:e>
          </m:nary>
        </m:oMath>
      </m:oMathPara>
    </w:p>
    <w:p w14:paraId="783B3A64" w14:textId="73EE5D35" w:rsidR="001901C6" w:rsidRPr="009F2DA1" w:rsidRDefault="001901C6" w:rsidP="00D37230">
      <w:pPr>
        <w:rPr>
          <w:rFonts w:eastAsiaTheme="minorEastAsia"/>
          <w:szCs w:val="24"/>
        </w:rPr>
      </w:pPr>
      <w:r w:rsidRPr="009F2DA1">
        <w:rPr>
          <w:rFonts w:eastAsiaTheme="minorEastAsia"/>
          <w:szCs w:val="24"/>
        </w:rPr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</m:oMath>
      <w:r w:rsidRPr="009F2DA1">
        <w:rPr>
          <w:rFonts w:eastAsiaTheme="minorEastAsia"/>
          <w:szCs w:val="24"/>
        </w:rPr>
        <w:t xml:space="preserve"> is traversed in the </w:t>
      </w:r>
      <w:r w:rsidRPr="009F2DA1">
        <w:rPr>
          <w:rFonts w:eastAsiaTheme="minorEastAsia"/>
          <w:b/>
          <w:bCs/>
          <w:color w:val="66D9EE" w:themeColor="accent3"/>
          <w:szCs w:val="24"/>
        </w:rPr>
        <w:t>counter-clockwise</w:t>
      </w:r>
      <w:r w:rsidRPr="009F2DA1">
        <w:rPr>
          <w:rFonts w:eastAsiaTheme="minorEastAsia"/>
          <w:szCs w:val="24"/>
        </w:rPr>
        <w:t xml:space="preserve"> direction</w:t>
      </w:r>
      <w:r w:rsidR="002607CA" w:rsidRPr="009F2DA1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</m:d>
      </m:oMath>
      <w:r w:rsidR="002607CA" w:rsidRPr="009F2DA1">
        <w:rPr>
          <w:rFonts w:eastAsiaTheme="minorEastAsia"/>
          <w:szCs w:val="24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d>
      </m:oMath>
      <w:r w:rsidR="002607CA" w:rsidRPr="009F2DA1">
        <w:rPr>
          <w:rFonts w:eastAsiaTheme="minorEastAsia"/>
          <w:szCs w:val="24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z=a</m:t>
        </m:r>
      </m:oMath>
      <w:r w:rsidR="002607CA" w:rsidRPr="009F2DA1">
        <w:rPr>
          <w:rFonts w:eastAsiaTheme="minorEastAsia"/>
          <w:szCs w:val="24"/>
        </w:rPr>
        <w:t>.</w:t>
      </w:r>
    </w:p>
    <w:p w14:paraId="03D0CF31" w14:textId="1E660614" w:rsidR="00305F44" w:rsidRPr="009F2DA1" w:rsidRDefault="000D4FEB" w:rsidP="00305F44">
      <w:pPr>
        <w:jc w:val="center"/>
        <w:rPr>
          <w:rFonts w:eastAsiaTheme="minorEastAsia"/>
          <w:szCs w:val="24"/>
        </w:rPr>
      </w:pPr>
      <w:r w:rsidRPr="009F2DA1">
        <w:rPr>
          <w:rFonts w:eastAsiaTheme="minorEastAsia"/>
          <w:noProof/>
          <w:szCs w:val="24"/>
        </w:rPr>
        <w:drawing>
          <wp:inline distT="0" distB="0" distL="0" distR="0" wp14:anchorId="4B03EED4" wp14:editId="6A8937E0">
            <wp:extent cx="2863780" cy="199499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0" cy="19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22B1" w14:textId="18E3A800" w:rsidR="001901C6" w:rsidRPr="009F2DA1" w:rsidRDefault="001901C6" w:rsidP="00D37230">
      <w:pPr>
        <w:rPr>
          <w:rFonts w:eastAsiaTheme="minorEastAsia"/>
          <w:szCs w:val="24"/>
        </w:rPr>
      </w:pPr>
      <w:r w:rsidRPr="009F2DA1">
        <w:rPr>
          <w:rFonts w:eastAsiaTheme="minorEastAsia"/>
          <w:szCs w:val="24"/>
        </w:rPr>
        <w:t xml:space="preserve">The </w:t>
      </w:r>
      <m:oMath>
        <m:r>
          <m:rPr>
            <m:sty m:val="b"/>
          </m:rPr>
          <w:rPr>
            <w:rFonts w:ascii="Cambria Math" w:eastAsiaTheme="minorEastAsia" w:hAnsi="Cambria Math"/>
            <w:color w:val="66D9EE" w:themeColor="accent3"/>
            <w:szCs w:val="24"/>
          </w:rPr>
          <m:t>n</m:t>
        </m:r>
      </m:oMath>
      <w:r w:rsidRPr="009F2DA1">
        <w:rPr>
          <w:rFonts w:eastAsiaTheme="minorEastAsia"/>
          <w:b/>
          <w:bCs/>
          <w:color w:val="66D9EE" w:themeColor="accent3"/>
          <w:szCs w:val="24"/>
        </w:rPr>
        <w:t>th derivative</w:t>
      </w:r>
      <w:r w:rsidRPr="009F2DA1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d>
      </m:oMath>
      <w:r w:rsidRPr="009F2DA1">
        <w:rPr>
          <w:rFonts w:eastAsiaTheme="minorEastAsia"/>
          <w:szCs w:val="24"/>
        </w:rPr>
        <w:t xml:space="preserve"> at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z=a</m:t>
        </m:r>
      </m:oMath>
      <w:r w:rsidRPr="009F2DA1">
        <w:rPr>
          <w:rFonts w:eastAsiaTheme="minorEastAsia"/>
          <w:szCs w:val="24"/>
        </w:rPr>
        <w:t xml:space="preserve"> is given by:</w:t>
      </w:r>
    </w:p>
    <w:p w14:paraId="1A4ABA96" w14:textId="6BFBCF02" w:rsidR="001901C6" w:rsidRPr="009F2DA1" w:rsidRDefault="0048172C" w:rsidP="00D37230">
      <w:pPr>
        <w:rPr>
          <w:rFonts w:eastAsiaTheme="minorEastAsia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sup>
          </m:sSup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n!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2πi</m:t>
              </m:r>
            </m:den>
          </m:f>
          <m:nary>
            <m:naryPr>
              <m:chr m:val="∮"/>
              <m:limLoc m:val="undOvr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z-a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n+1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dz</m:t>
              </m:r>
            </m:e>
          </m:nary>
        </m:oMath>
      </m:oMathPara>
    </w:p>
    <w:p w14:paraId="3403AC8E" w14:textId="0BA6F66C" w:rsidR="00305F44" w:rsidRPr="009F2DA1" w:rsidRDefault="00305F44" w:rsidP="00D37230">
      <w:pPr>
        <w:rPr>
          <w:rFonts w:eastAsiaTheme="minorEastAsia"/>
          <w:szCs w:val="24"/>
        </w:rPr>
      </w:pPr>
      <w:r w:rsidRPr="009F2DA1">
        <w:rPr>
          <w:rFonts w:eastAsiaTheme="minorEastAsia"/>
          <w:szCs w:val="24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n=1, 2, 3,…</m:t>
        </m:r>
      </m:oMath>
      <w:r w:rsidRPr="009F2DA1">
        <w:rPr>
          <w:rFonts w:eastAsiaTheme="minorEastAsia"/>
          <w:szCs w:val="24"/>
        </w:rPr>
        <w:t>.</w:t>
      </w:r>
      <w:r w:rsidR="002607CA" w:rsidRPr="009F2DA1">
        <w:rPr>
          <w:rFonts w:eastAsiaTheme="minorEastAsia"/>
          <w:szCs w:val="24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</m:d>
      </m:oMath>
      <w:r w:rsidR="002607CA" w:rsidRPr="009F2DA1">
        <w:rPr>
          <w:rFonts w:eastAsiaTheme="minorEastAsia"/>
          <w:szCs w:val="24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d>
      </m:oMath>
      <w:r w:rsidR="002607CA" w:rsidRPr="009F2DA1">
        <w:rPr>
          <w:rFonts w:eastAsiaTheme="minorEastAsia"/>
          <w:szCs w:val="24"/>
        </w:rPr>
        <w:t xml:space="preserve"> differentiated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</m:oMath>
      <w:r w:rsidR="002607CA" w:rsidRPr="009F2DA1">
        <w:rPr>
          <w:rFonts w:eastAsiaTheme="minorEastAsia"/>
          <w:szCs w:val="24"/>
        </w:rPr>
        <w:t xml:space="preserve"> times at the point where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z=a</m:t>
        </m:r>
      </m:oMath>
      <w:r w:rsidR="002607CA" w:rsidRPr="009F2DA1">
        <w:rPr>
          <w:rFonts w:eastAsiaTheme="minorEastAsia"/>
          <w:szCs w:val="24"/>
        </w:rPr>
        <w:t>.</w:t>
      </w:r>
    </w:p>
    <w:p w14:paraId="7424FF2D" w14:textId="2041E786" w:rsidR="00801254" w:rsidRPr="00862388" w:rsidRDefault="00305F44" w:rsidP="00862388">
      <w:pPr>
        <w:rPr>
          <w:rFonts w:eastAsiaTheme="minorEastAsia"/>
          <w:szCs w:val="24"/>
        </w:rPr>
      </w:pPr>
      <w:r w:rsidRPr="009F2DA1">
        <w:rPr>
          <w:rFonts w:eastAsiaTheme="minorEastAsia"/>
          <w:szCs w:val="24"/>
        </w:rPr>
        <w:t xml:space="preserve">The above equations are called </w:t>
      </w:r>
      <w:r w:rsidRPr="009F2DA1">
        <w:rPr>
          <w:rFonts w:eastAsiaTheme="minorEastAsia"/>
          <w:b/>
          <w:bCs/>
          <w:color w:val="66D9EE" w:themeColor="accent3"/>
          <w:szCs w:val="24"/>
        </w:rPr>
        <w:t>Cauchy’s integral formulas</w:t>
      </w:r>
      <w:r w:rsidRPr="009F2DA1">
        <w:rPr>
          <w:rFonts w:eastAsiaTheme="minorEastAsia"/>
          <w:szCs w:val="24"/>
        </w:rPr>
        <w:t xml:space="preserve">. Using it, if a function is known </w:t>
      </w:r>
      <w:r w:rsidRPr="009F2DA1">
        <w:rPr>
          <w:rFonts w:eastAsiaTheme="minorEastAsia"/>
          <w:b/>
          <w:bCs/>
          <w:color w:val="66D9EE" w:themeColor="accent3"/>
          <w:szCs w:val="24"/>
        </w:rPr>
        <w:t>on</w:t>
      </w:r>
      <w:r w:rsidRPr="009F2DA1">
        <w:rPr>
          <w:rFonts w:eastAsiaTheme="minorEastAsia"/>
          <w:szCs w:val="24"/>
        </w:rPr>
        <w:t xml:space="preserve"> the simple curve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</m:oMath>
      <w:r w:rsidRPr="009F2DA1">
        <w:rPr>
          <w:rFonts w:eastAsiaTheme="minorEastAsia"/>
          <w:szCs w:val="24"/>
        </w:rPr>
        <w:t xml:space="preserve">, then the values of the function all its derivatives can be at all points </w:t>
      </w:r>
      <w:r w:rsidRPr="009F2DA1">
        <w:rPr>
          <w:rFonts w:eastAsiaTheme="minorEastAsia"/>
          <w:b/>
          <w:bCs/>
          <w:color w:val="66D9EE" w:themeColor="accent3"/>
          <w:szCs w:val="24"/>
        </w:rPr>
        <w:t>inside</w:t>
      </w:r>
      <w:r w:rsidRPr="009F2DA1">
        <w:rPr>
          <w:rFonts w:eastAsiaTheme="minorEastAsia"/>
          <w:szCs w:val="24"/>
        </w:rPr>
        <w:t xml:space="preserve"> the curve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</m:oMath>
      <w:r w:rsidRPr="009F2DA1">
        <w:rPr>
          <w:rFonts w:eastAsiaTheme="minorEastAsia"/>
          <w:szCs w:val="24"/>
        </w:rPr>
        <w:t xml:space="preserve">. Thus, if a function of a complex variable is </w:t>
      </w:r>
      <w:r w:rsidRPr="009F2DA1">
        <w:rPr>
          <w:rFonts w:eastAsiaTheme="minorEastAsia"/>
          <w:b/>
          <w:bCs/>
          <w:color w:val="66D9EE" w:themeColor="accent3"/>
          <w:szCs w:val="24"/>
        </w:rPr>
        <w:t>analytic</w:t>
      </w:r>
      <w:r w:rsidRPr="009F2DA1">
        <w:rPr>
          <w:rFonts w:eastAsiaTheme="minorEastAsia"/>
          <w:szCs w:val="24"/>
        </w:rPr>
        <w:t xml:space="preserve"> in a simple connected region,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  <w:szCs w:val="24"/>
          </w:rPr>
          <m:t>R</m:t>
        </m:r>
      </m:oMath>
      <w:r w:rsidRPr="009F2DA1">
        <w:rPr>
          <w:rFonts w:eastAsiaTheme="minorEastAsia"/>
          <w:szCs w:val="24"/>
        </w:rPr>
        <w:t xml:space="preserve">, all its higher derivates exist in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  <w:szCs w:val="24"/>
          </w:rPr>
          <m:t>R</m:t>
        </m:r>
      </m:oMath>
      <w:r w:rsidRPr="009F2DA1">
        <w:rPr>
          <w:rFonts w:eastAsiaTheme="minorEastAsia"/>
          <w:szCs w:val="24"/>
        </w:rPr>
        <w:t>. This is not necessarily true for real variables.</w:t>
      </w:r>
    </w:p>
    <w:p w14:paraId="20183094" w14:textId="76108E03" w:rsidR="00560934" w:rsidRPr="009F2DA1" w:rsidRDefault="00560934" w:rsidP="00862388">
      <w:pPr>
        <w:pStyle w:val="Heading3"/>
      </w:pPr>
      <w:bookmarkStart w:id="1" w:name="_Toc82188871"/>
      <w:r w:rsidRPr="009F2DA1">
        <w:lastRenderedPageBreak/>
        <w:t>Proof</w:t>
      </w:r>
      <w:bookmarkEnd w:id="1"/>
    </w:p>
    <w:p w14:paraId="02E8D048" w14:textId="6F7C9F17" w:rsidR="00560934" w:rsidRPr="009F2DA1" w:rsidRDefault="00560934" w:rsidP="00560934">
      <w:pPr>
        <w:rPr>
          <w:rFonts w:eastAsiaTheme="minorEastAsia"/>
        </w:rPr>
      </w:pPr>
      <w:r w:rsidRPr="009F2DA1">
        <w:t xml:space="preserve">Consider that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z-a</m:t>
            </m:r>
          </m:den>
        </m:f>
      </m:oMath>
      <w:r w:rsidRPr="009F2DA1">
        <w:rPr>
          <w:rFonts w:eastAsiaTheme="minorEastAsia"/>
        </w:rPr>
        <w:t xml:space="preserve"> is analytic inside and on the curve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9F2DA1">
        <w:rPr>
          <w:rFonts w:eastAsiaTheme="minorEastAsia"/>
        </w:rPr>
        <w:t xml:space="preserve"> except at the point </w:t>
      </w:r>
      <m:oMath>
        <m:r>
          <m:rPr>
            <m:sty m:val="p"/>
          </m:rPr>
          <w:rPr>
            <w:rFonts w:ascii="Cambria Math" w:eastAsiaTheme="minorEastAsia" w:hAnsi="Cambria Math"/>
          </w:rPr>
          <m:t>z=a</m:t>
        </m:r>
      </m:oMath>
      <w:r w:rsidRPr="009F2DA1">
        <w:rPr>
          <w:rFonts w:eastAsiaTheme="minorEastAsia"/>
        </w:rPr>
        <w:t>. Then,</w:t>
      </w:r>
    </w:p>
    <w:p w14:paraId="368AF62A" w14:textId="613618B0" w:rsidR="00560934" w:rsidRPr="009F2DA1" w:rsidRDefault="0048172C" w:rsidP="00560934">
      <w:pPr>
        <w:rPr>
          <w:rFonts w:eastAsiaTheme="minorEastAsia"/>
          <w:szCs w:val="24"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z-a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dz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∮"/>
              <m:limLoc m:val="undOvr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Γ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z-a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dz</m:t>
              </m:r>
            </m:e>
          </m:nary>
        </m:oMath>
      </m:oMathPara>
    </w:p>
    <w:p w14:paraId="37F7815A" w14:textId="3C3B71D9" w:rsidR="00300F3A" w:rsidRPr="009F2DA1" w:rsidRDefault="004E1156" w:rsidP="00560934">
      <w:pPr>
        <w:rPr>
          <w:rFonts w:eastAsiaTheme="minorEastAsia"/>
          <w:szCs w:val="24"/>
        </w:rPr>
      </w:pPr>
      <w:r w:rsidRPr="009F2DA1">
        <w:rPr>
          <w:rFonts w:eastAsiaTheme="minorEastAsia"/>
          <w:szCs w:val="24"/>
        </w:rPr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Γ</m:t>
        </m:r>
      </m:oMath>
      <w:r w:rsidRPr="009F2DA1">
        <w:rPr>
          <w:rFonts w:eastAsiaTheme="minorEastAsia"/>
          <w:szCs w:val="24"/>
        </w:rPr>
        <w:t xml:space="preserve"> is a circle with radius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ϵ</m:t>
        </m:r>
      </m:oMath>
      <w:r w:rsidR="00974E53" w:rsidRPr="009F2DA1">
        <w:rPr>
          <w:rFonts w:eastAsiaTheme="minorEastAsia"/>
          <w:szCs w:val="24"/>
        </w:rPr>
        <w:t xml:space="preserve"> </w:t>
      </w:r>
      <w:r w:rsidRPr="009F2DA1">
        <w:rPr>
          <w:rFonts w:eastAsiaTheme="minorEastAsia"/>
          <w:szCs w:val="24"/>
        </w:rPr>
        <w:t xml:space="preserve">with centre at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</m:t>
        </m:r>
      </m:oMath>
      <w:r w:rsidRPr="009F2DA1">
        <w:rPr>
          <w:rFonts w:eastAsiaTheme="minorEastAsia"/>
          <w:szCs w:val="24"/>
        </w:rPr>
        <w:t xml:space="preserve">. Then, an equation for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Γ</m:t>
        </m:r>
      </m:oMath>
      <w:r w:rsidRPr="009F2DA1">
        <w:rPr>
          <w:rFonts w:eastAsiaTheme="minorEastAsia"/>
          <w:szCs w:val="24"/>
        </w:rPr>
        <w:t xml:space="preserve"> is</w:t>
      </w:r>
    </w:p>
    <w:p w14:paraId="4786F03A" w14:textId="5B2EABF8" w:rsidR="00300F3A" w:rsidRPr="009F2DA1" w:rsidRDefault="0048172C" w:rsidP="00300F3A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z-a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=ϵ</m:t>
          </m:r>
        </m:oMath>
      </m:oMathPara>
    </w:p>
    <w:p w14:paraId="2E5761BA" w14:textId="578F3BED" w:rsidR="00300F3A" w:rsidRPr="009F2DA1" w:rsidRDefault="009F2DA1" w:rsidP="00300F3A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z-a=ϵ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iθ</m:t>
              </m:r>
            </m:sup>
          </m:sSup>
        </m:oMath>
      </m:oMathPara>
    </w:p>
    <w:p w14:paraId="5D8C66E6" w14:textId="49C8430C" w:rsidR="00300F3A" w:rsidRPr="009F2DA1" w:rsidRDefault="009F2DA1" w:rsidP="00560934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z=a+ϵ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iθ</m:t>
              </m:r>
            </m:sup>
          </m:sSup>
        </m:oMath>
      </m:oMathPara>
    </w:p>
    <w:p w14:paraId="7BEC2923" w14:textId="234B2892" w:rsidR="00801254" w:rsidRPr="009F2DA1" w:rsidRDefault="00801254" w:rsidP="00801254">
      <w:pPr>
        <w:jc w:val="center"/>
        <w:rPr>
          <w:rFonts w:eastAsiaTheme="minorEastAsia"/>
          <w:szCs w:val="24"/>
        </w:rPr>
      </w:pPr>
      <w:r w:rsidRPr="009F2DA1">
        <w:rPr>
          <w:noProof/>
        </w:rPr>
        <w:drawing>
          <wp:inline distT="0" distB="0" distL="0" distR="0" wp14:anchorId="15602EA6" wp14:editId="271D67C8">
            <wp:extent cx="2068082" cy="1731148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082" cy="17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D037" w14:textId="2D525477" w:rsidR="004E1156" w:rsidRPr="009F2DA1" w:rsidRDefault="004E1156" w:rsidP="00560934">
      <w:pPr>
        <w:rPr>
          <w:rFonts w:eastAsiaTheme="minorEastAsia"/>
          <w:szCs w:val="24"/>
        </w:rPr>
      </w:pPr>
      <w:r w:rsidRPr="009F2DA1">
        <w:rPr>
          <w:rFonts w:eastAsiaTheme="minorEastAsia"/>
          <w:szCs w:val="24"/>
        </w:rPr>
        <w:t xml:space="preserve">From here, we can see that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dz=iϵ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iθ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dθ</m:t>
        </m:r>
      </m:oMath>
      <w:r w:rsidRPr="009F2DA1">
        <w:rPr>
          <w:rFonts w:eastAsiaTheme="minorEastAsia"/>
          <w:szCs w:val="24"/>
        </w:rPr>
        <w:t>. Substituting this,</w:t>
      </w:r>
    </w:p>
    <w:p w14:paraId="60E69381" w14:textId="188D2147" w:rsidR="00801254" w:rsidRPr="009F2DA1" w:rsidRDefault="0048172C" w:rsidP="004E1156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nary>
            <m:naryPr>
              <m:chr m:val="∮"/>
              <m:limLoc m:val="undOvr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z-a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dz</m:t>
              </m:r>
            </m:e>
          </m:nary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nary>
            <m:naryPr>
              <m:chr m:val="∮"/>
              <m:limLoc m:val="undOvr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Γ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a+ϵ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iθ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iϵ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iθ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ϵ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iθ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dθ</m:t>
              </m:r>
            </m:e>
          </m:nary>
        </m:oMath>
      </m:oMathPara>
    </w:p>
    <w:p w14:paraId="624E4A07" w14:textId="64AA9598" w:rsidR="004E1156" w:rsidRPr="009F2DA1" w:rsidRDefault="0048172C" w:rsidP="004E1156">
      <m:oMathPara>
        <m:oMathParaPr>
          <m:jc m:val="left"/>
        </m:oMathParaPr>
        <m:oMath>
          <m:nary>
            <m:naryPr>
              <m:chr m:val="∮"/>
              <m:limLoc m:val="undOvr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z-a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dz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=i</m:t>
          </m:r>
          <m:nary>
            <m:naryPr>
              <m:ctrlPr>
                <w:rPr>
                  <w:rFonts w:ascii="Cambria Math" w:eastAsiaTheme="minorEastAsia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2π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a+ϵ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iθ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dθ</m:t>
              </m:r>
            </m:e>
          </m:nary>
        </m:oMath>
      </m:oMathPara>
    </w:p>
    <w:p w14:paraId="5F43C6C3" w14:textId="77777777" w:rsidR="00862388" w:rsidRDefault="00862388">
      <w:pPr>
        <w:spacing w:after="160" w:line="259" w:lineRule="auto"/>
        <w:jc w:val="left"/>
      </w:pPr>
      <w:r>
        <w:br w:type="page"/>
      </w:r>
    </w:p>
    <w:p w14:paraId="1EEA0A60" w14:textId="77F0784B" w:rsidR="004E1156" w:rsidRPr="009F2DA1" w:rsidRDefault="00801254" w:rsidP="00801254">
      <w:r w:rsidRPr="009F2DA1">
        <w:t>Taking the limit on both sides,</w:t>
      </w:r>
    </w:p>
    <w:p w14:paraId="00C9494A" w14:textId="520BCDED" w:rsidR="00801254" w:rsidRPr="009F2DA1" w:rsidRDefault="0048172C" w:rsidP="00801254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hr m:val="∮"/>
              <m:limLoc m:val="undOvr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z-a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dz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ϵ→0</m:t>
                  </m:r>
                </m:lim>
              </m:limLow>
              <m:ctrlPr>
                <w:rPr>
                  <w:rFonts w:ascii="Cambria Math" w:hAnsi="Cambria Math"/>
                </w:rPr>
              </m:ctrlP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i</m:t>
              </m:r>
              <m:nary>
                <m:nary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2π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a+ϵ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iθ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dθ</m:t>
                  </m:r>
                </m:e>
              </m:nary>
              <m:ctrlPr>
                <w:rPr>
                  <w:rFonts w:ascii="Cambria Math" w:hAnsi="Cambria Math"/>
                </w:rPr>
              </m:ctrlPr>
            </m:e>
          </m:func>
        </m:oMath>
      </m:oMathPara>
    </w:p>
    <w:p w14:paraId="72D560AF" w14:textId="159F6CC8" w:rsidR="00801254" w:rsidRPr="009F2DA1" w:rsidRDefault="009F2DA1" w:rsidP="0044437B">
      <w:pPr>
        <w:ind w:left="993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=i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ϵ→0</m:t>
                      </m:r>
                    </m:lim>
                  </m:limLow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a+ϵ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iθ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dθ</m:t>
                  </m:r>
                </m:e>
              </m:func>
            </m:e>
          </m:nary>
        </m:oMath>
      </m:oMathPara>
    </w:p>
    <w:p w14:paraId="694566A2" w14:textId="6A79B5BB" w:rsidR="00801254" w:rsidRPr="009F2DA1" w:rsidRDefault="009F2DA1" w:rsidP="0044437B">
      <w:pPr>
        <w:ind w:left="993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=i</m:t>
        </m:r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2π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dθ</m:t>
            </m:r>
          </m:e>
        </m:nary>
      </m:oMath>
      <w:r w:rsidR="006261AB" w:rsidRPr="009F2DA1">
        <w:rPr>
          <w:rFonts w:eastAsiaTheme="minorEastAsia"/>
        </w:rPr>
        <w:tab/>
        <w:t xml:space="preserve">[since </w:t>
      </w:r>
      <m:oMath>
        <m:r>
          <m:rPr>
            <m:sty m:val="p"/>
          </m:rPr>
          <w:rPr>
            <w:rFonts w:ascii="Cambria Math" w:eastAsiaTheme="minorEastAsia" w:hAnsi="Cambria Math"/>
          </w:rPr>
          <m:t>ϵ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iθ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≈0</m:t>
        </m:r>
      </m:oMath>
      <w:r w:rsidR="006261AB" w:rsidRPr="009F2DA1">
        <w:rPr>
          <w:rFonts w:eastAsiaTheme="minorEastAsia"/>
        </w:rPr>
        <w:t>]</w:t>
      </w:r>
    </w:p>
    <w:p w14:paraId="0F257A1F" w14:textId="4F43A489" w:rsidR="00801254" w:rsidRPr="009F2DA1" w:rsidRDefault="009F2DA1" w:rsidP="0044437B">
      <w:pPr>
        <w:ind w:left="993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=2πif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2FF70394" w14:textId="5DEC6C2B" w:rsidR="00801254" w:rsidRPr="009F2DA1" w:rsidRDefault="009F2DA1" w:rsidP="0080125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2πi</m:t>
              </m:r>
            </m:den>
          </m:f>
          <m:nary>
            <m:naryPr>
              <m:chr m:val="∮"/>
              <m:limLoc m:val="undOvr"/>
              <m:ctrlPr>
                <w:rPr>
                  <w:rFonts w:ascii="Cambria Math" w:hAnsi="Cambria Math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z-a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dz</m:t>
              </m:r>
            </m:e>
          </m:nary>
        </m:oMath>
      </m:oMathPara>
    </w:p>
    <w:p w14:paraId="055D0AF3" w14:textId="77777777" w:rsidR="00801254" w:rsidRPr="009F2DA1" w:rsidRDefault="00801254" w:rsidP="00801254"/>
    <w:sectPr w:rsidR="00801254" w:rsidRPr="009F2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E10F3FB-AF0A-4ED3-990E-D973174D063A}"/>
    <w:embedBold r:id="rId2" w:fontKey="{F23BD4EE-91C7-4A12-B363-82E4F30B997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D3EB82E-6F20-4665-BEBB-E6960F61F864}"/>
    <w:embedBold r:id="rId4" w:fontKey="{7E54C70C-1A3B-4EC7-9914-4183A2F57EF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8D89E8B-CE5E-48C0-9F30-C718B16D262E}"/>
    <w:embedBold r:id="rId6" w:fontKey="{26A7F350-02B6-4148-94F6-489A4C4D14C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74325EB-77A1-41ED-BC39-122A4610745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535"/>
    <w:rsid w:val="000D4FEB"/>
    <w:rsid w:val="001901C6"/>
    <w:rsid w:val="00227D81"/>
    <w:rsid w:val="002607CA"/>
    <w:rsid w:val="00291A26"/>
    <w:rsid w:val="00300F3A"/>
    <w:rsid w:val="00305F44"/>
    <w:rsid w:val="003B176B"/>
    <w:rsid w:val="0044437B"/>
    <w:rsid w:val="0048172C"/>
    <w:rsid w:val="004E1156"/>
    <w:rsid w:val="0052736E"/>
    <w:rsid w:val="00560934"/>
    <w:rsid w:val="006261AB"/>
    <w:rsid w:val="00760136"/>
    <w:rsid w:val="007849FF"/>
    <w:rsid w:val="00801254"/>
    <w:rsid w:val="00862388"/>
    <w:rsid w:val="008B01E0"/>
    <w:rsid w:val="008E72F3"/>
    <w:rsid w:val="00974E53"/>
    <w:rsid w:val="009C4535"/>
    <w:rsid w:val="009F2DA1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02E3"/>
  <w15:chartTrackingRefBased/>
  <w15:docId w15:val="{1907BBEB-2E1F-4C26-A4ED-2F0CB299F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2F3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2F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2F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2F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2F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2F3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72F3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72F3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2F3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72F3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E72F3"/>
  </w:style>
  <w:style w:type="paragraph" w:styleId="TOC2">
    <w:name w:val="toc 2"/>
    <w:basedOn w:val="Normal"/>
    <w:next w:val="Normal"/>
    <w:autoRedefine/>
    <w:uiPriority w:val="39"/>
    <w:unhideWhenUsed/>
    <w:rsid w:val="008E72F3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8E72F3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9C453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4437B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0C268-77FF-445A-AE08-4468C3CD3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2022-01-08T10:06:00Z</dcterms:created>
  <dcterms:modified xsi:type="dcterms:W3CDTF">2022-01-09T19:10:00Z</dcterms:modified>
</cp:coreProperties>
</file>