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70F9D6CB" w14:textId="2B2C2F16" w:rsidR="003B176B" w:rsidRDefault="00E50A54" w:rsidP="00E50A54">
      <w:pPr>
        <w:pStyle w:val="Title"/>
        <w:rPr>
          <w:lang w:val="en-US"/>
        </w:rPr>
      </w:pPr>
      <w:r w:rsidRPr="002D308F">
        <w:rPr>
          <w:lang w:val="en-US"/>
        </w:rPr>
        <w:t>Wastage Aware Routing</w:t>
      </w:r>
    </w:p>
    <w:sdt>
      <w:sdtPr>
        <w:rPr>
          <w:rFonts w:eastAsiaTheme="minorHAnsi" w:cstheme="minorBidi"/>
          <w:sz w:val="24"/>
          <w:szCs w:val="22"/>
        </w:rPr>
        <w:id w:val="4529959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4DF91ED" w14:textId="37BD159D" w:rsidR="004605B2" w:rsidRDefault="004605B2">
          <w:pPr>
            <w:pStyle w:val="TOCHeading"/>
          </w:pPr>
          <w:r>
            <w:t>Table of Contents</w:t>
          </w:r>
        </w:p>
        <w:p w14:paraId="4251939E" w14:textId="76F34AC1" w:rsidR="004605B2" w:rsidRDefault="004605B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658267" w:history="1">
            <w:r w:rsidRPr="008B4560">
              <w:rPr>
                <w:rStyle w:val="Hyperlink"/>
                <w:noProof/>
                <w:lang w:val="en-US"/>
              </w:rPr>
              <w:t>Routing Metrics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_Toc99658267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8E16D" w14:textId="6C58DBDB" w:rsidR="004605B2" w:rsidRDefault="00E1328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99658268" w:history="1">
            <w:r w:rsidR="004605B2" w:rsidRPr="008B4560">
              <w:rPr>
                <w:rStyle w:val="Hyperlink"/>
                <w:noProof/>
                <w:lang w:val="en-US"/>
              </w:rPr>
              <w:t>Examples</w:t>
            </w:r>
            <w:r w:rsidR="004605B2">
              <w:rPr>
                <w:noProof/>
                <w:webHidden/>
              </w:rPr>
              <w:tab/>
            </w:r>
            <w:r w:rsidR="004605B2">
              <w:rPr>
                <w:noProof/>
                <w:webHidden/>
              </w:rPr>
              <w:fldChar w:fldCharType="begin"/>
            </w:r>
            <w:r w:rsidR="004605B2">
              <w:rPr>
                <w:noProof/>
                <w:webHidden/>
              </w:rPr>
              <w:instrText xml:space="preserve"> PAGEREF _Toc99658268 \h </w:instrText>
            </w:r>
            <w:r w:rsidR="004605B2">
              <w:rPr>
                <w:noProof/>
                <w:webHidden/>
              </w:rPr>
            </w:r>
            <w:r w:rsidR="004605B2">
              <w:rPr>
                <w:noProof/>
                <w:webHidden/>
              </w:rPr>
              <w:fldChar w:fldCharType="separate"/>
            </w:r>
            <w:r w:rsidR="004605B2">
              <w:rPr>
                <w:noProof/>
                <w:webHidden/>
              </w:rPr>
              <w:t>4</w:t>
            </w:r>
            <w:r w:rsidR="004605B2">
              <w:rPr>
                <w:noProof/>
                <w:webHidden/>
              </w:rPr>
              <w:fldChar w:fldCharType="end"/>
            </w:r>
          </w:hyperlink>
        </w:p>
        <w:p w14:paraId="1FEE0C4A" w14:textId="779F5CEE" w:rsidR="004605B2" w:rsidRDefault="004605B2">
          <w:r>
            <w:rPr>
              <w:b/>
              <w:bCs/>
              <w:noProof/>
            </w:rPr>
            <w:fldChar w:fldCharType="end"/>
          </w:r>
        </w:p>
      </w:sdtContent>
    </w:sdt>
    <w:p w14:paraId="59171E61" w14:textId="78A6AFD1" w:rsidR="004605B2" w:rsidRDefault="004605B2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3CE82F36" w14:textId="36B54B88" w:rsidR="00E50A54" w:rsidRPr="002D308F" w:rsidRDefault="00E50A54" w:rsidP="00E50A54">
      <w:pPr>
        <w:rPr>
          <w:lang w:val="en-US"/>
        </w:rPr>
      </w:pPr>
      <w:r w:rsidRPr="002D308F">
        <w:rPr>
          <w:lang w:val="en-US"/>
        </w:rPr>
        <w:lastRenderedPageBreak/>
        <w:t>One of the most challenging issues w</w:t>
      </w:r>
      <w:r w:rsidR="00AB3A32" w:rsidRPr="002D308F">
        <w:rPr>
          <w:lang w:val="en-US"/>
        </w:rPr>
        <w:t>e</w:t>
      </w:r>
      <w:r w:rsidRPr="002D308F">
        <w:rPr>
          <w:lang w:val="en-US"/>
        </w:rPr>
        <w:t xml:space="preserve"> saw with </w:t>
      </w:r>
      <w:r w:rsidRPr="002D308F">
        <w:rPr>
          <w:b/>
          <w:bCs/>
          <w:color w:val="66D9EE" w:themeColor="accent3"/>
          <w:lang w:val="en-US"/>
        </w:rPr>
        <w:t>wireless sensor networks</w:t>
      </w:r>
      <w:r w:rsidRPr="002D308F">
        <w:rPr>
          <w:lang w:val="en-US"/>
        </w:rPr>
        <w:t xml:space="preserve"> was the </w:t>
      </w:r>
      <w:r w:rsidRPr="002D308F">
        <w:rPr>
          <w:b/>
          <w:bCs/>
          <w:color w:val="66D9EE" w:themeColor="accent3"/>
          <w:lang w:val="en-US"/>
        </w:rPr>
        <w:t>limited battery-life</w:t>
      </w:r>
      <w:r w:rsidRPr="002D308F">
        <w:rPr>
          <w:lang w:val="en-US"/>
        </w:rPr>
        <w:t xml:space="preserve"> of the devices. To deal with this, </w:t>
      </w:r>
      <w:r w:rsidRPr="002D308F">
        <w:rPr>
          <w:b/>
          <w:bCs/>
          <w:color w:val="66D9EE" w:themeColor="accent3"/>
          <w:lang w:val="en-US"/>
        </w:rPr>
        <w:t>energy-harvesting wireless sensor networks</w:t>
      </w:r>
      <w:r w:rsidRPr="002D308F">
        <w:rPr>
          <w:lang w:val="en-US"/>
        </w:rPr>
        <w:t xml:space="preserve"> were created, which were capable of harvesting energy from their environment. This meant that, if handled properly, the devices could potentially have an infinite lifetime.</w:t>
      </w:r>
    </w:p>
    <w:p w14:paraId="6EB9296E" w14:textId="0C04BB7B" w:rsidR="00E50A54" w:rsidRPr="002D308F" w:rsidRDefault="00E50A54" w:rsidP="00E50A54">
      <w:pPr>
        <w:rPr>
          <w:lang w:val="en-US"/>
        </w:rPr>
      </w:pPr>
      <w:r w:rsidRPr="002D308F">
        <w:rPr>
          <w:lang w:val="en-US"/>
        </w:rPr>
        <w:t>Even though energy harvesting WSNs are great, we need to keep several factors in mind. Things like the short-term depletion of battery (how will we get solar power at night?), or the random nature of energy harvested (not every day is equally sunny).</w:t>
      </w:r>
    </w:p>
    <w:p w14:paraId="08C4120E" w14:textId="174798D3" w:rsidR="00E50A54" w:rsidRPr="002D308F" w:rsidRDefault="00E50A54" w:rsidP="00E50A54">
      <w:pPr>
        <w:rPr>
          <w:lang w:val="en-US"/>
        </w:rPr>
      </w:pPr>
      <w:r w:rsidRPr="002D308F">
        <w:rPr>
          <w:lang w:val="en-US"/>
        </w:rPr>
        <w:t xml:space="preserve">Keeping this in mind, the routing strategy we choose must try to maximize the </w:t>
      </w:r>
      <w:r w:rsidRPr="002D308F">
        <w:rPr>
          <w:b/>
          <w:bCs/>
          <w:color w:val="66D9EE" w:themeColor="accent3"/>
          <w:lang w:val="en-US"/>
        </w:rPr>
        <w:t>total remaining energy</w:t>
      </w:r>
      <w:r w:rsidRPr="002D308F">
        <w:rPr>
          <w:lang w:val="en-US"/>
        </w:rPr>
        <w:t xml:space="preserve"> in the network and also maximize the </w:t>
      </w:r>
      <w:r w:rsidRPr="002D308F">
        <w:rPr>
          <w:b/>
          <w:bCs/>
          <w:color w:val="66D9EE" w:themeColor="accent3"/>
          <w:lang w:val="en-US"/>
        </w:rPr>
        <w:t>minimum energy level</w:t>
      </w:r>
      <w:r w:rsidRPr="002D308F">
        <w:rPr>
          <w:lang w:val="en-US"/>
        </w:rPr>
        <w:t xml:space="preserve"> in the network, </w:t>
      </w:r>
      <w:proofErr w:type="gramStart"/>
      <w:r w:rsidRPr="002D308F">
        <w:rPr>
          <w:lang w:val="en-US"/>
        </w:rPr>
        <w:t>i.e.</w:t>
      </w:r>
      <w:proofErr w:type="gramEnd"/>
      <w:r w:rsidRPr="002D308F">
        <w:rPr>
          <w:lang w:val="en-US"/>
        </w:rPr>
        <w:t xml:space="preserve"> a single node having very low energy in a route which has low overall energy usage might invalidate the route in order to keep that single node alive.</w:t>
      </w:r>
    </w:p>
    <w:p w14:paraId="30BE9CA3" w14:textId="6AF982D5" w:rsidR="004605B2" w:rsidRDefault="004605B2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0F888C7" w14:textId="3BF243DD" w:rsidR="00E50A54" w:rsidRPr="002D308F" w:rsidRDefault="00E50A54" w:rsidP="00E50A54">
      <w:pPr>
        <w:pStyle w:val="Heading2"/>
        <w:rPr>
          <w:lang w:val="en-US"/>
        </w:rPr>
      </w:pPr>
      <w:bookmarkStart w:id="0" w:name="_Toc99658267"/>
      <w:r w:rsidRPr="002D308F">
        <w:rPr>
          <w:lang w:val="en-US"/>
        </w:rPr>
        <w:lastRenderedPageBreak/>
        <w:t>Routing Metrics</w:t>
      </w:r>
      <w:bookmarkEnd w:id="0"/>
    </w:p>
    <w:p w14:paraId="5822496E" w14:textId="11B464E1" w:rsidR="00E50A54" w:rsidRPr="002D308F" w:rsidRDefault="00E50A54" w:rsidP="00E50A54">
      <w:pPr>
        <w:rPr>
          <w:lang w:val="en-US"/>
        </w:rPr>
      </w:pPr>
      <w:r w:rsidRPr="002D308F">
        <w:rPr>
          <w:lang w:val="en-US"/>
        </w:rPr>
        <w:t>Various routing metrics have been considered for energy harvesting WSNs:</w:t>
      </w:r>
    </w:p>
    <w:p w14:paraId="508ECCC6" w14:textId="5ECAC4EE" w:rsidR="00E50A54" w:rsidRPr="002D308F" w:rsidRDefault="00E50A54" w:rsidP="00E50A54">
      <w:pPr>
        <w:pStyle w:val="ListParagraph"/>
        <w:numPr>
          <w:ilvl w:val="0"/>
          <w:numId w:val="1"/>
        </w:numPr>
        <w:rPr>
          <w:lang w:val="en-US"/>
        </w:rPr>
      </w:pPr>
      <w:r w:rsidRPr="002D308F">
        <w:rPr>
          <w:lang w:val="en-US"/>
        </w:rPr>
        <w:t>Battery residual energy</w:t>
      </w:r>
    </w:p>
    <w:p w14:paraId="23F1B528" w14:textId="5BDD1EC4" w:rsidR="00E50A54" w:rsidRPr="002D308F" w:rsidRDefault="00E50A54" w:rsidP="00E50A54">
      <w:pPr>
        <w:pStyle w:val="ListParagraph"/>
        <w:numPr>
          <w:ilvl w:val="0"/>
          <w:numId w:val="1"/>
        </w:numPr>
        <w:rPr>
          <w:lang w:val="en-US"/>
        </w:rPr>
      </w:pPr>
      <w:r w:rsidRPr="002D308F">
        <w:rPr>
          <w:lang w:val="en-US"/>
        </w:rPr>
        <w:t>Predicted harvest energy</w:t>
      </w:r>
    </w:p>
    <w:p w14:paraId="4CF21D18" w14:textId="7E3E2B8C" w:rsidR="00E50A54" w:rsidRPr="002D308F" w:rsidRDefault="00E50A54" w:rsidP="00E50A54">
      <w:pPr>
        <w:pStyle w:val="ListParagraph"/>
        <w:numPr>
          <w:ilvl w:val="0"/>
          <w:numId w:val="1"/>
        </w:numPr>
        <w:rPr>
          <w:lang w:val="en-US"/>
        </w:rPr>
      </w:pPr>
      <w:r w:rsidRPr="002D308F">
        <w:rPr>
          <w:lang w:val="en-US"/>
        </w:rPr>
        <w:t>Estimated energy consumption</w:t>
      </w:r>
    </w:p>
    <w:p w14:paraId="32198E39" w14:textId="027E084A" w:rsidR="00E50A54" w:rsidRPr="002D308F" w:rsidRDefault="00E50A54" w:rsidP="00E50A54">
      <w:pPr>
        <w:pStyle w:val="ListParagraph"/>
        <w:numPr>
          <w:ilvl w:val="0"/>
          <w:numId w:val="1"/>
        </w:numPr>
        <w:rPr>
          <w:lang w:val="en-US"/>
        </w:rPr>
      </w:pPr>
      <w:r w:rsidRPr="002D308F">
        <w:rPr>
          <w:lang w:val="en-US"/>
        </w:rPr>
        <w:t>Channel condition</w:t>
      </w:r>
    </w:p>
    <w:p w14:paraId="3810B6DB" w14:textId="45D57B6D" w:rsidR="00E50A54" w:rsidRPr="002D308F" w:rsidRDefault="00E50A54" w:rsidP="00E50A54">
      <w:pPr>
        <w:rPr>
          <w:lang w:val="en-US"/>
        </w:rPr>
      </w:pPr>
      <w:r w:rsidRPr="002D308F">
        <w:rPr>
          <w:lang w:val="en-US"/>
        </w:rPr>
        <w:t xml:space="preserve">However, before </w:t>
      </w:r>
      <w:hyperlink r:id="rId6" w:history="1">
        <w:r w:rsidRPr="002D308F">
          <w:rPr>
            <w:rStyle w:val="Hyperlink"/>
            <w:lang w:val="en-US"/>
          </w:rPr>
          <w:t>this</w:t>
        </w:r>
      </w:hyperlink>
      <w:r w:rsidRPr="002D308F">
        <w:rPr>
          <w:lang w:val="en-US"/>
        </w:rPr>
        <w:t xml:space="preserve"> paper, no one took into consideration the wastage of energy due to </w:t>
      </w:r>
      <w:r w:rsidRPr="002D308F">
        <w:rPr>
          <w:b/>
          <w:bCs/>
          <w:color w:val="66D9EE" w:themeColor="accent3"/>
          <w:lang w:val="en-US"/>
        </w:rPr>
        <w:t>overcharge</w:t>
      </w:r>
      <w:r w:rsidRPr="002D308F">
        <w:rPr>
          <w:lang w:val="en-US"/>
        </w:rPr>
        <w:t>. For example, if a device is at 90% battery capacity and we do not use it for a time period in which it could potentially have gained back 20% of its battery capacity, then we are wasting 10% of the battery capacity (</w:t>
      </w:r>
      <w:proofErr w:type="gramStart"/>
      <w:r w:rsidRPr="002D308F">
        <w:rPr>
          <w:lang w:val="en-US"/>
        </w:rPr>
        <w:t>i.e.</w:t>
      </w:r>
      <w:proofErr w:type="gramEnd"/>
      <w:r w:rsidRPr="002D308F">
        <w:rPr>
          <w:lang w:val="en-US"/>
        </w:rPr>
        <w:t xml:space="preserve"> it gets filled to 100% and then another 10% of potential battery life is not harvested).</w:t>
      </w:r>
    </w:p>
    <w:p w14:paraId="2AF53CC4" w14:textId="4C9188C1" w:rsidR="00E50A54" w:rsidRPr="002D308F" w:rsidRDefault="00E50A54" w:rsidP="00E50A54">
      <w:pPr>
        <w:rPr>
          <w:lang w:val="en-US"/>
        </w:rPr>
      </w:pPr>
      <w:r w:rsidRPr="002D308F">
        <w:rPr>
          <w:lang w:val="en-US"/>
        </w:rPr>
        <w:t xml:space="preserve">An optimal solution can therefore involve </w:t>
      </w:r>
      <w:r w:rsidRPr="002D308F">
        <w:rPr>
          <w:b/>
          <w:bCs/>
          <w:color w:val="66D9EE" w:themeColor="accent3"/>
          <w:lang w:val="en-US"/>
        </w:rPr>
        <w:t>maximizing the utilization of harvested energy</w:t>
      </w:r>
      <w:r w:rsidRPr="002D308F">
        <w:rPr>
          <w:lang w:val="en-US"/>
        </w:rPr>
        <w:t>. For the above example, in the time it takes the device to gain back 20% of its battery life, if we use 10% of its battery to make transmissions, there will be no wastage. Formally, we are minimizing the sum of the energy consumption due to transmission and the energy wastage due to overcharge.</w:t>
      </w:r>
    </w:p>
    <w:p w14:paraId="063823FE" w14:textId="52E1DD5C" w:rsidR="004605B2" w:rsidRDefault="004605B2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454C1FE" w14:textId="0FDA5BC7" w:rsidR="00E50A54" w:rsidRPr="002D308F" w:rsidRDefault="00E50A54" w:rsidP="00E50A54">
      <w:pPr>
        <w:pStyle w:val="Heading2"/>
        <w:rPr>
          <w:lang w:val="en-US"/>
        </w:rPr>
      </w:pPr>
      <w:bookmarkStart w:id="1" w:name="_Toc99658268"/>
      <w:r w:rsidRPr="002D308F">
        <w:rPr>
          <w:lang w:val="en-US"/>
        </w:rPr>
        <w:lastRenderedPageBreak/>
        <w:t>Examples</w:t>
      </w:r>
      <w:bookmarkEnd w:id="1"/>
    </w:p>
    <w:p w14:paraId="46FF8C9A" w14:textId="325F8EB4" w:rsidR="00E50A54" w:rsidRPr="002D308F" w:rsidRDefault="00E50A54" w:rsidP="00E50A54">
      <w:pPr>
        <w:rPr>
          <w:lang w:val="en-US"/>
        </w:rPr>
      </w:pPr>
      <w:r w:rsidRPr="002D308F">
        <w:rPr>
          <w:lang w:val="en-US"/>
        </w:rPr>
        <w:t>Consider that we have the situation below, where there are two routes between the sender and the receiver, and we are using the top route.</w:t>
      </w:r>
    </w:p>
    <w:p w14:paraId="16F24CC2" w14:textId="4EB33682" w:rsidR="00E50A54" w:rsidRPr="002D308F" w:rsidRDefault="00E50A54" w:rsidP="00E50A54">
      <w:pPr>
        <w:jc w:val="center"/>
        <w:rPr>
          <w:lang w:val="en-US"/>
        </w:rPr>
      </w:pPr>
      <w:r w:rsidRPr="002D308F">
        <w:rPr>
          <w:noProof/>
          <w:lang w:val="en-US"/>
        </w:rPr>
        <w:drawing>
          <wp:inline distT="0" distB="0" distL="0" distR="0" wp14:anchorId="2F875578" wp14:editId="2C85D477">
            <wp:extent cx="3086403" cy="10345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403" cy="103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9B2B" w14:textId="7ABB7B77" w:rsidR="00E50A54" w:rsidRPr="002D308F" w:rsidRDefault="00E50A54" w:rsidP="00E50A54">
      <w:pPr>
        <w:rPr>
          <w:lang w:val="en-US"/>
        </w:rPr>
      </w:pPr>
      <w:r w:rsidRPr="002D308F">
        <w:rPr>
          <w:lang w:val="en-US"/>
        </w:rPr>
        <w:t xml:space="preserve">The wastage from nodes 1 and 2 is called the </w:t>
      </w:r>
      <w:r w:rsidRPr="002D308F">
        <w:rPr>
          <w:b/>
          <w:bCs/>
          <w:color w:val="66D9EE" w:themeColor="accent3"/>
          <w:lang w:val="en-US"/>
        </w:rPr>
        <w:t>on-path wastage</w:t>
      </w:r>
      <w:r w:rsidRPr="002D308F">
        <w:rPr>
          <w:lang w:val="en-US"/>
        </w:rPr>
        <w:t xml:space="preserve">. The wastage from nodes 3, 4 and 5 is called the </w:t>
      </w:r>
      <w:r w:rsidRPr="002D308F">
        <w:rPr>
          <w:b/>
          <w:bCs/>
          <w:color w:val="66D9EE" w:themeColor="accent3"/>
          <w:lang w:val="en-US"/>
        </w:rPr>
        <w:t>off-path wastage</w:t>
      </w:r>
      <w:r w:rsidRPr="002D308F">
        <w:rPr>
          <w:lang w:val="en-US"/>
        </w:rPr>
        <w:t>. The total energy wasted due to using the top route is the total on-path and off-path wastage, summed with the transmission energy use.</w:t>
      </w:r>
    </w:p>
    <w:p w14:paraId="057C89FB" w14:textId="2196CF02" w:rsidR="00E50A54" w:rsidRPr="002D308F" w:rsidRDefault="00E50A54" w:rsidP="00E50A54">
      <w:pPr>
        <w:rPr>
          <w:rFonts w:eastAsiaTheme="minorEastAsia"/>
          <w:lang w:val="en-US"/>
        </w:rPr>
      </w:pPr>
      <w:r w:rsidRPr="002D308F">
        <w:rPr>
          <w:lang w:val="en-US"/>
        </w:rPr>
        <w:t xml:space="preserve">In the diagram below,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2D308F">
        <w:rPr>
          <w:rFonts w:eastAsiaTheme="minorEastAsia"/>
          <w:lang w:val="en-US"/>
        </w:rPr>
        <w:t xml:space="preserve"> refers to the energy in the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i</m:t>
        </m:r>
      </m:oMath>
      <w:r w:rsidRPr="002D308F">
        <w:rPr>
          <w:rFonts w:eastAsiaTheme="minorEastAsia"/>
          <w:lang w:val="en-US"/>
        </w:rPr>
        <w:t xml:space="preserve">th node, </w:t>
      </w: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hi</m:t>
            </m:r>
          </m:sub>
        </m:sSub>
      </m:oMath>
      <w:r w:rsidRPr="002D308F">
        <w:rPr>
          <w:rFonts w:eastAsiaTheme="minorEastAsia"/>
          <w:lang w:val="en-US"/>
        </w:rPr>
        <w:t xml:space="preserve"> is the energy harvested in the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i</m:t>
        </m:r>
      </m:oMath>
      <w:r w:rsidRPr="002D308F">
        <w:rPr>
          <w:rFonts w:eastAsiaTheme="minorEastAsia"/>
          <w:lang w:val="en-US"/>
        </w:rPr>
        <w:t xml:space="preserve">th node, </w:t>
      </w: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ci</m:t>
            </m:r>
          </m:sub>
        </m:sSub>
      </m:oMath>
      <w:r w:rsidRPr="002D308F">
        <w:rPr>
          <w:rFonts w:eastAsiaTheme="minorEastAsia"/>
          <w:lang w:val="en-US"/>
        </w:rPr>
        <w:t xml:space="preserve"> is the energy used for transmission, </w:t>
      </w: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off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2D308F">
        <w:rPr>
          <w:rFonts w:eastAsiaTheme="minorEastAsia"/>
          <w:lang w:val="en-US"/>
        </w:rPr>
        <w:t xml:space="preserve"> is the energy wasted if the node is no</w:t>
      </w:r>
      <w:r w:rsidR="002D308F">
        <w:rPr>
          <w:rFonts w:eastAsiaTheme="minorEastAsia"/>
          <w:lang w:val="en-US"/>
        </w:rPr>
        <w:t>t</w:t>
      </w:r>
      <w:r w:rsidRPr="002D308F">
        <w:rPr>
          <w:rFonts w:eastAsiaTheme="minorEastAsia"/>
          <w:lang w:val="en-US"/>
        </w:rPr>
        <w:t xml:space="preserve"> used and </w:t>
      </w: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on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2D308F">
        <w:rPr>
          <w:rFonts w:eastAsiaTheme="minorEastAsia"/>
          <w:lang w:val="en-US"/>
        </w:rPr>
        <w:t xml:space="preserve"> is the energy wasted if the node is used.</w:t>
      </w:r>
    </w:p>
    <w:p w14:paraId="5664580F" w14:textId="42468C58" w:rsidR="00E50A54" w:rsidRPr="002D308F" w:rsidRDefault="00E50A54" w:rsidP="00E50A54">
      <w:pPr>
        <w:jc w:val="center"/>
        <w:rPr>
          <w:rFonts w:eastAsiaTheme="minorEastAsia"/>
          <w:lang w:val="en-US"/>
        </w:rPr>
      </w:pPr>
      <w:r w:rsidRPr="002D308F">
        <w:rPr>
          <w:rFonts w:eastAsiaTheme="minorEastAsia"/>
          <w:noProof/>
          <w:lang w:val="en-US"/>
        </w:rPr>
        <w:drawing>
          <wp:inline distT="0" distB="0" distL="0" distR="0" wp14:anchorId="2782F16C" wp14:editId="4FF95484">
            <wp:extent cx="3716527" cy="3102867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527" cy="310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BE5E" w14:textId="6C7BA1F4" w:rsidR="00E50A54" w:rsidRPr="002D308F" w:rsidRDefault="00E50A54" w:rsidP="00E50A54">
      <w:pPr>
        <w:rPr>
          <w:rFonts w:eastAsiaTheme="minorEastAsia"/>
          <w:lang w:val="en-US"/>
        </w:rPr>
      </w:pPr>
      <w:r w:rsidRPr="002D308F">
        <w:rPr>
          <w:rFonts w:eastAsiaTheme="minorEastAsia"/>
          <w:lang w:val="en-US"/>
        </w:rPr>
        <w:lastRenderedPageBreak/>
        <w:t>Consider the first node. It has 80% battery and can harvest another 10% in the time it takes to transmit the packet. If we do not use the node, there is 0 wastage. If we do use the node, then the transmission takes 10% battery, but this still results in 0 wastage.</w:t>
      </w:r>
    </w:p>
    <w:p w14:paraId="5E010CF2" w14:textId="61E61355" w:rsidR="00E50A54" w:rsidRPr="002D308F" w:rsidRDefault="00E50A54" w:rsidP="00E50A54">
      <w:pPr>
        <w:rPr>
          <w:rFonts w:eastAsiaTheme="minorEastAsia"/>
          <w:lang w:val="en-US"/>
        </w:rPr>
      </w:pPr>
      <w:r w:rsidRPr="002D308F">
        <w:rPr>
          <w:rFonts w:eastAsiaTheme="minorEastAsia"/>
          <w:lang w:val="en-US"/>
        </w:rPr>
        <w:t xml:space="preserve">Similarly, we can find the wastage due to using and not using each of the nodes. From this, the total cost of using the top route is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0.1+0.1+0+0+0.1+0.05+0=0.35</m:t>
        </m:r>
      </m:oMath>
      <w:r w:rsidRPr="002D308F">
        <w:rPr>
          <w:rFonts w:eastAsiaTheme="minorEastAsia"/>
          <w:lang w:val="en-US"/>
        </w:rPr>
        <w:t xml:space="preserve">, with the first two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0.1</m:t>
        </m:r>
      </m:oMath>
      <w:r w:rsidRPr="002D308F">
        <w:rPr>
          <w:rFonts w:eastAsiaTheme="minorEastAsia"/>
          <w:lang w:val="en-US"/>
        </w:rPr>
        <w:t xml:space="preserve"> values being the transmission costs of node 1 and 2 respectively.</w:t>
      </w:r>
    </w:p>
    <w:p w14:paraId="5A17DB43" w14:textId="2B06F81B" w:rsidR="00E50A54" w:rsidRPr="002D308F" w:rsidRDefault="00E50A54" w:rsidP="00E50A54">
      <w:pPr>
        <w:rPr>
          <w:lang w:val="en-US"/>
        </w:rPr>
      </w:pPr>
      <w:r w:rsidRPr="002D308F">
        <w:rPr>
          <w:rFonts w:eastAsiaTheme="minorEastAsia"/>
          <w:lang w:val="en-US"/>
        </w:rPr>
        <w:t xml:space="preserve">If instead we had used the bottom route, the total cost would have been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0.1+0.1+0.1+0+0+0=0.3</m:t>
        </m:r>
      </m:oMath>
      <w:r w:rsidRPr="002D308F">
        <w:rPr>
          <w:rFonts w:eastAsiaTheme="minorEastAsia"/>
          <w:lang w:val="en-US"/>
        </w:rPr>
        <w:t xml:space="preserve">. Thus, we should use the bottom </w:t>
      </w:r>
      <w:proofErr w:type="gramStart"/>
      <w:r w:rsidRPr="002D308F">
        <w:rPr>
          <w:rFonts w:eastAsiaTheme="minorEastAsia"/>
          <w:lang w:val="en-US"/>
        </w:rPr>
        <w:t>route, since</w:t>
      </w:r>
      <w:proofErr w:type="gramEnd"/>
      <w:r w:rsidRPr="002D308F">
        <w:rPr>
          <w:rFonts w:eastAsiaTheme="minorEastAsia"/>
          <w:lang w:val="en-US"/>
        </w:rPr>
        <w:t xml:space="preserve"> it gives us the minimum cost and maximum remaining energy.</w:t>
      </w:r>
    </w:p>
    <w:sectPr w:rsidR="00E50A54" w:rsidRPr="002D30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1" w:fontKey="{8205268B-10F4-4E92-A4BF-48A5F1AEFC0D}"/>
    <w:embedBold r:id="rId2" w:fontKey="{47760ADA-BB83-4F38-B398-5A3FF51CB448}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1D93A79-1CCA-4E51-AE40-7B9BC24C60A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E5649D"/>
    <w:multiLevelType w:val="hybridMultilevel"/>
    <w:tmpl w:val="EF4AAE7E"/>
    <w:lvl w:ilvl="0" w:tplc="CBE8FEB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59207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isplayBackgroundShape/>
  <w:embedTrueTypeFonts/>
  <w:saveSubsetFonts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A54"/>
    <w:rsid w:val="000921FC"/>
    <w:rsid w:val="000A081F"/>
    <w:rsid w:val="00181091"/>
    <w:rsid w:val="002D308F"/>
    <w:rsid w:val="00366BB2"/>
    <w:rsid w:val="003B176B"/>
    <w:rsid w:val="003D2BB2"/>
    <w:rsid w:val="003E46A8"/>
    <w:rsid w:val="004605B2"/>
    <w:rsid w:val="0052736E"/>
    <w:rsid w:val="008B01E0"/>
    <w:rsid w:val="00AB3A32"/>
    <w:rsid w:val="00AB3F59"/>
    <w:rsid w:val="00D37230"/>
    <w:rsid w:val="00E13284"/>
    <w:rsid w:val="00E50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AF471"/>
  <w15:chartTrackingRefBased/>
  <w15:docId w15:val="{5A977665-AA10-41AF-BA31-41528857F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1091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7230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7230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7230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7230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230"/>
    <w:rPr>
      <w:rFonts w:ascii="Google Sans" w:eastAsiaTheme="majorEastAsia" w:hAnsi="Google Sans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37230"/>
    <w:rPr>
      <w:rFonts w:ascii="Google Sans" w:eastAsiaTheme="majorEastAsia" w:hAnsi="Google Sans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7230"/>
    <w:rPr>
      <w:rFonts w:ascii="Google Sans" w:eastAsiaTheme="majorEastAsia" w:hAnsi="Google Sans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7230"/>
    <w:rPr>
      <w:rFonts w:ascii="Google Sans" w:eastAsiaTheme="majorEastAsia" w:hAnsi="Google Sans" w:cstheme="majorBidi"/>
      <w:iCs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37230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37230"/>
  </w:style>
  <w:style w:type="paragraph" w:styleId="TOC2">
    <w:name w:val="toc 2"/>
    <w:basedOn w:val="Normal"/>
    <w:next w:val="Normal"/>
    <w:autoRedefine/>
    <w:uiPriority w:val="39"/>
    <w:unhideWhenUsed/>
    <w:rsid w:val="00D37230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37230"/>
    <w:pPr>
      <w:ind w:left="482"/>
    </w:pPr>
  </w:style>
  <w:style w:type="paragraph" w:styleId="Title">
    <w:name w:val="Title"/>
    <w:basedOn w:val="Normal"/>
    <w:next w:val="Normal"/>
    <w:link w:val="TitleChar"/>
    <w:uiPriority w:val="10"/>
    <w:qFormat/>
    <w:rsid w:val="003D2BB2"/>
    <w:rPr>
      <w:b/>
      <w:bCs/>
      <w:sz w:val="32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3D2BB2"/>
    <w:rPr>
      <w:rFonts w:ascii="Manrope" w:hAnsi="Manrope"/>
      <w:b/>
      <w:bCs/>
      <w:color w:val="FFFFFF" w:themeColor="background1"/>
      <w:sz w:val="32"/>
      <w:szCs w:val="28"/>
    </w:rPr>
  </w:style>
  <w:style w:type="paragraph" w:customStyle="1" w:styleId="Code">
    <w:name w:val="Code"/>
    <w:basedOn w:val="Normal"/>
    <w:link w:val="CodeChar"/>
    <w:qFormat/>
    <w:rsid w:val="00181091"/>
    <w:rPr>
      <w:rFonts w:ascii="Victor Mono Medium" w:hAnsi="Victor Mono Medium"/>
      <w:sz w:val="21"/>
      <w:szCs w:val="24"/>
      <w:lang w:val="en-US"/>
    </w:rPr>
  </w:style>
  <w:style w:type="character" w:customStyle="1" w:styleId="CodeChar">
    <w:name w:val="Code Char"/>
    <w:basedOn w:val="DefaultParagraphFont"/>
    <w:link w:val="Code"/>
    <w:rsid w:val="00181091"/>
    <w:rPr>
      <w:rFonts w:ascii="Victor Mono Medium" w:hAnsi="Victor Mono Medium"/>
      <w:color w:val="FFFFFF" w:themeColor="background1"/>
      <w:sz w:val="21"/>
      <w:szCs w:val="24"/>
      <w:lang w:val="en-US"/>
    </w:rPr>
  </w:style>
  <w:style w:type="character" w:customStyle="1" w:styleId="Codecha">
    <w:name w:val="Codecha"/>
    <w:basedOn w:val="DefaultParagraphFont"/>
    <w:uiPriority w:val="1"/>
    <w:qFormat/>
    <w:rsid w:val="000921FC"/>
    <w:rPr>
      <w:rFonts w:ascii="Victor Mono Medium" w:hAnsi="Victor Mono Medium"/>
      <w:sz w:val="21"/>
    </w:rPr>
  </w:style>
  <w:style w:type="paragraph" w:styleId="ListParagraph">
    <w:name w:val="List Paragraph"/>
    <w:basedOn w:val="Normal"/>
    <w:uiPriority w:val="34"/>
    <w:qFormat/>
    <w:rsid w:val="00E50A5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50A5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2D308F"/>
    <w:rPr>
      <w:color w:val="66D9EE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30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ieeexplore.ieee.org/document/6804635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sv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33CE49-626C-4F90-A330-2F7C0B317C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537</Words>
  <Characters>3064</Characters>
  <Application>Microsoft Office Word</Application>
  <DocSecurity>0</DocSecurity>
  <Lines>25</Lines>
  <Paragraphs>7</Paragraphs>
  <ScaleCrop>false</ScaleCrop>
  <Company/>
  <LinksUpToDate>false</LinksUpToDate>
  <CharactersWithSpaces>3594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2022-03-26T15:52:00Z</dcterms:created>
  <dcterms:modified xsi:type="dcterms:W3CDTF">2022-06-19T14:25:00Z</dcterms:modified>
</cp:coreProperties>
</file>