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B522C03" w14:textId="78C2E910" w:rsidR="003B176B" w:rsidRDefault="00125C69" w:rsidP="00D37230">
      <w:pPr>
        <w:rPr>
          <w:b/>
          <w:bCs/>
          <w:sz w:val="32"/>
          <w:szCs w:val="32"/>
        </w:rPr>
      </w:pPr>
      <w:r w:rsidRPr="00974D44">
        <w:rPr>
          <w:b/>
          <w:bCs/>
          <w:sz w:val="32"/>
          <w:szCs w:val="32"/>
        </w:rPr>
        <w:t>Basic I/O System Design</w:t>
      </w:r>
    </w:p>
    <w:sdt>
      <w:sdtPr>
        <w:rPr>
          <w:rFonts w:eastAsiaTheme="minorHAnsi" w:cstheme="minorBidi"/>
          <w:sz w:val="24"/>
          <w:szCs w:val="22"/>
        </w:rPr>
        <w:id w:val="2003929971"/>
        <w:docPartObj>
          <w:docPartGallery w:val="Table of Contents"/>
          <w:docPartUnique/>
        </w:docPartObj>
      </w:sdtPr>
      <w:sdtEndPr>
        <w:rPr>
          <w:b/>
          <w:bCs/>
          <w:noProof/>
        </w:rPr>
      </w:sdtEndPr>
      <w:sdtContent>
        <w:p w14:paraId="473E4CEB" w14:textId="53C06B43" w:rsidR="005832AF" w:rsidRDefault="005832AF">
          <w:pPr>
            <w:pStyle w:val="TOCHeading"/>
          </w:pPr>
          <w:r>
            <w:t>Table of Contents</w:t>
          </w:r>
        </w:p>
        <w:p w14:paraId="1EA90442" w14:textId="60C4C9E4" w:rsidR="005832AF" w:rsidRDefault="005832AF">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172319" w:history="1">
            <w:r w:rsidRPr="004C2FD6">
              <w:rPr>
                <w:rStyle w:val="Hyperlink"/>
                <w:noProof/>
              </w:rPr>
              <w:t>Accessing I/O Devices</w:t>
            </w:r>
            <w:r>
              <w:rPr>
                <w:noProof/>
                <w:webHidden/>
              </w:rPr>
              <w:tab/>
            </w:r>
            <w:r>
              <w:rPr>
                <w:noProof/>
                <w:webHidden/>
              </w:rPr>
              <w:fldChar w:fldCharType="begin"/>
            </w:r>
            <w:r>
              <w:rPr>
                <w:noProof/>
                <w:webHidden/>
              </w:rPr>
              <w:instrText xml:space="preserve"> PAGEREF _Toc100172319 \h </w:instrText>
            </w:r>
            <w:r>
              <w:rPr>
                <w:noProof/>
                <w:webHidden/>
              </w:rPr>
            </w:r>
            <w:r>
              <w:rPr>
                <w:noProof/>
                <w:webHidden/>
              </w:rPr>
              <w:fldChar w:fldCharType="separate"/>
            </w:r>
            <w:r>
              <w:rPr>
                <w:noProof/>
                <w:webHidden/>
              </w:rPr>
              <w:t>3</w:t>
            </w:r>
            <w:r>
              <w:rPr>
                <w:noProof/>
                <w:webHidden/>
              </w:rPr>
              <w:fldChar w:fldCharType="end"/>
            </w:r>
          </w:hyperlink>
        </w:p>
        <w:p w14:paraId="551521A1" w14:textId="34993EAB" w:rsidR="005832AF" w:rsidRDefault="00430FD8">
          <w:pPr>
            <w:pStyle w:val="TOC3"/>
            <w:tabs>
              <w:tab w:val="right" w:leader="dot" w:pos="9016"/>
            </w:tabs>
            <w:rPr>
              <w:rFonts w:asciiTheme="minorHAnsi" w:eastAsiaTheme="minorEastAsia" w:hAnsiTheme="minorHAnsi"/>
              <w:noProof/>
              <w:color w:val="auto"/>
              <w:sz w:val="22"/>
              <w:lang w:eastAsia="en-GB"/>
            </w:rPr>
          </w:pPr>
          <w:hyperlink w:anchor="_Toc100172320" w:history="1">
            <w:r w:rsidR="005832AF" w:rsidRPr="004C2FD6">
              <w:rPr>
                <w:rStyle w:val="Hyperlink"/>
                <w:noProof/>
              </w:rPr>
              <w:t>Memory Mapped I/O</w:t>
            </w:r>
            <w:r w:rsidR="005832AF">
              <w:rPr>
                <w:noProof/>
                <w:webHidden/>
              </w:rPr>
              <w:tab/>
            </w:r>
            <w:r w:rsidR="005832AF">
              <w:rPr>
                <w:noProof/>
                <w:webHidden/>
              </w:rPr>
              <w:fldChar w:fldCharType="begin"/>
            </w:r>
            <w:r w:rsidR="005832AF">
              <w:rPr>
                <w:noProof/>
                <w:webHidden/>
              </w:rPr>
              <w:instrText xml:space="preserve"> PAGEREF _Toc100172320 \h </w:instrText>
            </w:r>
            <w:r w:rsidR="005832AF">
              <w:rPr>
                <w:noProof/>
                <w:webHidden/>
              </w:rPr>
            </w:r>
            <w:r w:rsidR="005832AF">
              <w:rPr>
                <w:noProof/>
                <w:webHidden/>
              </w:rPr>
              <w:fldChar w:fldCharType="separate"/>
            </w:r>
            <w:r w:rsidR="005832AF">
              <w:rPr>
                <w:noProof/>
                <w:webHidden/>
              </w:rPr>
              <w:t>3</w:t>
            </w:r>
            <w:r w:rsidR="005832AF">
              <w:rPr>
                <w:noProof/>
                <w:webHidden/>
              </w:rPr>
              <w:fldChar w:fldCharType="end"/>
            </w:r>
          </w:hyperlink>
        </w:p>
        <w:p w14:paraId="26B80C89" w14:textId="5B95FBF0" w:rsidR="005832AF" w:rsidRDefault="00430FD8">
          <w:pPr>
            <w:pStyle w:val="TOC3"/>
            <w:tabs>
              <w:tab w:val="right" w:leader="dot" w:pos="9016"/>
            </w:tabs>
            <w:rPr>
              <w:rFonts w:asciiTheme="minorHAnsi" w:eastAsiaTheme="minorEastAsia" w:hAnsiTheme="minorHAnsi"/>
              <w:noProof/>
              <w:color w:val="auto"/>
              <w:sz w:val="22"/>
              <w:lang w:eastAsia="en-GB"/>
            </w:rPr>
          </w:pPr>
          <w:hyperlink w:anchor="_Toc100172321" w:history="1">
            <w:r w:rsidR="005832AF" w:rsidRPr="004C2FD6">
              <w:rPr>
                <w:rStyle w:val="Hyperlink"/>
                <w:noProof/>
              </w:rPr>
              <w:t>Isolated I/O</w:t>
            </w:r>
            <w:r w:rsidR="005832AF">
              <w:rPr>
                <w:noProof/>
                <w:webHidden/>
              </w:rPr>
              <w:tab/>
            </w:r>
            <w:r w:rsidR="005832AF">
              <w:rPr>
                <w:noProof/>
                <w:webHidden/>
              </w:rPr>
              <w:fldChar w:fldCharType="begin"/>
            </w:r>
            <w:r w:rsidR="005832AF">
              <w:rPr>
                <w:noProof/>
                <w:webHidden/>
              </w:rPr>
              <w:instrText xml:space="preserve"> PAGEREF _Toc100172321 \h </w:instrText>
            </w:r>
            <w:r w:rsidR="005832AF">
              <w:rPr>
                <w:noProof/>
                <w:webHidden/>
              </w:rPr>
            </w:r>
            <w:r w:rsidR="005832AF">
              <w:rPr>
                <w:noProof/>
                <w:webHidden/>
              </w:rPr>
              <w:fldChar w:fldCharType="separate"/>
            </w:r>
            <w:r w:rsidR="005832AF">
              <w:rPr>
                <w:noProof/>
                <w:webHidden/>
              </w:rPr>
              <w:t>4</w:t>
            </w:r>
            <w:r w:rsidR="005832AF">
              <w:rPr>
                <w:noProof/>
                <w:webHidden/>
              </w:rPr>
              <w:fldChar w:fldCharType="end"/>
            </w:r>
          </w:hyperlink>
        </w:p>
        <w:p w14:paraId="3C19AC29" w14:textId="67E1928F" w:rsidR="005832AF" w:rsidRDefault="005832AF">
          <w:r>
            <w:rPr>
              <w:b/>
              <w:bCs/>
              <w:noProof/>
            </w:rPr>
            <w:fldChar w:fldCharType="end"/>
          </w:r>
        </w:p>
      </w:sdtContent>
    </w:sdt>
    <w:p w14:paraId="6873F4B9" w14:textId="0E1DCBEF" w:rsidR="005832AF" w:rsidRDefault="005832AF">
      <w:pPr>
        <w:spacing w:after="160" w:line="259" w:lineRule="auto"/>
        <w:jc w:val="left"/>
        <w:rPr>
          <w:szCs w:val="24"/>
        </w:rPr>
      </w:pPr>
      <w:r>
        <w:rPr>
          <w:szCs w:val="24"/>
        </w:rPr>
        <w:br w:type="page"/>
      </w:r>
    </w:p>
    <w:p w14:paraId="58AC55E0" w14:textId="077B3B71" w:rsidR="00125C69" w:rsidRPr="00974D44" w:rsidRDefault="00125C69" w:rsidP="00D37230">
      <w:pPr>
        <w:rPr>
          <w:szCs w:val="24"/>
        </w:rPr>
      </w:pPr>
      <w:r w:rsidRPr="00974D44">
        <w:rPr>
          <w:szCs w:val="24"/>
        </w:rPr>
        <w:lastRenderedPageBreak/>
        <w:t>As discussed before, there are basically three units in an I/O system, the MPU, the Interface Unit and the Peripherals Unit.</w:t>
      </w:r>
    </w:p>
    <w:p w14:paraId="1DA4217D" w14:textId="5AD35B47" w:rsidR="00125C69" w:rsidRPr="00974D44" w:rsidRDefault="00125C69" w:rsidP="00D37230">
      <w:pPr>
        <w:rPr>
          <w:rFonts w:eastAsiaTheme="minorEastAsia"/>
          <w:szCs w:val="24"/>
        </w:rPr>
      </w:pPr>
      <w:r w:rsidRPr="00974D44">
        <w:rPr>
          <w:szCs w:val="24"/>
        </w:rPr>
        <w:t xml:space="preserve">Each I/O device connects to a different </w:t>
      </w:r>
      <w:r w:rsidRPr="00974D44">
        <w:rPr>
          <w:b/>
          <w:bCs/>
          <w:color w:val="66D9EE" w:themeColor="accent3"/>
          <w:szCs w:val="24"/>
        </w:rPr>
        <w:t>logical port</w:t>
      </w:r>
      <w:r w:rsidRPr="00974D44">
        <w:rPr>
          <w:szCs w:val="24"/>
        </w:rPr>
        <w:t xml:space="preserve">. In the Intel 8086 for example, there are </w:t>
      </w:r>
      <m:oMath>
        <m:sSup>
          <m:sSupPr>
            <m:ctrlPr>
              <w:rPr>
                <w:rFonts w:ascii="Cambria Math" w:hAnsi="Cambria Math"/>
                <w:sz w:val="21"/>
                <w:szCs w:val="24"/>
              </w:rPr>
            </m:ctrlPr>
          </m:sSupPr>
          <m:e>
            <m:r>
              <m:rPr>
                <m:sty m:val="p"/>
              </m:rPr>
              <w:rPr>
                <w:rFonts w:ascii="Cambria Math" w:hAnsi="Cambria Math"/>
                <w:sz w:val="21"/>
                <w:szCs w:val="24"/>
              </w:rPr>
              <m:t>2</m:t>
            </m:r>
          </m:e>
          <m:sup>
            <m:r>
              <m:rPr>
                <m:sty m:val="p"/>
              </m:rPr>
              <w:rPr>
                <w:rFonts w:ascii="Cambria Math" w:hAnsi="Cambria Math"/>
                <w:sz w:val="21"/>
                <w:szCs w:val="24"/>
              </w:rPr>
              <m:t>16</m:t>
            </m:r>
          </m:sup>
        </m:sSup>
        <m:r>
          <m:rPr>
            <m:sty m:val="p"/>
          </m:rPr>
          <w:rPr>
            <w:rFonts w:ascii="Cambria Math" w:eastAsiaTheme="minorEastAsia" w:hAnsi="Cambria Math"/>
            <w:sz w:val="21"/>
            <w:szCs w:val="24"/>
          </w:rPr>
          <m:t>=65536</m:t>
        </m:r>
      </m:oMath>
      <w:r w:rsidRPr="00974D44">
        <w:rPr>
          <w:rFonts w:eastAsiaTheme="minorEastAsia"/>
          <w:szCs w:val="24"/>
        </w:rPr>
        <w:t xml:space="preserve"> logical ports. However, logical ports are just that, logic</w:t>
      </w:r>
      <w:r w:rsidR="00D01EBF" w:rsidRPr="00974D44">
        <w:rPr>
          <w:rFonts w:eastAsiaTheme="minorEastAsia"/>
          <w:szCs w:val="24"/>
        </w:rPr>
        <w:t>al</w:t>
      </w:r>
      <w:r w:rsidRPr="00974D44">
        <w:rPr>
          <w:rFonts w:eastAsiaTheme="minorEastAsia"/>
          <w:szCs w:val="24"/>
        </w:rPr>
        <w:t xml:space="preserve">. There aren’t </w:t>
      </w:r>
      <w:proofErr w:type="gramStart"/>
      <w:r w:rsidRPr="00974D44">
        <w:rPr>
          <w:rFonts w:eastAsiaTheme="minorEastAsia"/>
          <w:szCs w:val="24"/>
        </w:rPr>
        <w:t>actually that</w:t>
      </w:r>
      <w:proofErr w:type="gramEnd"/>
      <w:r w:rsidRPr="00974D44">
        <w:rPr>
          <w:rFonts w:eastAsiaTheme="minorEastAsia"/>
          <w:szCs w:val="24"/>
        </w:rPr>
        <w:t xml:space="preserve"> many physical connections. In fact, there are just two, a READ pin and a WRITE pin.</w:t>
      </w:r>
    </w:p>
    <w:p w14:paraId="7B3D6733" w14:textId="05FD196A" w:rsidR="00125C69" w:rsidRPr="00974D44" w:rsidRDefault="00125C69" w:rsidP="00D37230">
      <w:pPr>
        <w:rPr>
          <w:rFonts w:eastAsiaTheme="minorEastAsia"/>
          <w:szCs w:val="24"/>
        </w:rPr>
      </w:pPr>
      <w:r w:rsidRPr="00974D44">
        <w:rPr>
          <w:rFonts w:eastAsiaTheme="minorEastAsia"/>
          <w:szCs w:val="24"/>
        </w:rPr>
        <w:t xml:space="preserve">This is where the </w:t>
      </w:r>
      <w:r w:rsidRPr="00974D44">
        <w:rPr>
          <w:rFonts w:eastAsiaTheme="minorEastAsia"/>
          <w:b/>
          <w:bCs/>
          <w:color w:val="66D9EE" w:themeColor="accent3"/>
          <w:szCs w:val="24"/>
        </w:rPr>
        <w:t>interfaces</w:t>
      </w:r>
      <w:r w:rsidRPr="00974D44">
        <w:rPr>
          <w:rFonts w:eastAsiaTheme="minorEastAsia"/>
          <w:szCs w:val="24"/>
        </w:rPr>
        <w:t xml:space="preserve"> come in. An interface connects one or more I/O device to the MPU’s address bus, data bus and control bus. For I/O devices specifically, we have the </w:t>
      </w:r>
      <w:r w:rsidRPr="00974D44">
        <w:rPr>
          <w:rFonts w:eastAsiaTheme="minorEastAsia"/>
          <w:b/>
          <w:bCs/>
          <w:color w:val="66D9EE" w:themeColor="accent3"/>
          <w:szCs w:val="24"/>
        </w:rPr>
        <w:t>I/O Controller Chip</w:t>
      </w:r>
      <w:r w:rsidRPr="00974D44">
        <w:rPr>
          <w:rFonts w:eastAsiaTheme="minorEastAsia"/>
          <w:szCs w:val="24"/>
        </w:rPr>
        <w:t>. This chip has 3 parts:</w:t>
      </w:r>
    </w:p>
    <w:p w14:paraId="59C4B64C" w14:textId="4C3B3F5B" w:rsidR="00125C69" w:rsidRPr="00974D44" w:rsidRDefault="00125C69" w:rsidP="00125C69">
      <w:pPr>
        <w:pStyle w:val="ListParagraph"/>
        <w:numPr>
          <w:ilvl w:val="0"/>
          <w:numId w:val="1"/>
        </w:numPr>
        <w:rPr>
          <w:szCs w:val="24"/>
        </w:rPr>
      </w:pPr>
      <w:r w:rsidRPr="00974D44">
        <w:rPr>
          <w:szCs w:val="24"/>
        </w:rPr>
        <w:t xml:space="preserve">The </w:t>
      </w:r>
      <w:r w:rsidRPr="00974D44">
        <w:rPr>
          <w:b/>
          <w:bCs/>
          <w:color w:val="66D9EE" w:themeColor="accent3"/>
          <w:szCs w:val="24"/>
        </w:rPr>
        <w:t>data buffer</w:t>
      </w:r>
      <w:r w:rsidRPr="00974D44">
        <w:rPr>
          <w:szCs w:val="24"/>
        </w:rPr>
        <w:t xml:space="preserve"> register, which stores data from the I/O device or data that must be sent to the I/O device.</w:t>
      </w:r>
    </w:p>
    <w:p w14:paraId="17FA7135" w14:textId="4D22501D" w:rsidR="00125C69" w:rsidRPr="00974D44" w:rsidRDefault="00125C69" w:rsidP="00125C69">
      <w:pPr>
        <w:pStyle w:val="ListParagraph"/>
        <w:numPr>
          <w:ilvl w:val="0"/>
          <w:numId w:val="1"/>
        </w:numPr>
        <w:rPr>
          <w:szCs w:val="24"/>
        </w:rPr>
      </w:pPr>
      <w:r w:rsidRPr="00974D44">
        <w:rPr>
          <w:szCs w:val="24"/>
        </w:rPr>
        <w:t xml:space="preserve">The </w:t>
      </w:r>
      <w:r w:rsidRPr="00974D44">
        <w:rPr>
          <w:b/>
          <w:bCs/>
          <w:color w:val="66D9EE" w:themeColor="accent3"/>
          <w:szCs w:val="24"/>
        </w:rPr>
        <w:t xml:space="preserve">status </w:t>
      </w:r>
      <w:proofErr w:type="gramStart"/>
      <w:r w:rsidRPr="00974D44">
        <w:rPr>
          <w:b/>
          <w:bCs/>
          <w:color w:val="66D9EE" w:themeColor="accent3"/>
          <w:szCs w:val="24"/>
        </w:rPr>
        <w:t>register</w:t>
      </w:r>
      <w:proofErr w:type="gramEnd"/>
      <w:r w:rsidRPr="00974D44">
        <w:rPr>
          <w:szCs w:val="24"/>
        </w:rPr>
        <w:t>.</w:t>
      </w:r>
    </w:p>
    <w:p w14:paraId="38684645" w14:textId="65DCBD55" w:rsidR="00125C69" w:rsidRPr="00974D44" w:rsidRDefault="00125C69" w:rsidP="00125C69">
      <w:pPr>
        <w:pStyle w:val="ListParagraph"/>
        <w:numPr>
          <w:ilvl w:val="0"/>
          <w:numId w:val="1"/>
        </w:numPr>
        <w:rPr>
          <w:szCs w:val="24"/>
        </w:rPr>
      </w:pPr>
      <w:r w:rsidRPr="00974D44">
        <w:rPr>
          <w:szCs w:val="24"/>
        </w:rPr>
        <w:t xml:space="preserve">The </w:t>
      </w:r>
      <w:r w:rsidRPr="00974D44">
        <w:rPr>
          <w:b/>
          <w:bCs/>
          <w:color w:val="66D9EE" w:themeColor="accent3"/>
          <w:szCs w:val="24"/>
        </w:rPr>
        <w:t>command register</w:t>
      </w:r>
      <w:r w:rsidRPr="00974D44">
        <w:rPr>
          <w:szCs w:val="24"/>
        </w:rPr>
        <w:t>, which holds the instruction from the MPU about what to do with the data in the data buffer.</w:t>
      </w:r>
    </w:p>
    <w:p w14:paraId="605861BC" w14:textId="14242D0B" w:rsidR="001225E7" w:rsidRPr="00974D44" w:rsidRDefault="001225E7" w:rsidP="001225E7">
      <w:pPr>
        <w:jc w:val="center"/>
        <w:rPr>
          <w:szCs w:val="24"/>
        </w:rPr>
      </w:pPr>
      <w:r w:rsidRPr="00974D44">
        <w:rPr>
          <w:noProof/>
          <w:szCs w:val="24"/>
        </w:rPr>
        <w:drawing>
          <wp:inline distT="0" distB="0" distL="0" distR="0" wp14:anchorId="4AE0C9DA" wp14:editId="06480083">
            <wp:extent cx="4271173" cy="159818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271173" cy="1598185"/>
                    </a:xfrm>
                    <a:prstGeom prst="rect">
                      <a:avLst/>
                    </a:prstGeom>
                  </pic:spPr>
                </pic:pic>
              </a:graphicData>
            </a:graphic>
          </wp:inline>
        </w:drawing>
      </w:r>
    </w:p>
    <w:p w14:paraId="461D71C4" w14:textId="564117A5" w:rsidR="00977A75" w:rsidRPr="00974D44" w:rsidRDefault="00977A75">
      <w:pPr>
        <w:spacing w:after="160" w:line="259" w:lineRule="auto"/>
        <w:jc w:val="left"/>
        <w:rPr>
          <w:szCs w:val="24"/>
        </w:rPr>
      </w:pPr>
      <w:r w:rsidRPr="00974D44">
        <w:rPr>
          <w:szCs w:val="24"/>
        </w:rPr>
        <w:br w:type="page"/>
      </w:r>
    </w:p>
    <w:p w14:paraId="62098A6A" w14:textId="15334A8D" w:rsidR="00125C69" w:rsidRPr="00974D44" w:rsidRDefault="00125C69" w:rsidP="00125C69">
      <w:pPr>
        <w:pStyle w:val="Heading2"/>
      </w:pPr>
      <w:bookmarkStart w:id="0" w:name="_Toc100172319"/>
      <w:r w:rsidRPr="00974D44">
        <w:lastRenderedPageBreak/>
        <w:t>Accessing I/O Devices</w:t>
      </w:r>
      <w:bookmarkEnd w:id="0"/>
    </w:p>
    <w:p w14:paraId="6BBFCA7A" w14:textId="5439C8BF" w:rsidR="00125C69" w:rsidRPr="00974D44" w:rsidRDefault="00125C69" w:rsidP="00125C69">
      <w:r w:rsidRPr="00974D44">
        <w:t xml:space="preserve">So, how does the interface allow us to connect </w:t>
      </w:r>
      <w:proofErr w:type="gramStart"/>
      <w:r w:rsidRPr="00974D44">
        <w:t>a large number of</w:t>
      </w:r>
      <w:proofErr w:type="gramEnd"/>
      <w:r w:rsidRPr="00974D44">
        <w:t xml:space="preserve"> devices to a large number of logical ports without having that many physical ports.</w:t>
      </w:r>
    </w:p>
    <w:p w14:paraId="47D734B5" w14:textId="3F80C6CC" w:rsidR="00125C69" w:rsidRPr="00974D44" w:rsidRDefault="00125C69" w:rsidP="00125C69">
      <w:r w:rsidRPr="00974D44">
        <w:t>There are two parts to accessing an I/O device:</w:t>
      </w:r>
    </w:p>
    <w:p w14:paraId="4A57638A" w14:textId="31AA9513" w:rsidR="00125C69" w:rsidRPr="00974D44" w:rsidRDefault="00125C69" w:rsidP="00125C69">
      <w:pPr>
        <w:pStyle w:val="ListParagraph"/>
        <w:numPr>
          <w:ilvl w:val="0"/>
          <w:numId w:val="2"/>
        </w:numPr>
      </w:pPr>
      <w:r w:rsidRPr="00974D44">
        <w:t>Access Registers</w:t>
      </w:r>
    </w:p>
    <w:p w14:paraId="7825BC96" w14:textId="7FCA6CEA" w:rsidR="006D5A8E" w:rsidRPr="00974D44" w:rsidRDefault="006D5A8E" w:rsidP="00125C69">
      <w:pPr>
        <w:pStyle w:val="ListParagraph"/>
        <w:numPr>
          <w:ilvl w:val="0"/>
          <w:numId w:val="2"/>
        </w:numPr>
      </w:pPr>
      <w:r w:rsidRPr="00974D44">
        <w:t>Communication Protocols</w:t>
      </w:r>
    </w:p>
    <w:p w14:paraId="13C1566E" w14:textId="7C8EA859" w:rsidR="006D5A8E" w:rsidRPr="00974D44" w:rsidRDefault="006D5A8E" w:rsidP="006D5A8E">
      <w:r w:rsidRPr="00974D44">
        <w:t xml:space="preserve">The </w:t>
      </w:r>
      <w:r w:rsidRPr="00974D44">
        <w:rPr>
          <w:b/>
          <w:bCs/>
          <w:color w:val="66D9EE" w:themeColor="accent3"/>
        </w:rPr>
        <w:t>Communication Protocols</w:t>
      </w:r>
      <w:r w:rsidRPr="00974D44">
        <w:t xml:space="preserve"> we already know. There are three communication protocols, Programmed I/O (polling), Interrupt-Driven I/O and Direct Memory Access (DMA).</w:t>
      </w:r>
    </w:p>
    <w:p w14:paraId="07DD4A4F" w14:textId="02F90DCD" w:rsidR="006D5A8E" w:rsidRPr="00974D44" w:rsidRDefault="009C0EF1" w:rsidP="006D5A8E">
      <w:r w:rsidRPr="00974D44">
        <w:t xml:space="preserve">The </w:t>
      </w:r>
      <w:r w:rsidRPr="00974D44">
        <w:rPr>
          <w:b/>
          <w:bCs/>
          <w:color w:val="66D9EE" w:themeColor="accent3"/>
        </w:rPr>
        <w:t>Access Registers</w:t>
      </w:r>
      <w:r w:rsidRPr="00974D44">
        <w:t xml:space="preserve"> are basically memory locations. There are two ways in which memory locations can be accessed, Memory Mapped I/O and Isolated I/O. We touched on these briefly </w:t>
      </w:r>
      <w:proofErr w:type="gramStart"/>
      <w:r w:rsidRPr="00974D44">
        <w:t>before, but</w:t>
      </w:r>
      <w:proofErr w:type="gramEnd"/>
      <w:r w:rsidRPr="00974D44">
        <w:t xml:space="preserve"> will be looking into them in a bit more detail now.</w:t>
      </w:r>
    </w:p>
    <w:p w14:paraId="2793191D" w14:textId="51372462" w:rsidR="009C0EF1" w:rsidRPr="00974D44" w:rsidRDefault="009C0EF1" w:rsidP="006D5A8E"/>
    <w:p w14:paraId="4B7BB2F2" w14:textId="33470CAE" w:rsidR="009C0EF1" w:rsidRPr="00974D44" w:rsidRDefault="009C0EF1" w:rsidP="009C0EF1">
      <w:pPr>
        <w:pStyle w:val="Heading3"/>
      </w:pPr>
      <w:bookmarkStart w:id="1" w:name="_Toc100172320"/>
      <w:r w:rsidRPr="00974D44">
        <w:t>Memory Mapped I/O</w:t>
      </w:r>
      <w:bookmarkEnd w:id="1"/>
    </w:p>
    <w:p w14:paraId="47BE2D40" w14:textId="56FE1668" w:rsidR="009C0EF1" w:rsidRPr="00974D44" w:rsidRDefault="009C0EF1" w:rsidP="009C0EF1">
      <w:pPr>
        <w:rPr>
          <w:rFonts w:eastAsiaTheme="minorEastAsia"/>
        </w:rPr>
      </w:pPr>
      <w:r w:rsidRPr="00974D44">
        <w:t xml:space="preserve">In </w:t>
      </w:r>
      <w:r w:rsidRPr="00974D44">
        <w:rPr>
          <w:b/>
          <w:bCs/>
          <w:color w:val="66D9EE" w:themeColor="accent3"/>
        </w:rPr>
        <w:t>Memory Mapped I/O</w:t>
      </w:r>
      <w:r w:rsidRPr="00974D44">
        <w:t xml:space="preserve">, we essentially reserve memory locations to be used by I/O devices. Thus, for </w:t>
      </w:r>
      <m:oMath>
        <m:sSup>
          <m:sSupPr>
            <m:ctrlPr>
              <w:rPr>
                <w:rFonts w:ascii="Cambria Math" w:hAnsi="Cambria Math"/>
                <w:sz w:val="21"/>
              </w:rPr>
            </m:ctrlPr>
          </m:sSupPr>
          <m:e>
            <m:r>
              <m:rPr>
                <m:sty m:val="p"/>
              </m:rPr>
              <w:rPr>
                <w:rFonts w:ascii="Cambria Math" w:hAnsi="Cambria Math"/>
                <w:sz w:val="21"/>
              </w:rPr>
              <m:t>2</m:t>
            </m:r>
          </m:e>
          <m:sup>
            <m:r>
              <m:rPr>
                <m:sty m:val="p"/>
              </m:rPr>
              <w:rPr>
                <w:rFonts w:ascii="Cambria Math" w:hAnsi="Cambria Math"/>
                <w:sz w:val="21"/>
              </w:rPr>
              <m:t>16</m:t>
            </m:r>
          </m:sup>
        </m:sSup>
      </m:oMath>
      <w:r w:rsidRPr="00974D44">
        <w:rPr>
          <w:rFonts w:eastAsiaTheme="minorEastAsia"/>
        </w:rPr>
        <w:t xml:space="preserve"> logical ports, the memory locations from </w:t>
      </w:r>
      <m:oMath>
        <m:r>
          <m:rPr>
            <m:sty m:val="p"/>
          </m:rPr>
          <w:rPr>
            <w:rFonts w:ascii="Cambria Math" w:eastAsiaTheme="minorEastAsia" w:hAnsi="Cambria Math"/>
            <w:sz w:val="21"/>
          </w:rPr>
          <m:t>00000h</m:t>
        </m:r>
      </m:oMath>
      <w:r w:rsidRPr="00974D44">
        <w:rPr>
          <w:rFonts w:eastAsiaTheme="minorEastAsia"/>
        </w:rPr>
        <w:t xml:space="preserve"> to </w:t>
      </w:r>
      <m:oMath>
        <m:r>
          <m:rPr>
            <m:sty m:val="p"/>
          </m:rPr>
          <w:rPr>
            <w:rFonts w:ascii="Cambria Math" w:eastAsiaTheme="minorEastAsia" w:hAnsi="Cambria Math"/>
            <w:sz w:val="21"/>
          </w:rPr>
          <m:t>0FFFFh</m:t>
        </m:r>
      </m:oMath>
      <w:r w:rsidRPr="00974D44">
        <w:rPr>
          <w:rFonts w:eastAsiaTheme="minorEastAsia"/>
        </w:rPr>
        <w:t xml:space="preserve"> are reserved.</w:t>
      </w:r>
    </w:p>
    <w:p w14:paraId="337C896F" w14:textId="3C029A82" w:rsidR="009C0EF1" w:rsidRPr="00974D44" w:rsidRDefault="009C0EF1" w:rsidP="009C0EF1">
      <w:pPr>
        <w:rPr>
          <w:rFonts w:eastAsiaTheme="minorEastAsia"/>
        </w:rPr>
      </w:pPr>
      <w:r w:rsidRPr="00974D44">
        <w:rPr>
          <w:rFonts w:eastAsiaTheme="minorEastAsia"/>
        </w:rPr>
        <w:t xml:space="preserve">For a specific memory location, say </w:t>
      </w:r>
      <m:oMath>
        <m:r>
          <m:rPr>
            <m:sty m:val="p"/>
          </m:rPr>
          <w:rPr>
            <w:rFonts w:ascii="Cambria Math" w:eastAsiaTheme="minorEastAsia" w:hAnsi="Cambria Math"/>
            <w:sz w:val="21"/>
          </w:rPr>
          <m:t>1234h</m:t>
        </m:r>
      </m:oMath>
      <w:r w:rsidRPr="00974D44">
        <w:rPr>
          <w:rFonts w:eastAsiaTheme="minorEastAsia"/>
        </w:rPr>
        <w:t>, the memory location is the logical port for a specific device connected to an interface. The data from that device will always be stored in that specific memory location. If the interface is connected to multiple devices, each device will have a separate memory location assigned to it.</w:t>
      </w:r>
    </w:p>
    <w:p w14:paraId="7F69FDCC" w14:textId="03CC2641" w:rsidR="0021093F" w:rsidRPr="00974D44" w:rsidRDefault="0021093F" w:rsidP="009C0EF1">
      <w:pPr>
        <w:rPr>
          <w:rFonts w:eastAsiaTheme="minorEastAsia"/>
        </w:rPr>
      </w:pPr>
      <w:r w:rsidRPr="00974D44">
        <w:rPr>
          <w:rFonts w:eastAsiaTheme="minorEastAsia"/>
        </w:rPr>
        <w:lastRenderedPageBreak/>
        <w:t>The limitation here is not that we only have one byte per device. We can assign more if needed. However, regardless of how we handle it, we are still losing memory locations.</w:t>
      </w:r>
    </w:p>
    <w:p w14:paraId="49E44994" w14:textId="0579F0F4" w:rsidR="0021093F" w:rsidRPr="00974D44" w:rsidRDefault="008D40AE" w:rsidP="009C0EF1">
      <w:pPr>
        <w:rPr>
          <w:rFonts w:eastAsiaTheme="minorEastAsia"/>
        </w:rPr>
      </w:pPr>
      <w:r w:rsidRPr="00974D44">
        <w:rPr>
          <w:rFonts w:eastAsiaTheme="minorEastAsia"/>
        </w:rPr>
        <w:t xml:space="preserve">A huge advantage though, is that we can use the </w:t>
      </w:r>
      <w:r w:rsidRPr="00974D44">
        <w:rPr>
          <w:rFonts w:ascii="Victor Mono Medium" w:eastAsiaTheme="minorEastAsia" w:hAnsi="Victor Mono Medium"/>
          <w:color w:val="2ACA7C" w:themeColor="accent6"/>
          <w:sz w:val="21"/>
        </w:rPr>
        <w:t>MOV</w:t>
      </w:r>
      <w:r w:rsidRPr="00974D44">
        <w:rPr>
          <w:rFonts w:eastAsiaTheme="minorEastAsia"/>
        </w:rPr>
        <w:t xml:space="preserve"> operation instead of </w:t>
      </w:r>
      <w:r w:rsidRPr="00974D44">
        <w:rPr>
          <w:rFonts w:ascii="Victor Mono Medium" w:eastAsiaTheme="minorEastAsia" w:hAnsi="Victor Mono Medium"/>
          <w:color w:val="2ACA7C" w:themeColor="accent6"/>
          <w:sz w:val="21"/>
        </w:rPr>
        <w:t>IN</w:t>
      </w:r>
      <w:r w:rsidRPr="00974D44">
        <w:rPr>
          <w:rFonts w:eastAsiaTheme="minorEastAsia"/>
        </w:rPr>
        <w:t xml:space="preserve"> or </w:t>
      </w:r>
      <w:r w:rsidRPr="00974D44">
        <w:rPr>
          <w:rFonts w:ascii="Victor Mono Medium" w:eastAsiaTheme="minorEastAsia" w:hAnsi="Victor Mono Medium"/>
          <w:color w:val="2ACA7C" w:themeColor="accent6"/>
          <w:sz w:val="21"/>
        </w:rPr>
        <w:t>OUT</w:t>
      </w:r>
      <w:r w:rsidRPr="00974D44">
        <w:rPr>
          <w:rFonts w:eastAsiaTheme="minorEastAsia"/>
        </w:rPr>
        <w:t xml:space="preserve"> instructions. The </w:t>
      </w:r>
      <w:r w:rsidRPr="00974D44">
        <w:rPr>
          <w:rFonts w:ascii="Victor Mono Medium" w:eastAsiaTheme="minorEastAsia" w:hAnsi="Victor Mono Medium"/>
          <w:color w:val="2ACA7C" w:themeColor="accent6"/>
          <w:sz w:val="21"/>
        </w:rPr>
        <w:t>MOV</w:t>
      </w:r>
      <w:r w:rsidRPr="00974D44">
        <w:rPr>
          <w:rFonts w:eastAsiaTheme="minorEastAsia"/>
        </w:rPr>
        <w:t xml:space="preserve"> operation takes a memory address as a destination, so moving data to a memory location which is the logical port address for a device will cause the data to be sent to the data buffer of the interface.</w:t>
      </w:r>
    </w:p>
    <w:p w14:paraId="321D6DC0" w14:textId="50A2E3BC" w:rsidR="001225E7" w:rsidRPr="00974D44" w:rsidRDefault="001225E7" w:rsidP="009C0EF1">
      <w:pPr>
        <w:rPr>
          <w:rFonts w:eastAsiaTheme="minorEastAsia"/>
        </w:rPr>
      </w:pPr>
      <w:r w:rsidRPr="00974D44">
        <w:rPr>
          <w:rFonts w:eastAsiaTheme="minorEastAsia"/>
        </w:rPr>
        <w:t>Other advantages include:</w:t>
      </w:r>
    </w:p>
    <w:p w14:paraId="14077652" w14:textId="2DF75CEF" w:rsidR="001225E7" w:rsidRPr="00974D44" w:rsidRDefault="001225E7" w:rsidP="001225E7">
      <w:pPr>
        <w:pStyle w:val="ListParagraph"/>
        <w:numPr>
          <w:ilvl w:val="0"/>
          <w:numId w:val="3"/>
        </w:numPr>
        <w:rPr>
          <w:rFonts w:eastAsiaTheme="minorEastAsia"/>
        </w:rPr>
      </w:pPr>
      <w:r w:rsidRPr="00974D44">
        <w:rPr>
          <w:rFonts w:eastAsiaTheme="minorEastAsia"/>
        </w:rPr>
        <w:t>Less complication</w:t>
      </w:r>
    </w:p>
    <w:p w14:paraId="05B50762" w14:textId="53C208F9" w:rsidR="001225E7" w:rsidRPr="00974D44" w:rsidRDefault="001225E7" w:rsidP="001225E7">
      <w:pPr>
        <w:pStyle w:val="ListParagraph"/>
        <w:numPr>
          <w:ilvl w:val="0"/>
          <w:numId w:val="3"/>
        </w:numPr>
        <w:rPr>
          <w:rFonts w:eastAsiaTheme="minorEastAsia"/>
        </w:rPr>
      </w:pPr>
      <w:r w:rsidRPr="00974D44">
        <w:rPr>
          <w:rFonts w:eastAsiaTheme="minorEastAsia"/>
        </w:rPr>
        <w:t>Less circuitry</w:t>
      </w:r>
    </w:p>
    <w:p w14:paraId="55DF087B" w14:textId="71EA17AA" w:rsidR="001225E7" w:rsidRPr="00974D44" w:rsidRDefault="001225E7" w:rsidP="001225E7">
      <w:pPr>
        <w:pStyle w:val="ListParagraph"/>
        <w:numPr>
          <w:ilvl w:val="0"/>
          <w:numId w:val="3"/>
        </w:numPr>
        <w:rPr>
          <w:rFonts w:eastAsiaTheme="minorEastAsia"/>
        </w:rPr>
      </w:pPr>
      <w:r w:rsidRPr="00974D44">
        <w:rPr>
          <w:rFonts w:eastAsiaTheme="minorEastAsia"/>
        </w:rPr>
        <w:t>Less decoding</w:t>
      </w:r>
    </w:p>
    <w:p w14:paraId="3C9ACD78" w14:textId="15FC9B1D" w:rsidR="001225E7" w:rsidRPr="00974D44" w:rsidRDefault="001225E7" w:rsidP="001225E7">
      <w:pPr>
        <w:pStyle w:val="ListParagraph"/>
        <w:numPr>
          <w:ilvl w:val="0"/>
          <w:numId w:val="3"/>
        </w:numPr>
        <w:rPr>
          <w:rFonts w:eastAsiaTheme="minorEastAsia"/>
        </w:rPr>
      </w:pPr>
      <w:r w:rsidRPr="00974D44">
        <w:rPr>
          <w:rFonts w:eastAsiaTheme="minorEastAsia"/>
        </w:rPr>
        <w:t>No need to use special signals</w:t>
      </w:r>
    </w:p>
    <w:p w14:paraId="736ED3EF" w14:textId="7DC566F0" w:rsidR="008D40AE" w:rsidRPr="00974D44" w:rsidRDefault="008D40AE" w:rsidP="009C0EF1">
      <w:pPr>
        <w:rPr>
          <w:rFonts w:eastAsiaTheme="minorEastAsia"/>
        </w:rPr>
      </w:pPr>
    </w:p>
    <w:p w14:paraId="190B13C7" w14:textId="357973C5" w:rsidR="008D40AE" w:rsidRPr="00974D44" w:rsidRDefault="008D40AE" w:rsidP="008D40AE">
      <w:pPr>
        <w:pStyle w:val="Heading3"/>
      </w:pPr>
      <w:bookmarkStart w:id="2" w:name="_Toc100172321"/>
      <w:r w:rsidRPr="00974D44">
        <w:t>Isolated I/O</w:t>
      </w:r>
      <w:bookmarkEnd w:id="2"/>
    </w:p>
    <w:p w14:paraId="6154F688" w14:textId="4734DDC5" w:rsidR="001225E7" w:rsidRPr="00974D44" w:rsidRDefault="008D40AE" w:rsidP="008603F4">
      <w:r w:rsidRPr="00974D44">
        <w:t xml:space="preserve">In </w:t>
      </w:r>
      <w:r w:rsidRPr="00974D44">
        <w:rPr>
          <w:b/>
          <w:bCs/>
          <w:color w:val="66D9EE" w:themeColor="accent3"/>
        </w:rPr>
        <w:t>Isolated I/O</w:t>
      </w:r>
      <w:r w:rsidRPr="00974D44">
        <w:t xml:space="preserve">, we have a separate </w:t>
      </w:r>
      <m:oMath>
        <m:r>
          <m:rPr>
            <m:sty m:val="p"/>
          </m:rPr>
          <w:rPr>
            <w:rFonts w:ascii="Cambria Math" w:hAnsi="Cambria Math"/>
            <w:sz w:val="21"/>
          </w:rPr>
          <m:t>64KB</m:t>
        </m:r>
      </m:oMath>
      <w:r w:rsidRPr="00974D44">
        <w:rPr>
          <w:rFonts w:eastAsiaTheme="minorEastAsia"/>
        </w:rPr>
        <w:t xml:space="preserve"> memory for logical port addresses. This allows the complete memory size of the original memory to be used by the MPU. This takes away the disadvantage of memory mapped I/O, but it also takes away the advantage of using </w:t>
      </w:r>
      <w:r w:rsidRPr="00974D44">
        <w:rPr>
          <w:rFonts w:ascii="Victor Mono Medium" w:eastAsiaTheme="minorEastAsia" w:hAnsi="Victor Mono Medium"/>
          <w:color w:val="2ACA7C" w:themeColor="accent6"/>
          <w:sz w:val="21"/>
        </w:rPr>
        <w:t>MOV</w:t>
      </w:r>
      <w:r w:rsidRPr="00974D44">
        <w:t xml:space="preserve"> instructions instead of </w:t>
      </w:r>
      <w:r w:rsidRPr="00974D44">
        <w:rPr>
          <w:rFonts w:ascii="Victor Mono Medium" w:hAnsi="Victor Mono Medium"/>
          <w:color w:val="2ACA7C" w:themeColor="accent6"/>
          <w:sz w:val="21"/>
        </w:rPr>
        <w:t>IN</w:t>
      </w:r>
      <w:r w:rsidRPr="00974D44">
        <w:t xml:space="preserve"> and </w:t>
      </w:r>
      <w:r w:rsidRPr="00974D44">
        <w:rPr>
          <w:rFonts w:ascii="Victor Mono Medium" w:hAnsi="Victor Mono Medium"/>
          <w:color w:val="2ACA7C" w:themeColor="accent6"/>
          <w:sz w:val="21"/>
        </w:rPr>
        <w:t>OUT</w:t>
      </w:r>
      <w:r w:rsidRPr="00974D44">
        <w:t xml:space="preserve"> instructions.</w:t>
      </w:r>
      <w:r w:rsidR="001225E7" w:rsidRPr="00974D44">
        <w:t xml:space="preserve"> We also need separate signals.</w:t>
      </w:r>
    </w:p>
    <w:sectPr w:rsidR="001225E7" w:rsidRPr="00974D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2AD03318-3409-4107-8A67-D18A8677B531}"/>
    <w:embedBold r:id="rId2" w:fontKey="{832C642D-8556-4E0A-8CC2-E2CD09DC9F3E}"/>
  </w:font>
  <w:font w:name="Victor Mono Medium">
    <w:panose1 w:val="00000609000000000000"/>
    <w:charset w:val="00"/>
    <w:family w:val="modern"/>
    <w:pitch w:val="fixed"/>
    <w:sig w:usb0="20000287" w:usb1="00001801" w:usb2="00000000" w:usb3="00000000" w:csb0="0000019F" w:csb1="00000000"/>
    <w:embedRegular r:id="rId3" w:subsetted="1" w:fontKey="{55ECD19B-94FF-49FB-80DA-403DE2E654F6}"/>
  </w:font>
  <w:font w:name="Cambria Math">
    <w:panose1 w:val="02040503050406030204"/>
    <w:charset w:val="00"/>
    <w:family w:val="roman"/>
    <w:pitch w:val="variable"/>
    <w:sig w:usb0="E00006FF" w:usb1="420024FF" w:usb2="02000000" w:usb3="00000000" w:csb0="0000019F" w:csb1="00000000"/>
    <w:embedRegular r:id="rId4" w:fontKey="{D84B70A0-48E7-476D-8A90-105A506A42FF}"/>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3792F"/>
    <w:multiLevelType w:val="hybridMultilevel"/>
    <w:tmpl w:val="4D0ADE08"/>
    <w:lvl w:ilvl="0" w:tplc="09D6B70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93510E"/>
    <w:multiLevelType w:val="hybridMultilevel"/>
    <w:tmpl w:val="6988F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4A31C45"/>
    <w:multiLevelType w:val="hybridMultilevel"/>
    <w:tmpl w:val="905CB228"/>
    <w:lvl w:ilvl="0" w:tplc="3BF216A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3421040">
    <w:abstractNumId w:val="2"/>
  </w:num>
  <w:num w:numId="2" w16cid:durableId="1414084851">
    <w:abstractNumId w:val="1"/>
  </w:num>
  <w:num w:numId="3" w16cid:durableId="1778866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69"/>
    <w:rsid w:val="001225E7"/>
    <w:rsid w:val="00125C69"/>
    <w:rsid w:val="0021093F"/>
    <w:rsid w:val="003B176B"/>
    <w:rsid w:val="00430FD8"/>
    <w:rsid w:val="0052736E"/>
    <w:rsid w:val="005832AF"/>
    <w:rsid w:val="00662B8F"/>
    <w:rsid w:val="006D5A8E"/>
    <w:rsid w:val="008603F4"/>
    <w:rsid w:val="008B01E0"/>
    <w:rsid w:val="008D2F04"/>
    <w:rsid w:val="008D40AE"/>
    <w:rsid w:val="00974D44"/>
    <w:rsid w:val="00977A75"/>
    <w:rsid w:val="009C0EF1"/>
    <w:rsid w:val="00C01B51"/>
    <w:rsid w:val="00D01EBF"/>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DF1B"/>
  <w15:chartTrackingRefBased/>
  <w15:docId w15:val="{036ABCDC-9A69-49C0-89E3-D91C2D44F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D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430FD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30FD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30FD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30FD8"/>
    <w:pPr>
      <w:keepNext/>
      <w:keepLines/>
      <w:outlineLvl w:val="3"/>
    </w:pPr>
    <w:rPr>
      <w:rFonts w:eastAsiaTheme="majorEastAsia" w:cstheme="majorBidi"/>
      <w:iCs/>
    </w:rPr>
  </w:style>
  <w:style w:type="character" w:default="1" w:styleId="DefaultParagraphFont">
    <w:name w:val="Default Paragraph Font"/>
    <w:uiPriority w:val="1"/>
    <w:semiHidden/>
    <w:unhideWhenUsed/>
    <w:rsid w:val="00430F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30FD8"/>
  </w:style>
  <w:style w:type="character" w:customStyle="1" w:styleId="Heading1Char">
    <w:name w:val="Heading 1 Char"/>
    <w:basedOn w:val="DefaultParagraphFont"/>
    <w:link w:val="Heading1"/>
    <w:uiPriority w:val="9"/>
    <w:rsid w:val="00430FD8"/>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430FD8"/>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430FD8"/>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430FD8"/>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430FD8"/>
    <w:pPr>
      <w:outlineLvl w:val="9"/>
    </w:pPr>
    <w:rPr>
      <w:b w:val="0"/>
    </w:rPr>
  </w:style>
  <w:style w:type="paragraph" w:styleId="TOC1">
    <w:name w:val="toc 1"/>
    <w:basedOn w:val="Normal"/>
    <w:next w:val="Normal"/>
    <w:autoRedefine/>
    <w:uiPriority w:val="39"/>
    <w:semiHidden/>
    <w:unhideWhenUsed/>
    <w:rsid w:val="00430FD8"/>
  </w:style>
  <w:style w:type="paragraph" w:styleId="TOC2">
    <w:name w:val="toc 2"/>
    <w:basedOn w:val="Normal"/>
    <w:next w:val="Normal"/>
    <w:autoRedefine/>
    <w:uiPriority w:val="39"/>
    <w:unhideWhenUsed/>
    <w:rsid w:val="00430FD8"/>
    <w:pPr>
      <w:ind w:left="238"/>
    </w:pPr>
  </w:style>
  <w:style w:type="paragraph" w:styleId="TOC3">
    <w:name w:val="toc 3"/>
    <w:basedOn w:val="Normal"/>
    <w:next w:val="Normal"/>
    <w:autoRedefine/>
    <w:uiPriority w:val="39"/>
    <w:unhideWhenUsed/>
    <w:rsid w:val="00430FD8"/>
    <w:pPr>
      <w:ind w:left="482"/>
    </w:pPr>
  </w:style>
  <w:style w:type="character" w:styleId="PlaceholderText">
    <w:name w:val="Placeholder Text"/>
    <w:basedOn w:val="DefaultParagraphFont"/>
    <w:uiPriority w:val="99"/>
    <w:semiHidden/>
    <w:rsid w:val="00125C69"/>
    <w:rPr>
      <w:color w:val="808080"/>
    </w:rPr>
  </w:style>
  <w:style w:type="paragraph" w:styleId="ListParagraph">
    <w:name w:val="List Paragraph"/>
    <w:basedOn w:val="Normal"/>
    <w:uiPriority w:val="34"/>
    <w:qFormat/>
    <w:rsid w:val="00125C69"/>
    <w:pPr>
      <w:ind w:left="720"/>
      <w:contextualSpacing/>
    </w:pPr>
  </w:style>
  <w:style w:type="paragraph" w:styleId="Title">
    <w:name w:val="Title"/>
    <w:basedOn w:val="Normal"/>
    <w:next w:val="Normal"/>
    <w:link w:val="TitleChar"/>
    <w:uiPriority w:val="10"/>
    <w:qFormat/>
    <w:rsid w:val="00430FD8"/>
    <w:rPr>
      <w:b/>
      <w:bCs/>
      <w:sz w:val="32"/>
      <w:szCs w:val="28"/>
    </w:rPr>
  </w:style>
  <w:style w:type="character" w:customStyle="1" w:styleId="TitleChar">
    <w:name w:val="Title Char"/>
    <w:basedOn w:val="DefaultParagraphFont"/>
    <w:link w:val="Title"/>
    <w:uiPriority w:val="10"/>
    <w:rsid w:val="00430FD8"/>
    <w:rPr>
      <w:rFonts w:ascii="Manrope" w:hAnsi="Manrope"/>
      <w:b/>
      <w:bCs/>
      <w:color w:val="FFFFFF" w:themeColor="background1"/>
      <w:sz w:val="32"/>
      <w:szCs w:val="28"/>
    </w:rPr>
  </w:style>
  <w:style w:type="paragraph" w:customStyle="1" w:styleId="Code">
    <w:name w:val="Code"/>
    <w:basedOn w:val="Normal"/>
    <w:link w:val="CodeChar"/>
    <w:qFormat/>
    <w:rsid w:val="00430FD8"/>
    <w:rPr>
      <w:rFonts w:ascii="Victor Mono Medium" w:hAnsi="Victor Mono Medium"/>
      <w:sz w:val="21"/>
      <w:szCs w:val="24"/>
      <w:lang w:val="en-US"/>
    </w:rPr>
  </w:style>
  <w:style w:type="character" w:customStyle="1" w:styleId="CodeChar">
    <w:name w:val="Code Char"/>
    <w:basedOn w:val="DefaultParagraphFont"/>
    <w:link w:val="Code"/>
    <w:rsid w:val="00430FD8"/>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430FD8"/>
    <w:rPr>
      <w:rFonts w:ascii="Victor Mono Medium" w:hAnsi="Victor Mono Medium"/>
      <w:sz w:val="21"/>
    </w:rPr>
  </w:style>
  <w:style w:type="character" w:styleId="Hyperlink">
    <w:name w:val="Hyperlink"/>
    <w:basedOn w:val="DefaultParagraphFont"/>
    <w:uiPriority w:val="99"/>
    <w:unhideWhenUsed/>
    <w:rsid w:val="005832AF"/>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114D7-6720-4DCA-B088-CBA6F195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2021-11-25T13:14:00Z</dcterms:created>
  <dcterms:modified xsi:type="dcterms:W3CDTF">2022-06-19T14:30:00Z</dcterms:modified>
</cp:coreProperties>
</file>