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4F12F89" w14:textId="5112939B" w:rsidR="003B176B" w:rsidRDefault="00194113" w:rsidP="00194113">
      <w:pPr>
        <w:pStyle w:val="Title"/>
        <w:rPr>
          <w:lang w:val="en-US"/>
        </w:rPr>
      </w:pPr>
      <w:r>
        <w:rPr>
          <w:lang w:val="en-US"/>
        </w:rPr>
        <w:t>I</w:t>
      </w:r>
      <w:r w:rsidRPr="00194113">
        <w:rPr>
          <w:rFonts w:eastAsiaTheme="minorEastAsia"/>
          <w:vertAlign w:val="superscript"/>
          <w:lang w:val="en-US"/>
        </w:rPr>
        <w:t>2</w:t>
      </w:r>
      <w:r>
        <w:rPr>
          <w:lang w:val="en-US"/>
        </w:rPr>
        <w:t>C Bus</w:t>
      </w:r>
    </w:p>
    <w:sdt>
      <w:sdtPr>
        <w:rPr>
          <w:rFonts w:eastAsiaTheme="minorHAnsi" w:cstheme="minorBidi"/>
          <w:sz w:val="24"/>
          <w:szCs w:val="22"/>
        </w:rPr>
        <w:id w:val="-1857021089"/>
        <w:docPartObj>
          <w:docPartGallery w:val="Table of Contents"/>
          <w:docPartUnique/>
        </w:docPartObj>
      </w:sdtPr>
      <w:sdtEndPr>
        <w:rPr>
          <w:b/>
          <w:bCs/>
          <w:noProof/>
        </w:rPr>
      </w:sdtEndPr>
      <w:sdtContent>
        <w:p w14:paraId="1B4D5F3C" w14:textId="3E82254E" w:rsidR="004B08FF" w:rsidRDefault="004B08FF">
          <w:pPr>
            <w:pStyle w:val="TOCHeading"/>
          </w:pPr>
          <w:r>
            <w:t>Table of Contents</w:t>
          </w:r>
        </w:p>
        <w:p w14:paraId="48FD6C2E" w14:textId="24315AF8" w:rsidR="004B08FF" w:rsidRDefault="004B08FF">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753025" w:history="1">
            <w:r w:rsidRPr="003F337F">
              <w:rPr>
                <w:rStyle w:val="Hyperlink"/>
                <w:noProof/>
                <w:lang w:val="en-US"/>
              </w:rPr>
              <w:t>Data Transfer</w:t>
            </w:r>
            <w:r>
              <w:rPr>
                <w:noProof/>
                <w:webHidden/>
              </w:rPr>
              <w:tab/>
            </w:r>
            <w:r>
              <w:rPr>
                <w:noProof/>
                <w:webHidden/>
              </w:rPr>
              <w:fldChar w:fldCharType="begin"/>
            </w:r>
            <w:r>
              <w:rPr>
                <w:noProof/>
                <w:webHidden/>
              </w:rPr>
              <w:instrText xml:space="preserve"> PAGEREF _Toc106753025 \h </w:instrText>
            </w:r>
            <w:r>
              <w:rPr>
                <w:noProof/>
                <w:webHidden/>
              </w:rPr>
            </w:r>
            <w:r>
              <w:rPr>
                <w:noProof/>
                <w:webHidden/>
              </w:rPr>
              <w:fldChar w:fldCharType="separate"/>
            </w:r>
            <w:r>
              <w:rPr>
                <w:noProof/>
                <w:webHidden/>
              </w:rPr>
              <w:t>2</w:t>
            </w:r>
            <w:r>
              <w:rPr>
                <w:noProof/>
                <w:webHidden/>
              </w:rPr>
              <w:fldChar w:fldCharType="end"/>
            </w:r>
          </w:hyperlink>
        </w:p>
        <w:p w14:paraId="3D2BF648" w14:textId="643C9A54"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26" w:history="1">
            <w:r w:rsidR="004B08FF" w:rsidRPr="003F337F">
              <w:rPr>
                <w:rStyle w:val="Hyperlink"/>
                <w:noProof/>
                <w:lang w:val="en-US"/>
              </w:rPr>
              <w:t>Addressing ICs</w:t>
            </w:r>
            <w:r w:rsidR="004B08FF">
              <w:rPr>
                <w:noProof/>
                <w:webHidden/>
              </w:rPr>
              <w:tab/>
            </w:r>
            <w:r w:rsidR="004B08FF">
              <w:rPr>
                <w:noProof/>
                <w:webHidden/>
              </w:rPr>
              <w:fldChar w:fldCharType="begin"/>
            </w:r>
            <w:r w:rsidR="004B08FF">
              <w:rPr>
                <w:noProof/>
                <w:webHidden/>
              </w:rPr>
              <w:instrText xml:space="preserve"> PAGEREF _Toc106753026 \h </w:instrText>
            </w:r>
            <w:r w:rsidR="004B08FF">
              <w:rPr>
                <w:noProof/>
                <w:webHidden/>
              </w:rPr>
            </w:r>
            <w:r w:rsidR="004B08FF">
              <w:rPr>
                <w:noProof/>
                <w:webHidden/>
              </w:rPr>
              <w:fldChar w:fldCharType="separate"/>
            </w:r>
            <w:r w:rsidR="004B08FF">
              <w:rPr>
                <w:noProof/>
                <w:webHidden/>
              </w:rPr>
              <w:t>3</w:t>
            </w:r>
            <w:r w:rsidR="004B08FF">
              <w:rPr>
                <w:noProof/>
                <w:webHidden/>
              </w:rPr>
              <w:fldChar w:fldCharType="end"/>
            </w:r>
          </w:hyperlink>
        </w:p>
        <w:p w14:paraId="5A93EC44" w14:textId="1452AB4C"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27" w:history="1">
            <w:r w:rsidR="004B08FF" w:rsidRPr="003F337F">
              <w:rPr>
                <w:rStyle w:val="Hyperlink"/>
                <w:noProof/>
                <w:lang w:val="en-US"/>
              </w:rPr>
              <w:t>Special Addresses</w:t>
            </w:r>
            <w:r w:rsidR="004B08FF">
              <w:rPr>
                <w:noProof/>
                <w:webHidden/>
              </w:rPr>
              <w:tab/>
            </w:r>
            <w:r w:rsidR="004B08FF">
              <w:rPr>
                <w:noProof/>
                <w:webHidden/>
              </w:rPr>
              <w:fldChar w:fldCharType="begin"/>
            </w:r>
            <w:r w:rsidR="004B08FF">
              <w:rPr>
                <w:noProof/>
                <w:webHidden/>
              </w:rPr>
              <w:instrText xml:space="preserve"> PAGEREF _Toc106753027 \h </w:instrText>
            </w:r>
            <w:r w:rsidR="004B08FF">
              <w:rPr>
                <w:noProof/>
                <w:webHidden/>
              </w:rPr>
            </w:r>
            <w:r w:rsidR="004B08FF">
              <w:rPr>
                <w:noProof/>
                <w:webHidden/>
              </w:rPr>
              <w:fldChar w:fldCharType="separate"/>
            </w:r>
            <w:r w:rsidR="004B08FF">
              <w:rPr>
                <w:noProof/>
                <w:webHidden/>
              </w:rPr>
              <w:t>4</w:t>
            </w:r>
            <w:r w:rsidR="004B08FF">
              <w:rPr>
                <w:noProof/>
                <w:webHidden/>
              </w:rPr>
              <w:fldChar w:fldCharType="end"/>
            </w:r>
          </w:hyperlink>
        </w:p>
        <w:p w14:paraId="77DBCACF" w14:textId="1B9216F0"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28" w:history="1">
            <w:r w:rsidR="004B08FF" w:rsidRPr="003F337F">
              <w:rPr>
                <w:rStyle w:val="Hyperlink"/>
                <w:noProof/>
                <w:lang w:val="en-US"/>
              </w:rPr>
              <w:t>Acknowledgements</w:t>
            </w:r>
            <w:r w:rsidR="004B08FF">
              <w:rPr>
                <w:noProof/>
                <w:webHidden/>
              </w:rPr>
              <w:tab/>
            </w:r>
            <w:r w:rsidR="004B08FF">
              <w:rPr>
                <w:noProof/>
                <w:webHidden/>
              </w:rPr>
              <w:fldChar w:fldCharType="begin"/>
            </w:r>
            <w:r w:rsidR="004B08FF">
              <w:rPr>
                <w:noProof/>
                <w:webHidden/>
              </w:rPr>
              <w:instrText xml:space="preserve"> PAGEREF _Toc106753028 \h </w:instrText>
            </w:r>
            <w:r w:rsidR="004B08FF">
              <w:rPr>
                <w:noProof/>
                <w:webHidden/>
              </w:rPr>
            </w:r>
            <w:r w:rsidR="004B08FF">
              <w:rPr>
                <w:noProof/>
                <w:webHidden/>
              </w:rPr>
              <w:fldChar w:fldCharType="separate"/>
            </w:r>
            <w:r w:rsidR="004B08FF">
              <w:rPr>
                <w:noProof/>
                <w:webHidden/>
              </w:rPr>
              <w:t>4</w:t>
            </w:r>
            <w:r w:rsidR="004B08FF">
              <w:rPr>
                <w:noProof/>
                <w:webHidden/>
              </w:rPr>
              <w:fldChar w:fldCharType="end"/>
            </w:r>
          </w:hyperlink>
        </w:p>
        <w:p w14:paraId="46006CCC" w14:textId="21C4739E"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29" w:history="1">
            <w:r w:rsidR="004B08FF" w:rsidRPr="003F337F">
              <w:rPr>
                <w:rStyle w:val="Hyperlink"/>
                <w:noProof/>
                <w:lang w:val="en-US"/>
              </w:rPr>
              <w:t>Data Formats</w:t>
            </w:r>
            <w:r w:rsidR="004B08FF">
              <w:rPr>
                <w:noProof/>
                <w:webHidden/>
              </w:rPr>
              <w:tab/>
            </w:r>
            <w:r w:rsidR="004B08FF">
              <w:rPr>
                <w:noProof/>
                <w:webHidden/>
              </w:rPr>
              <w:fldChar w:fldCharType="begin"/>
            </w:r>
            <w:r w:rsidR="004B08FF">
              <w:rPr>
                <w:noProof/>
                <w:webHidden/>
              </w:rPr>
              <w:instrText xml:space="preserve"> PAGEREF _Toc106753029 \h </w:instrText>
            </w:r>
            <w:r w:rsidR="004B08FF">
              <w:rPr>
                <w:noProof/>
                <w:webHidden/>
              </w:rPr>
            </w:r>
            <w:r w:rsidR="004B08FF">
              <w:rPr>
                <w:noProof/>
                <w:webHidden/>
              </w:rPr>
              <w:fldChar w:fldCharType="separate"/>
            </w:r>
            <w:r w:rsidR="004B08FF">
              <w:rPr>
                <w:noProof/>
                <w:webHidden/>
              </w:rPr>
              <w:t>6</w:t>
            </w:r>
            <w:r w:rsidR="004B08FF">
              <w:rPr>
                <w:noProof/>
                <w:webHidden/>
              </w:rPr>
              <w:fldChar w:fldCharType="end"/>
            </w:r>
          </w:hyperlink>
        </w:p>
        <w:p w14:paraId="195AA2DB" w14:textId="3A0668CD"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30" w:history="1">
            <w:r w:rsidR="004B08FF" w:rsidRPr="003F337F">
              <w:rPr>
                <w:rStyle w:val="Hyperlink"/>
                <w:noProof/>
              </w:rPr>
              <w:t>Multi-Master Systems</w:t>
            </w:r>
            <w:r w:rsidR="004B08FF">
              <w:rPr>
                <w:noProof/>
                <w:webHidden/>
              </w:rPr>
              <w:tab/>
            </w:r>
            <w:r w:rsidR="004B08FF">
              <w:rPr>
                <w:noProof/>
                <w:webHidden/>
              </w:rPr>
              <w:fldChar w:fldCharType="begin"/>
            </w:r>
            <w:r w:rsidR="004B08FF">
              <w:rPr>
                <w:noProof/>
                <w:webHidden/>
              </w:rPr>
              <w:instrText xml:space="preserve"> PAGEREF _Toc106753030 \h </w:instrText>
            </w:r>
            <w:r w:rsidR="004B08FF">
              <w:rPr>
                <w:noProof/>
                <w:webHidden/>
              </w:rPr>
            </w:r>
            <w:r w:rsidR="004B08FF">
              <w:rPr>
                <w:noProof/>
                <w:webHidden/>
              </w:rPr>
              <w:fldChar w:fldCharType="separate"/>
            </w:r>
            <w:r w:rsidR="004B08FF">
              <w:rPr>
                <w:noProof/>
                <w:webHidden/>
              </w:rPr>
              <w:t>7</w:t>
            </w:r>
            <w:r w:rsidR="004B08FF">
              <w:rPr>
                <w:noProof/>
                <w:webHidden/>
              </w:rPr>
              <w:fldChar w:fldCharType="end"/>
            </w:r>
          </w:hyperlink>
        </w:p>
        <w:p w14:paraId="45266FBE" w14:textId="53B33D5F"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31" w:history="1">
            <w:r w:rsidR="004B08FF" w:rsidRPr="003F337F">
              <w:rPr>
                <w:rStyle w:val="Hyperlink"/>
                <w:noProof/>
              </w:rPr>
              <w:t>Error Checking</w:t>
            </w:r>
            <w:r w:rsidR="004B08FF">
              <w:rPr>
                <w:noProof/>
                <w:webHidden/>
              </w:rPr>
              <w:tab/>
            </w:r>
            <w:r w:rsidR="004B08FF">
              <w:rPr>
                <w:noProof/>
                <w:webHidden/>
              </w:rPr>
              <w:fldChar w:fldCharType="begin"/>
            </w:r>
            <w:r w:rsidR="004B08FF">
              <w:rPr>
                <w:noProof/>
                <w:webHidden/>
              </w:rPr>
              <w:instrText xml:space="preserve"> PAGEREF _Toc106753031 \h </w:instrText>
            </w:r>
            <w:r w:rsidR="004B08FF">
              <w:rPr>
                <w:noProof/>
                <w:webHidden/>
              </w:rPr>
            </w:r>
            <w:r w:rsidR="004B08FF">
              <w:rPr>
                <w:noProof/>
                <w:webHidden/>
              </w:rPr>
              <w:fldChar w:fldCharType="separate"/>
            </w:r>
            <w:r w:rsidR="004B08FF">
              <w:rPr>
                <w:noProof/>
                <w:webHidden/>
              </w:rPr>
              <w:t>7</w:t>
            </w:r>
            <w:r w:rsidR="004B08FF">
              <w:rPr>
                <w:noProof/>
                <w:webHidden/>
              </w:rPr>
              <w:fldChar w:fldCharType="end"/>
            </w:r>
          </w:hyperlink>
        </w:p>
        <w:p w14:paraId="6E99B119" w14:textId="0918A470"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32" w:history="1">
            <w:r w:rsidR="004B08FF" w:rsidRPr="003F337F">
              <w:rPr>
                <w:rStyle w:val="Hyperlink"/>
                <w:noProof/>
              </w:rPr>
              <w:t>Bus Recovery</w:t>
            </w:r>
            <w:r w:rsidR="004B08FF">
              <w:rPr>
                <w:noProof/>
                <w:webHidden/>
              </w:rPr>
              <w:tab/>
            </w:r>
            <w:r w:rsidR="004B08FF">
              <w:rPr>
                <w:noProof/>
                <w:webHidden/>
              </w:rPr>
              <w:fldChar w:fldCharType="begin"/>
            </w:r>
            <w:r w:rsidR="004B08FF">
              <w:rPr>
                <w:noProof/>
                <w:webHidden/>
              </w:rPr>
              <w:instrText xml:space="preserve"> PAGEREF _Toc106753032 \h </w:instrText>
            </w:r>
            <w:r w:rsidR="004B08FF">
              <w:rPr>
                <w:noProof/>
                <w:webHidden/>
              </w:rPr>
            </w:r>
            <w:r w:rsidR="004B08FF">
              <w:rPr>
                <w:noProof/>
                <w:webHidden/>
              </w:rPr>
              <w:fldChar w:fldCharType="separate"/>
            </w:r>
            <w:r w:rsidR="004B08FF">
              <w:rPr>
                <w:noProof/>
                <w:webHidden/>
              </w:rPr>
              <w:t>8</w:t>
            </w:r>
            <w:r w:rsidR="004B08FF">
              <w:rPr>
                <w:noProof/>
                <w:webHidden/>
              </w:rPr>
              <w:fldChar w:fldCharType="end"/>
            </w:r>
          </w:hyperlink>
        </w:p>
        <w:p w14:paraId="192C0D90" w14:textId="08081CA3"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33" w:history="1">
            <w:r w:rsidR="004B08FF" w:rsidRPr="003F337F">
              <w:rPr>
                <w:rStyle w:val="Hyperlink"/>
                <w:noProof/>
              </w:rPr>
              <w:t>Available I2C Devices</w:t>
            </w:r>
            <w:r w:rsidR="004B08FF">
              <w:rPr>
                <w:noProof/>
                <w:webHidden/>
              </w:rPr>
              <w:tab/>
            </w:r>
            <w:r w:rsidR="004B08FF">
              <w:rPr>
                <w:noProof/>
                <w:webHidden/>
              </w:rPr>
              <w:fldChar w:fldCharType="begin"/>
            </w:r>
            <w:r w:rsidR="004B08FF">
              <w:rPr>
                <w:noProof/>
                <w:webHidden/>
              </w:rPr>
              <w:instrText xml:space="preserve"> PAGEREF _Toc106753033 \h </w:instrText>
            </w:r>
            <w:r w:rsidR="004B08FF">
              <w:rPr>
                <w:noProof/>
                <w:webHidden/>
              </w:rPr>
            </w:r>
            <w:r w:rsidR="004B08FF">
              <w:rPr>
                <w:noProof/>
                <w:webHidden/>
              </w:rPr>
              <w:fldChar w:fldCharType="separate"/>
            </w:r>
            <w:r w:rsidR="004B08FF">
              <w:rPr>
                <w:noProof/>
                <w:webHidden/>
              </w:rPr>
              <w:t>8</w:t>
            </w:r>
            <w:r w:rsidR="004B08FF">
              <w:rPr>
                <w:noProof/>
                <w:webHidden/>
              </w:rPr>
              <w:fldChar w:fldCharType="end"/>
            </w:r>
          </w:hyperlink>
        </w:p>
        <w:p w14:paraId="4A10FBFE" w14:textId="2C08D5F8"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34" w:history="1">
            <w:r w:rsidR="004B08FF" w:rsidRPr="003F337F">
              <w:rPr>
                <w:rStyle w:val="Hyperlink"/>
                <w:noProof/>
              </w:rPr>
              <w:t>End Uses</w:t>
            </w:r>
            <w:r w:rsidR="004B08FF">
              <w:rPr>
                <w:noProof/>
                <w:webHidden/>
              </w:rPr>
              <w:tab/>
            </w:r>
            <w:r w:rsidR="004B08FF">
              <w:rPr>
                <w:noProof/>
                <w:webHidden/>
              </w:rPr>
              <w:fldChar w:fldCharType="begin"/>
            </w:r>
            <w:r w:rsidR="004B08FF">
              <w:rPr>
                <w:noProof/>
                <w:webHidden/>
              </w:rPr>
              <w:instrText xml:space="preserve"> PAGEREF _Toc106753034 \h </w:instrText>
            </w:r>
            <w:r w:rsidR="004B08FF">
              <w:rPr>
                <w:noProof/>
                <w:webHidden/>
              </w:rPr>
            </w:r>
            <w:r w:rsidR="004B08FF">
              <w:rPr>
                <w:noProof/>
                <w:webHidden/>
              </w:rPr>
              <w:fldChar w:fldCharType="separate"/>
            </w:r>
            <w:r w:rsidR="004B08FF">
              <w:rPr>
                <w:noProof/>
                <w:webHidden/>
              </w:rPr>
              <w:t>9</w:t>
            </w:r>
            <w:r w:rsidR="004B08FF">
              <w:rPr>
                <w:noProof/>
                <w:webHidden/>
              </w:rPr>
              <w:fldChar w:fldCharType="end"/>
            </w:r>
          </w:hyperlink>
        </w:p>
        <w:p w14:paraId="08A01F56" w14:textId="6C5FB219"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35" w:history="1">
            <w:r w:rsidR="004B08FF" w:rsidRPr="003F337F">
              <w:rPr>
                <w:rStyle w:val="Hyperlink"/>
                <w:noProof/>
              </w:rPr>
              <w:t>Designer Benefits</w:t>
            </w:r>
            <w:r w:rsidR="004B08FF">
              <w:rPr>
                <w:noProof/>
                <w:webHidden/>
              </w:rPr>
              <w:tab/>
            </w:r>
            <w:r w:rsidR="004B08FF">
              <w:rPr>
                <w:noProof/>
                <w:webHidden/>
              </w:rPr>
              <w:fldChar w:fldCharType="begin"/>
            </w:r>
            <w:r w:rsidR="004B08FF">
              <w:rPr>
                <w:noProof/>
                <w:webHidden/>
              </w:rPr>
              <w:instrText xml:space="preserve"> PAGEREF _Toc106753035 \h </w:instrText>
            </w:r>
            <w:r w:rsidR="004B08FF">
              <w:rPr>
                <w:noProof/>
                <w:webHidden/>
              </w:rPr>
            </w:r>
            <w:r w:rsidR="004B08FF">
              <w:rPr>
                <w:noProof/>
                <w:webHidden/>
              </w:rPr>
              <w:fldChar w:fldCharType="separate"/>
            </w:r>
            <w:r w:rsidR="004B08FF">
              <w:rPr>
                <w:noProof/>
                <w:webHidden/>
              </w:rPr>
              <w:t>9</w:t>
            </w:r>
            <w:r w:rsidR="004B08FF">
              <w:rPr>
                <w:noProof/>
                <w:webHidden/>
              </w:rPr>
              <w:fldChar w:fldCharType="end"/>
            </w:r>
          </w:hyperlink>
        </w:p>
        <w:p w14:paraId="01DED47A" w14:textId="7442933C" w:rsidR="004B08FF" w:rsidRDefault="00DA37F7">
          <w:pPr>
            <w:pStyle w:val="TOC2"/>
            <w:tabs>
              <w:tab w:val="right" w:leader="dot" w:pos="9016"/>
            </w:tabs>
            <w:rPr>
              <w:rFonts w:asciiTheme="minorHAnsi" w:eastAsiaTheme="minorEastAsia" w:hAnsiTheme="minorHAnsi"/>
              <w:noProof/>
              <w:color w:val="auto"/>
              <w:sz w:val="22"/>
              <w:lang w:eastAsia="en-GB"/>
            </w:rPr>
          </w:pPr>
          <w:hyperlink w:anchor="_Toc106753036" w:history="1">
            <w:r w:rsidR="004B08FF" w:rsidRPr="003F337F">
              <w:rPr>
                <w:rStyle w:val="Hyperlink"/>
                <w:noProof/>
              </w:rPr>
              <w:t>Manufacturer Benefits</w:t>
            </w:r>
            <w:r w:rsidR="004B08FF">
              <w:rPr>
                <w:noProof/>
                <w:webHidden/>
              </w:rPr>
              <w:tab/>
            </w:r>
            <w:r w:rsidR="004B08FF">
              <w:rPr>
                <w:noProof/>
                <w:webHidden/>
              </w:rPr>
              <w:fldChar w:fldCharType="begin"/>
            </w:r>
            <w:r w:rsidR="004B08FF">
              <w:rPr>
                <w:noProof/>
                <w:webHidden/>
              </w:rPr>
              <w:instrText xml:space="preserve"> PAGEREF _Toc106753036 \h </w:instrText>
            </w:r>
            <w:r w:rsidR="004B08FF">
              <w:rPr>
                <w:noProof/>
                <w:webHidden/>
              </w:rPr>
            </w:r>
            <w:r w:rsidR="004B08FF">
              <w:rPr>
                <w:noProof/>
                <w:webHidden/>
              </w:rPr>
              <w:fldChar w:fldCharType="separate"/>
            </w:r>
            <w:r w:rsidR="004B08FF">
              <w:rPr>
                <w:noProof/>
                <w:webHidden/>
              </w:rPr>
              <w:t>10</w:t>
            </w:r>
            <w:r w:rsidR="004B08FF">
              <w:rPr>
                <w:noProof/>
                <w:webHidden/>
              </w:rPr>
              <w:fldChar w:fldCharType="end"/>
            </w:r>
          </w:hyperlink>
        </w:p>
        <w:p w14:paraId="024B3B65" w14:textId="7196BA9E" w:rsidR="004B08FF" w:rsidRDefault="004B08FF">
          <w:r>
            <w:rPr>
              <w:b/>
              <w:bCs/>
              <w:noProof/>
            </w:rPr>
            <w:fldChar w:fldCharType="end"/>
          </w:r>
        </w:p>
      </w:sdtContent>
    </w:sdt>
    <w:p w14:paraId="50B58E54" w14:textId="77777777" w:rsidR="004B08FF" w:rsidRPr="004B08FF" w:rsidRDefault="004B08FF" w:rsidP="004B08FF">
      <w:pPr>
        <w:rPr>
          <w:lang w:val="en-US"/>
        </w:rPr>
      </w:pPr>
    </w:p>
    <w:p w14:paraId="265213E4" w14:textId="00B95B43" w:rsidR="00194113" w:rsidRDefault="00194113" w:rsidP="00194113">
      <w:pPr>
        <w:rPr>
          <w:lang w:val="en-US"/>
        </w:rPr>
      </w:pPr>
      <w:r>
        <w:rPr>
          <w:lang w:val="en-US"/>
        </w:rPr>
        <w:lastRenderedPageBreak/>
        <w:t xml:space="preserve">The </w:t>
      </w:r>
      <w:r w:rsidRPr="00B02DFD">
        <w:rPr>
          <w:b/>
          <w:bCs/>
          <w:color w:val="66D9EE" w:themeColor="accent3"/>
          <w:lang w:val="en-US"/>
        </w:rPr>
        <w:t>Inter-Integrated Circuit Bus</w:t>
      </w:r>
      <w:r>
        <w:rPr>
          <w:lang w:val="en-US"/>
        </w:rPr>
        <w:t xml:space="preserve"> (I</w:t>
      </w:r>
      <w:r>
        <w:rPr>
          <w:vertAlign w:val="superscript"/>
          <w:lang w:val="en-US"/>
        </w:rPr>
        <w:t>2</w:t>
      </w:r>
      <w:r>
        <w:rPr>
          <w:lang w:val="en-US"/>
        </w:rPr>
        <w:t>C Bus)</w:t>
      </w:r>
      <w:r w:rsidR="00B35428">
        <w:rPr>
          <w:lang w:val="en-US"/>
        </w:rPr>
        <w:t xml:space="preserve"> </w:t>
      </w:r>
      <w:r>
        <w:rPr>
          <w:lang w:val="en-US"/>
        </w:rPr>
        <w:t xml:space="preserve">is used by </w:t>
      </w:r>
      <w:r w:rsidRPr="00B02DFD">
        <w:rPr>
          <w:b/>
          <w:bCs/>
          <w:color w:val="66D9EE" w:themeColor="accent3"/>
          <w:lang w:val="en-US"/>
        </w:rPr>
        <w:t>small-scale embedded systems</w:t>
      </w:r>
      <w:r>
        <w:rPr>
          <w:lang w:val="en-US"/>
        </w:rPr>
        <w:t xml:space="preserve">, as opposed to the CAN bus which was used by large-scale embedded systems. It has two wires, with the </w:t>
      </w:r>
      <w:r w:rsidRPr="00B02DFD">
        <w:rPr>
          <w:b/>
          <w:bCs/>
          <w:color w:val="66D9EE" w:themeColor="accent3"/>
          <w:lang w:val="en-US"/>
        </w:rPr>
        <w:t>outer wire</w:t>
      </w:r>
      <w:r>
        <w:rPr>
          <w:lang w:val="en-US"/>
        </w:rPr>
        <w:t xml:space="preserve"> carrying serial data (SDA) and the </w:t>
      </w:r>
      <w:r w:rsidRPr="00B02DFD">
        <w:rPr>
          <w:b/>
          <w:bCs/>
          <w:color w:val="66D9EE" w:themeColor="accent3"/>
          <w:lang w:val="en-US"/>
        </w:rPr>
        <w:t>inner wire</w:t>
      </w:r>
      <w:r>
        <w:rPr>
          <w:lang w:val="en-US"/>
        </w:rPr>
        <w:t xml:space="preserve"> carrying serial clock (SCL) signals for synchronization.</w:t>
      </w:r>
    </w:p>
    <w:p w14:paraId="3CED7CD2" w14:textId="78228A6E" w:rsidR="00194113" w:rsidRDefault="00194113" w:rsidP="00194113">
      <w:pPr>
        <w:jc w:val="center"/>
        <w:rPr>
          <w:lang w:val="en-US"/>
        </w:rPr>
      </w:pPr>
      <w:r w:rsidRPr="00194113">
        <w:rPr>
          <w:noProof/>
          <w:lang w:val="en-US"/>
        </w:rPr>
        <w:drawing>
          <wp:inline distT="0" distB="0" distL="0" distR="0" wp14:anchorId="693EE3BF" wp14:editId="3918668A">
            <wp:extent cx="3917853" cy="270891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7504" cy="2715583"/>
                    </a:xfrm>
                    <a:prstGeom prst="rect">
                      <a:avLst/>
                    </a:prstGeom>
                  </pic:spPr>
                </pic:pic>
              </a:graphicData>
            </a:graphic>
          </wp:inline>
        </w:drawing>
      </w:r>
    </w:p>
    <w:p w14:paraId="6025970B" w14:textId="427E84A6" w:rsidR="00194113" w:rsidRDefault="00194113" w:rsidP="00194113">
      <w:pPr>
        <w:rPr>
          <w:lang w:val="en-US"/>
        </w:rPr>
      </w:pPr>
      <w:r>
        <w:rPr>
          <w:lang w:val="en-US"/>
        </w:rPr>
        <w:t>I</w:t>
      </w:r>
      <w:r>
        <w:rPr>
          <w:vertAlign w:val="superscript"/>
          <w:lang w:val="en-US"/>
        </w:rPr>
        <w:t>2</w:t>
      </w:r>
      <w:r>
        <w:rPr>
          <w:lang w:val="en-US"/>
        </w:rPr>
        <w:t xml:space="preserve">C busses have three modes, a classic mode, a fast mode and a </w:t>
      </w:r>
      <w:r w:rsidR="00B91457">
        <w:rPr>
          <w:lang w:val="en-US"/>
        </w:rPr>
        <w:t>high-speed</w:t>
      </w:r>
      <w:r>
        <w:rPr>
          <w:lang w:val="en-US"/>
        </w:rPr>
        <w:t xml:space="preserve"> mode.</w:t>
      </w:r>
    </w:p>
    <w:p w14:paraId="597C4807" w14:textId="0FE41E6B" w:rsidR="00194113" w:rsidRDefault="00194113" w:rsidP="00194113">
      <w:pPr>
        <w:rPr>
          <w:lang w:val="en-US"/>
        </w:rPr>
      </w:pPr>
    </w:p>
    <w:p w14:paraId="3D6FBB99" w14:textId="2BF31F39" w:rsidR="00194113" w:rsidRDefault="00194113" w:rsidP="00194113">
      <w:pPr>
        <w:pStyle w:val="Heading2"/>
        <w:rPr>
          <w:lang w:val="en-US"/>
        </w:rPr>
      </w:pPr>
      <w:bookmarkStart w:id="0" w:name="_Toc106753025"/>
      <w:r>
        <w:rPr>
          <w:lang w:val="en-US"/>
        </w:rPr>
        <w:t>Data Transfer</w:t>
      </w:r>
      <w:bookmarkEnd w:id="0"/>
    </w:p>
    <w:p w14:paraId="290192A5" w14:textId="7BE08A36" w:rsidR="00194113" w:rsidRDefault="00194113" w:rsidP="00194113">
      <w:pPr>
        <w:rPr>
          <w:lang w:val="en-US"/>
        </w:rPr>
      </w:pPr>
      <w:r>
        <w:rPr>
          <w:lang w:val="en-US"/>
        </w:rPr>
        <w:t xml:space="preserve">The SCL line simply has alternative high and low states, since it is a clock. The SDA line holds data. As a rule, the SDA line is only allowed to </w:t>
      </w:r>
      <w:r w:rsidRPr="00B02DFD">
        <w:rPr>
          <w:b/>
          <w:bCs/>
          <w:color w:val="66D9EE" w:themeColor="accent3"/>
          <w:lang w:val="en-US"/>
        </w:rPr>
        <w:t>transition</w:t>
      </w:r>
      <w:r>
        <w:rPr>
          <w:lang w:val="en-US"/>
        </w:rPr>
        <w:t xml:space="preserve"> during the low state of the SCL line.</w:t>
      </w:r>
    </w:p>
    <w:p w14:paraId="70234116" w14:textId="1BD6BC3F" w:rsidR="00194113" w:rsidRDefault="00194113" w:rsidP="00194113">
      <w:pPr>
        <w:jc w:val="center"/>
        <w:rPr>
          <w:lang w:val="en-US"/>
        </w:rPr>
      </w:pPr>
      <w:r w:rsidRPr="00194113">
        <w:rPr>
          <w:noProof/>
          <w:lang w:val="en-US"/>
        </w:rPr>
        <w:lastRenderedPageBreak/>
        <w:drawing>
          <wp:inline distT="0" distB="0" distL="0" distR="0" wp14:anchorId="3079F75D" wp14:editId="5E7078CA">
            <wp:extent cx="5731510" cy="21640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64080"/>
                    </a:xfrm>
                    <a:prstGeom prst="rect">
                      <a:avLst/>
                    </a:prstGeom>
                  </pic:spPr>
                </pic:pic>
              </a:graphicData>
            </a:graphic>
          </wp:inline>
        </w:drawing>
      </w:r>
    </w:p>
    <w:p w14:paraId="54206A02" w14:textId="2CDC5EC3" w:rsidR="00194113" w:rsidRPr="00194113" w:rsidRDefault="00194113" w:rsidP="00194113">
      <w:pPr>
        <w:rPr>
          <w:lang w:val="en-US"/>
        </w:rPr>
      </w:pPr>
      <w:r>
        <w:rPr>
          <w:lang w:val="en-US"/>
        </w:rPr>
        <w:t xml:space="preserve">If the SDA line transitions during the high state of the SCL line, it is treated as a </w:t>
      </w:r>
      <w:r w:rsidRPr="00B02DFD">
        <w:rPr>
          <w:b/>
          <w:bCs/>
          <w:color w:val="66D9EE" w:themeColor="accent3"/>
          <w:lang w:val="en-US"/>
        </w:rPr>
        <w:t>start</w:t>
      </w:r>
      <w:r>
        <w:rPr>
          <w:lang w:val="en-US"/>
        </w:rPr>
        <w:t xml:space="preserve"> or a </w:t>
      </w:r>
      <w:r w:rsidRPr="00B02DFD">
        <w:rPr>
          <w:b/>
          <w:bCs/>
          <w:color w:val="66D9EE" w:themeColor="accent3"/>
          <w:lang w:val="en-US"/>
        </w:rPr>
        <w:t>stop</w:t>
      </w:r>
      <w:r>
        <w:rPr>
          <w:lang w:val="en-US"/>
        </w:rPr>
        <w:t xml:space="preserve"> signal for data transfer.</w:t>
      </w:r>
      <w:r w:rsidR="00537997">
        <w:rPr>
          <w:lang w:val="en-US"/>
        </w:rPr>
        <w:t xml:space="preserve"> The start signal is indicated by a transition from high to low, while the stop signal is indicated by a transition from low to high.</w:t>
      </w:r>
      <w:r>
        <w:rPr>
          <w:lang w:val="en-US"/>
        </w:rPr>
        <w:t xml:space="preserve"> During the time between the start and stop signals, the bus is considered to be busy.</w:t>
      </w:r>
      <w:r w:rsidR="00537997">
        <w:rPr>
          <w:lang w:val="en-US"/>
        </w:rPr>
        <w:t xml:space="preserve"> These two signals can only ever come from the coordinator.</w:t>
      </w:r>
    </w:p>
    <w:p w14:paraId="50A93F52" w14:textId="77777777" w:rsidR="00194113" w:rsidRDefault="00194113" w:rsidP="00194113">
      <w:pPr>
        <w:rPr>
          <w:lang w:val="en-US"/>
        </w:rPr>
      </w:pPr>
    </w:p>
    <w:p w14:paraId="7830A715" w14:textId="185AE7DB" w:rsidR="00194113" w:rsidRDefault="00194113" w:rsidP="00194113">
      <w:pPr>
        <w:pStyle w:val="Heading2"/>
        <w:rPr>
          <w:lang w:val="en-US"/>
        </w:rPr>
      </w:pPr>
      <w:bookmarkStart w:id="1" w:name="_Toc106753026"/>
      <w:r>
        <w:rPr>
          <w:lang w:val="en-US"/>
        </w:rPr>
        <w:t>Addressing ICs</w:t>
      </w:r>
      <w:bookmarkEnd w:id="1"/>
    </w:p>
    <w:p w14:paraId="6FFD3CD3" w14:textId="31F28AB6" w:rsidR="00194113" w:rsidRDefault="00194113" w:rsidP="00194113">
      <w:pPr>
        <w:rPr>
          <w:lang w:val="en-US"/>
        </w:rPr>
      </w:pPr>
      <w:r>
        <w:rPr>
          <w:lang w:val="en-US"/>
        </w:rPr>
        <w:t>I</w:t>
      </w:r>
      <w:r>
        <w:rPr>
          <w:vertAlign w:val="superscript"/>
          <w:lang w:val="en-US"/>
        </w:rPr>
        <w:t>2</w:t>
      </w:r>
      <w:r>
        <w:rPr>
          <w:lang w:val="en-US"/>
        </w:rPr>
        <w:t xml:space="preserve">C busses use a </w:t>
      </w:r>
      <w:r w:rsidRPr="00B02DFD">
        <w:rPr>
          <w:b/>
          <w:bCs/>
          <w:color w:val="66D9EE" w:themeColor="accent3"/>
          <w:lang w:val="en-US"/>
        </w:rPr>
        <w:t>master-slave relationship</w:t>
      </w:r>
      <w:r>
        <w:rPr>
          <w:lang w:val="en-US"/>
        </w:rPr>
        <w:t xml:space="preserve">, meaning there is a </w:t>
      </w:r>
      <w:r w:rsidRPr="00B02DFD">
        <w:rPr>
          <w:b/>
          <w:bCs/>
          <w:color w:val="66D9EE" w:themeColor="accent3"/>
          <w:lang w:val="en-US"/>
        </w:rPr>
        <w:t>microcontroller</w:t>
      </w:r>
      <w:r>
        <w:rPr>
          <w:lang w:val="en-US"/>
        </w:rPr>
        <w:t xml:space="preserve"> which controls all the other devices connected to the bus. </w:t>
      </w:r>
      <w:r w:rsidRPr="00B02DFD">
        <w:rPr>
          <w:b/>
          <w:bCs/>
          <w:color w:val="66D9EE" w:themeColor="accent3"/>
          <w:lang w:val="en-US"/>
        </w:rPr>
        <w:t>7-bit addresses</w:t>
      </w:r>
      <w:r>
        <w:rPr>
          <w:lang w:val="en-US"/>
        </w:rPr>
        <w:t xml:space="preserve"> are used to identify the devices, although the specifications allow an extension up to 10-bit addresses.</w:t>
      </w:r>
    </w:p>
    <w:p w14:paraId="554450DC" w14:textId="2BED1FF8" w:rsidR="00194113" w:rsidRDefault="00194113" w:rsidP="00194113">
      <w:pPr>
        <w:jc w:val="center"/>
        <w:rPr>
          <w:lang w:val="en-US"/>
        </w:rPr>
      </w:pPr>
      <w:r w:rsidRPr="00194113">
        <w:rPr>
          <w:noProof/>
          <w:lang w:val="en-US"/>
        </w:rPr>
        <w:drawing>
          <wp:inline distT="0" distB="0" distL="0" distR="0" wp14:anchorId="75FFF225" wp14:editId="778E5F5B">
            <wp:extent cx="4790049" cy="11659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3427" cy="1169192"/>
                    </a:xfrm>
                    <a:prstGeom prst="rect">
                      <a:avLst/>
                    </a:prstGeom>
                  </pic:spPr>
                </pic:pic>
              </a:graphicData>
            </a:graphic>
          </wp:inline>
        </w:drawing>
      </w:r>
    </w:p>
    <w:p w14:paraId="42F034F3" w14:textId="36C3D117" w:rsidR="00194113" w:rsidRDefault="00194113" w:rsidP="00194113">
      <w:pPr>
        <w:rPr>
          <w:lang w:val="en-US"/>
        </w:rPr>
      </w:pPr>
      <w:r>
        <w:rPr>
          <w:lang w:val="en-US"/>
        </w:rPr>
        <w:lastRenderedPageBreak/>
        <w:t>The first byte in the data transfer process consists of the 8 bits shown above. The first 7 bits are the address of the device while the 8</w:t>
      </w:r>
      <w:r w:rsidRPr="00194113">
        <w:rPr>
          <w:vertAlign w:val="superscript"/>
          <w:lang w:val="en-US"/>
        </w:rPr>
        <w:t>th</w:t>
      </w:r>
      <w:r>
        <w:rPr>
          <w:lang w:val="en-US"/>
        </w:rPr>
        <w:t xml:space="preserve"> bit indicates whether the device should read the data being sent by the microcontroller or write data onto the bus to be read by the microcontroller. Notice that the read/write byte is an instruction to the IC about what to do.</w:t>
      </w:r>
    </w:p>
    <w:p w14:paraId="674ECF4E" w14:textId="1D2C38FB" w:rsidR="00194113" w:rsidRDefault="00194113" w:rsidP="00194113">
      <w:pPr>
        <w:rPr>
          <w:lang w:val="en-US"/>
        </w:rPr>
      </w:pPr>
      <w:r>
        <w:rPr>
          <w:lang w:val="en-US"/>
        </w:rPr>
        <w:t xml:space="preserve">Once the appropriate device has received this byte, it sends an </w:t>
      </w:r>
      <w:r w:rsidRPr="00B02DFD">
        <w:rPr>
          <w:b/>
          <w:bCs/>
          <w:color w:val="66D9EE" w:themeColor="accent3"/>
          <w:lang w:val="en-US"/>
        </w:rPr>
        <w:t>ACK</w:t>
      </w:r>
      <w:r>
        <w:rPr>
          <w:lang w:val="en-US"/>
        </w:rPr>
        <w:t xml:space="preserve"> signal.</w:t>
      </w:r>
    </w:p>
    <w:p w14:paraId="4492BC5E" w14:textId="3E9ED10C" w:rsidR="00537997" w:rsidRDefault="00537997" w:rsidP="00194113">
      <w:pPr>
        <w:rPr>
          <w:lang w:val="en-US"/>
        </w:rPr>
      </w:pPr>
    </w:p>
    <w:p w14:paraId="6DC68389" w14:textId="680CBABE" w:rsidR="00537997" w:rsidRDefault="00537997" w:rsidP="00537997">
      <w:pPr>
        <w:pStyle w:val="Heading2"/>
        <w:rPr>
          <w:lang w:val="en-US"/>
        </w:rPr>
      </w:pPr>
      <w:bookmarkStart w:id="2" w:name="_Toc106753027"/>
      <w:r>
        <w:rPr>
          <w:lang w:val="en-US"/>
        </w:rPr>
        <w:t>Special Addresses</w:t>
      </w:r>
      <w:bookmarkEnd w:id="2"/>
    </w:p>
    <w:p w14:paraId="4B65018F" w14:textId="37977D81" w:rsidR="00537997" w:rsidRDefault="00537997" w:rsidP="00537997">
      <w:pPr>
        <w:rPr>
          <w:lang w:val="en-US"/>
        </w:rPr>
      </w:pPr>
      <w:r>
        <w:rPr>
          <w:lang w:val="en-US"/>
        </w:rPr>
        <w:t>Apart from the addressing scheme discussed above, there are also some special addresses that can be used:</w:t>
      </w:r>
    </w:p>
    <w:p w14:paraId="49B6851F" w14:textId="2C642F92" w:rsidR="00537997" w:rsidRDefault="00537997" w:rsidP="00537997">
      <w:pPr>
        <w:pStyle w:val="ListParagraph"/>
        <w:numPr>
          <w:ilvl w:val="0"/>
          <w:numId w:val="2"/>
        </w:numPr>
        <w:rPr>
          <w:lang w:val="en-US"/>
        </w:rPr>
      </w:pPr>
      <w:r>
        <w:rPr>
          <w:lang w:val="en-US"/>
        </w:rPr>
        <w:t>0000000 – General Call Address</w:t>
      </w:r>
    </w:p>
    <w:p w14:paraId="1DDED84C" w14:textId="7E3B7FAF" w:rsidR="00537997" w:rsidRDefault="00537997" w:rsidP="00537997">
      <w:pPr>
        <w:pStyle w:val="ListParagraph"/>
        <w:numPr>
          <w:ilvl w:val="0"/>
          <w:numId w:val="2"/>
        </w:numPr>
        <w:rPr>
          <w:lang w:val="en-US"/>
        </w:rPr>
      </w:pPr>
      <w:r>
        <w:rPr>
          <w:lang w:val="en-US"/>
        </w:rPr>
        <w:t>0000001 – Null Address</w:t>
      </w:r>
    </w:p>
    <w:p w14:paraId="4B9E53EF" w14:textId="50AF8F1D" w:rsidR="00537997" w:rsidRDefault="00537997" w:rsidP="00537997">
      <w:pPr>
        <w:pStyle w:val="ListParagraph"/>
        <w:numPr>
          <w:ilvl w:val="0"/>
          <w:numId w:val="2"/>
        </w:numPr>
        <w:rPr>
          <w:lang w:val="en-US"/>
        </w:rPr>
      </w:pPr>
      <w:r>
        <w:rPr>
          <w:lang w:val="en-US"/>
        </w:rPr>
        <w:t>1111XXX – Address Extension</w:t>
      </w:r>
    </w:p>
    <w:p w14:paraId="7A122AC4" w14:textId="476AFA66" w:rsidR="00537997" w:rsidRPr="00537997" w:rsidRDefault="00537997" w:rsidP="00537997">
      <w:pPr>
        <w:pStyle w:val="ListParagraph"/>
        <w:numPr>
          <w:ilvl w:val="0"/>
          <w:numId w:val="2"/>
        </w:numPr>
        <w:rPr>
          <w:lang w:val="en-US"/>
        </w:rPr>
      </w:pPr>
      <w:r>
        <w:rPr>
          <w:lang w:val="en-US"/>
        </w:rPr>
        <w:t>1111111 – Address Extension; Next bytes are the actual address</w:t>
      </w:r>
    </w:p>
    <w:p w14:paraId="025EFCAF" w14:textId="111064BF" w:rsidR="00194113" w:rsidRDefault="00194113" w:rsidP="00194113">
      <w:pPr>
        <w:rPr>
          <w:lang w:val="en-US"/>
        </w:rPr>
      </w:pPr>
    </w:p>
    <w:p w14:paraId="3CF5BC72" w14:textId="09F338FE" w:rsidR="00194113" w:rsidRDefault="00194113" w:rsidP="00194113">
      <w:pPr>
        <w:pStyle w:val="Heading2"/>
        <w:rPr>
          <w:lang w:val="en-US"/>
        </w:rPr>
      </w:pPr>
      <w:bookmarkStart w:id="3" w:name="_Toc106753028"/>
      <w:r>
        <w:rPr>
          <w:lang w:val="en-US"/>
        </w:rPr>
        <w:t>Acknowledgements</w:t>
      </w:r>
      <w:bookmarkEnd w:id="3"/>
    </w:p>
    <w:p w14:paraId="52DE1574" w14:textId="30023CC4" w:rsidR="00194113" w:rsidRDefault="00194113" w:rsidP="00194113">
      <w:pPr>
        <w:rPr>
          <w:lang w:val="en-US"/>
        </w:rPr>
      </w:pPr>
      <w:r>
        <w:rPr>
          <w:lang w:val="en-US"/>
        </w:rPr>
        <w:t xml:space="preserve">Since the data consist of a total of </w:t>
      </w:r>
      <w:r w:rsidRPr="00B02DFD">
        <w:rPr>
          <w:b/>
          <w:bCs/>
          <w:color w:val="66D9EE" w:themeColor="accent3"/>
          <w:lang w:val="en-US"/>
        </w:rPr>
        <w:t>8 bytes</w:t>
      </w:r>
      <w:r>
        <w:rPr>
          <w:lang w:val="en-US"/>
        </w:rPr>
        <w:t xml:space="preserve">, it requires </w:t>
      </w:r>
      <w:r w:rsidRPr="00B02DFD">
        <w:rPr>
          <w:b/>
          <w:bCs/>
          <w:color w:val="66D9EE" w:themeColor="accent3"/>
          <w:lang w:val="en-US"/>
        </w:rPr>
        <w:t>8 clock pulses</w:t>
      </w:r>
      <w:r>
        <w:rPr>
          <w:lang w:val="en-US"/>
        </w:rPr>
        <w:t xml:space="preserve"> to transfer. At the </w:t>
      </w:r>
      <w:r w:rsidRPr="00B02DFD">
        <w:rPr>
          <w:b/>
          <w:bCs/>
          <w:color w:val="66D9EE" w:themeColor="accent3"/>
          <w:lang w:val="en-US"/>
        </w:rPr>
        <w:t>9</w:t>
      </w:r>
      <w:r w:rsidRPr="00B02DFD">
        <w:rPr>
          <w:b/>
          <w:bCs/>
          <w:color w:val="66D9EE" w:themeColor="accent3"/>
          <w:vertAlign w:val="superscript"/>
          <w:lang w:val="en-US"/>
        </w:rPr>
        <w:t>th</w:t>
      </w:r>
      <w:r w:rsidRPr="00B02DFD">
        <w:rPr>
          <w:b/>
          <w:bCs/>
          <w:color w:val="66D9EE" w:themeColor="accent3"/>
          <w:lang w:val="en-US"/>
        </w:rPr>
        <w:t xml:space="preserve"> clock pulse</w:t>
      </w:r>
      <w:r>
        <w:rPr>
          <w:lang w:val="en-US"/>
        </w:rPr>
        <w:t xml:space="preserve">, the receiver sends a </w:t>
      </w:r>
      <w:r w:rsidRPr="00B02DFD">
        <w:rPr>
          <w:b/>
          <w:bCs/>
          <w:color w:val="66D9EE" w:themeColor="accent3"/>
          <w:lang w:val="en-US"/>
        </w:rPr>
        <w:t>low signal</w:t>
      </w:r>
      <w:r>
        <w:rPr>
          <w:lang w:val="en-US"/>
        </w:rPr>
        <w:t xml:space="preserve"> on the </w:t>
      </w:r>
      <w:r w:rsidRPr="00B02DFD">
        <w:rPr>
          <w:b/>
          <w:bCs/>
          <w:color w:val="66D9EE" w:themeColor="accent3"/>
          <w:lang w:val="en-US"/>
        </w:rPr>
        <w:t>SDA</w:t>
      </w:r>
      <w:r>
        <w:rPr>
          <w:lang w:val="en-US"/>
        </w:rPr>
        <w:t xml:space="preserve">. This works as an </w:t>
      </w:r>
      <w:r w:rsidRPr="00B02DFD">
        <w:rPr>
          <w:b/>
          <w:bCs/>
          <w:color w:val="66D9EE" w:themeColor="accent3"/>
          <w:lang w:val="en-US"/>
        </w:rPr>
        <w:t>ACK</w:t>
      </w:r>
      <w:r>
        <w:rPr>
          <w:lang w:val="en-US"/>
        </w:rPr>
        <w:t xml:space="preserve"> signal.</w:t>
      </w:r>
    </w:p>
    <w:p w14:paraId="60E1F0CF" w14:textId="5A69576E" w:rsidR="00194113" w:rsidRDefault="00194113" w:rsidP="00194113">
      <w:pPr>
        <w:jc w:val="center"/>
        <w:rPr>
          <w:lang w:val="en-US"/>
        </w:rPr>
      </w:pPr>
      <w:r w:rsidRPr="00194113">
        <w:rPr>
          <w:noProof/>
          <w:lang w:val="en-US"/>
        </w:rPr>
        <w:lastRenderedPageBreak/>
        <w:drawing>
          <wp:inline distT="0" distB="0" distL="0" distR="0" wp14:anchorId="164BF4D9" wp14:editId="1BD17438">
            <wp:extent cx="4819577" cy="1880886"/>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5609" cy="1894948"/>
                    </a:xfrm>
                    <a:prstGeom prst="rect">
                      <a:avLst/>
                    </a:prstGeom>
                  </pic:spPr>
                </pic:pic>
              </a:graphicData>
            </a:graphic>
          </wp:inline>
        </w:drawing>
      </w:r>
    </w:p>
    <w:p w14:paraId="19AC55C0" w14:textId="0AB3A561" w:rsidR="00194113" w:rsidRDefault="00194113" w:rsidP="00194113">
      <w:pPr>
        <w:rPr>
          <w:lang w:val="en-US"/>
        </w:rPr>
      </w:pPr>
      <w:r>
        <w:rPr>
          <w:lang w:val="en-US"/>
        </w:rPr>
        <w:t xml:space="preserve">The receiver may also send a </w:t>
      </w:r>
      <w:r w:rsidRPr="00B02DFD">
        <w:rPr>
          <w:b/>
          <w:bCs/>
          <w:color w:val="66D9EE" w:themeColor="accent3"/>
          <w:lang w:val="en-US"/>
        </w:rPr>
        <w:t>negative acknowledgement</w:t>
      </w:r>
      <w:r>
        <w:rPr>
          <w:lang w:val="en-US"/>
        </w:rPr>
        <w:t xml:space="preserve"> (NAK) by holding the SDA line </w:t>
      </w:r>
      <w:r w:rsidRPr="00B02DFD">
        <w:rPr>
          <w:b/>
          <w:bCs/>
          <w:color w:val="66D9EE" w:themeColor="accent3"/>
          <w:lang w:val="en-US"/>
        </w:rPr>
        <w:t>high</w:t>
      </w:r>
      <w:r>
        <w:rPr>
          <w:lang w:val="en-US"/>
        </w:rPr>
        <w:t xml:space="preserve"> at the 9</w:t>
      </w:r>
      <w:r w:rsidRPr="00194113">
        <w:rPr>
          <w:vertAlign w:val="superscript"/>
          <w:lang w:val="en-US"/>
        </w:rPr>
        <w:t>th</w:t>
      </w:r>
      <w:r>
        <w:rPr>
          <w:lang w:val="en-US"/>
        </w:rPr>
        <w:t xml:space="preserve"> clock pulse. A</w:t>
      </w:r>
      <w:r w:rsidR="00B91457">
        <w:rPr>
          <w:lang w:val="en-US"/>
        </w:rPr>
        <w:t>n</w:t>
      </w:r>
      <w:r>
        <w:rPr>
          <w:lang w:val="en-US"/>
        </w:rPr>
        <w:t xml:space="preserve"> NAK could be issued due to:</w:t>
      </w:r>
    </w:p>
    <w:p w14:paraId="7453C0A3" w14:textId="64091C77" w:rsidR="00194113" w:rsidRDefault="00194113" w:rsidP="00194113">
      <w:pPr>
        <w:pStyle w:val="ListParagraph"/>
        <w:numPr>
          <w:ilvl w:val="0"/>
          <w:numId w:val="1"/>
        </w:numPr>
        <w:rPr>
          <w:lang w:val="en-US"/>
        </w:rPr>
      </w:pPr>
      <w:r>
        <w:rPr>
          <w:lang w:val="en-US"/>
        </w:rPr>
        <w:t>Incorrectly received address</w:t>
      </w:r>
    </w:p>
    <w:p w14:paraId="4C95E123" w14:textId="6FB3EFBB" w:rsidR="00194113" w:rsidRDefault="00194113" w:rsidP="00194113">
      <w:pPr>
        <w:pStyle w:val="ListParagraph"/>
        <w:numPr>
          <w:ilvl w:val="0"/>
          <w:numId w:val="1"/>
        </w:numPr>
        <w:rPr>
          <w:lang w:val="en-US"/>
        </w:rPr>
      </w:pPr>
      <w:r>
        <w:rPr>
          <w:lang w:val="en-US"/>
        </w:rPr>
        <w:t>Incorrect</w:t>
      </w:r>
      <w:r w:rsidR="00B91457">
        <w:rPr>
          <w:lang w:val="en-US"/>
        </w:rPr>
        <w:t>ly</w:t>
      </w:r>
      <w:r>
        <w:rPr>
          <w:lang w:val="en-US"/>
        </w:rPr>
        <w:t xml:space="preserve"> received data byte</w:t>
      </w:r>
    </w:p>
    <w:p w14:paraId="0ECE5091" w14:textId="6CA561EC" w:rsidR="00194113" w:rsidRDefault="00194113" w:rsidP="00194113">
      <w:pPr>
        <w:pStyle w:val="ListParagraph"/>
        <w:numPr>
          <w:ilvl w:val="0"/>
          <w:numId w:val="1"/>
        </w:numPr>
        <w:rPr>
          <w:lang w:val="en-US"/>
        </w:rPr>
      </w:pPr>
      <w:r>
        <w:rPr>
          <w:lang w:val="en-US"/>
        </w:rPr>
        <w:t>Device not being connected to the bus</w:t>
      </w:r>
    </w:p>
    <w:p w14:paraId="1FAA94F2" w14:textId="1EE404F3" w:rsidR="00194113" w:rsidRDefault="00194113" w:rsidP="00194113">
      <w:pPr>
        <w:rPr>
          <w:lang w:val="en-US"/>
        </w:rPr>
      </w:pPr>
      <w:r>
        <w:rPr>
          <w:lang w:val="en-US"/>
        </w:rPr>
        <w:t>Notice that, by default, the SDA line is high, so unless a device explicitly makes it low to issue an ACK, an NAK is assumed. This is why a device not being connected to the bus at all can still cause an NAK.</w:t>
      </w:r>
    </w:p>
    <w:p w14:paraId="2C9E998C" w14:textId="738B4600" w:rsidR="00194113" w:rsidRDefault="00194113" w:rsidP="00194113">
      <w:pPr>
        <w:rPr>
          <w:lang w:val="en-US"/>
        </w:rPr>
      </w:pPr>
      <w:r>
        <w:rPr>
          <w:lang w:val="en-US"/>
        </w:rPr>
        <w:t xml:space="preserve">Thus, the overall process for data transfer is: Start </w:t>
      </w:r>
      <w:r w:rsidRPr="00194113">
        <w:rPr>
          <w:lang w:val="en-US"/>
        </w:rPr>
        <w:t>→</w:t>
      </w:r>
      <w:r>
        <w:rPr>
          <w:lang w:val="en-US"/>
        </w:rPr>
        <w:t xml:space="preserve"> Address + R/W </w:t>
      </w:r>
      <w:r w:rsidRPr="00194113">
        <w:rPr>
          <w:lang w:val="en-US"/>
        </w:rPr>
        <w:t>→</w:t>
      </w:r>
      <w:r>
        <w:rPr>
          <w:lang w:val="en-US"/>
        </w:rPr>
        <w:t xml:space="preserve"> Data Bytes </w:t>
      </w:r>
      <w:r w:rsidRPr="00194113">
        <w:rPr>
          <w:lang w:val="en-US"/>
        </w:rPr>
        <w:t>→</w:t>
      </w:r>
      <w:r>
        <w:rPr>
          <w:lang w:val="en-US"/>
        </w:rPr>
        <w:t xml:space="preserve"> Stop.</w:t>
      </w:r>
    </w:p>
    <w:p w14:paraId="41095F97" w14:textId="3900C41F" w:rsidR="00194113" w:rsidRDefault="00194113" w:rsidP="00194113">
      <w:pPr>
        <w:jc w:val="center"/>
        <w:rPr>
          <w:lang w:val="en-US"/>
        </w:rPr>
      </w:pPr>
      <w:r w:rsidRPr="00194113">
        <w:rPr>
          <w:noProof/>
          <w:lang w:val="en-US"/>
        </w:rPr>
        <w:drawing>
          <wp:inline distT="0" distB="0" distL="0" distR="0" wp14:anchorId="4278AE5F" wp14:editId="47B9ABCD">
            <wp:extent cx="5087073" cy="17798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023" cy="1783337"/>
                    </a:xfrm>
                    <a:prstGeom prst="rect">
                      <a:avLst/>
                    </a:prstGeom>
                  </pic:spPr>
                </pic:pic>
              </a:graphicData>
            </a:graphic>
          </wp:inline>
        </w:drawing>
      </w:r>
    </w:p>
    <w:p w14:paraId="6D709B45" w14:textId="75DA7595" w:rsidR="00194113" w:rsidRDefault="00194113" w:rsidP="00194113">
      <w:pPr>
        <w:rPr>
          <w:lang w:val="en-US"/>
        </w:rPr>
      </w:pPr>
    </w:p>
    <w:p w14:paraId="58DDBFD3" w14:textId="0BD7BFB6" w:rsidR="00194113" w:rsidRDefault="00194113" w:rsidP="00194113">
      <w:pPr>
        <w:pStyle w:val="Heading2"/>
        <w:rPr>
          <w:lang w:val="en-US"/>
        </w:rPr>
      </w:pPr>
      <w:bookmarkStart w:id="4" w:name="_Toc106753029"/>
      <w:r>
        <w:rPr>
          <w:lang w:val="en-US"/>
        </w:rPr>
        <w:lastRenderedPageBreak/>
        <w:t>Data Formats</w:t>
      </w:r>
      <w:bookmarkEnd w:id="4"/>
    </w:p>
    <w:p w14:paraId="6EE26941" w14:textId="1965F5FC" w:rsidR="00194113" w:rsidRDefault="00194113" w:rsidP="00194113">
      <w:pPr>
        <w:rPr>
          <w:lang w:val="en-US"/>
        </w:rPr>
      </w:pPr>
      <w:r>
        <w:rPr>
          <w:lang w:val="en-US"/>
        </w:rPr>
        <w:t>Based on the above discussion, we can create some data formats for the data transfer process. There are only two cases, the microcontroller writing to a device or the microcontroller reading from a device.</w:t>
      </w:r>
    </w:p>
    <w:p w14:paraId="779A81C3" w14:textId="56CD7613" w:rsidR="00194113" w:rsidRDefault="00194113" w:rsidP="00194113">
      <w:pPr>
        <w:rPr>
          <w:lang w:val="en-US"/>
        </w:rPr>
      </w:pPr>
      <w:r>
        <w:rPr>
          <w:lang w:val="en-US"/>
        </w:rPr>
        <w:t>For the first case, we have the following data format:</w:t>
      </w:r>
    </w:p>
    <w:p w14:paraId="23379C35" w14:textId="736A54C3" w:rsidR="00194113" w:rsidRDefault="00194113" w:rsidP="00194113">
      <w:pPr>
        <w:rPr>
          <w:lang w:val="en-US"/>
        </w:rPr>
      </w:pPr>
      <w:r w:rsidRPr="00194113">
        <w:rPr>
          <w:noProof/>
          <w:lang w:val="en-US"/>
        </w:rPr>
        <w:drawing>
          <wp:inline distT="0" distB="0" distL="0" distR="0" wp14:anchorId="207FDFDC" wp14:editId="3413B743">
            <wp:extent cx="5731510" cy="10179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17905"/>
                    </a:xfrm>
                    <a:prstGeom prst="rect">
                      <a:avLst/>
                    </a:prstGeom>
                  </pic:spPr>
                </pic:pic>
              </a:graphicData>
            </a:graphic>
          </wp:inline>
        </w:drawing>
      </w:r>
    </w:p>
    <w:p w14:paraId="5928A2F8" w14:textId="67307109" w:rsidR="00194113" w:rsidRDefault="00194113" w:rsidP="00194113">
      <w:pPr>
        <w:rPr>
          <w:rFonts w:eastAsiaTheme="minorEastAsia"/>
          <w:lang w:val="en-US"/>
        </w:rPr>
      </w:pPr>
      <w:r>
        <w:rPr>
          <w:lang w:val="en-US"/>
        </w:rPr>
        <w:t xml:space="preserve">Here, </w:t>
      </w:r>
      <m:oMath>
        <m:r>
          <w:rPr>
            <w:rFonts w:ascii="Cambria Math" w:hAnsi="Cambria Math"/>
            <w:lang w:val="en-US"/>
          </w:rPr>
          <m:t>S</m:t>
        </m:r>
      </m:oMath>
      <w:r>
        <w:rPr>
          <w:rFonts w:eastAsiaTheme="minorEastAsia"/>
          <w:lang w:val="en-US"/>
        </w:rPr>
        <w:t xml:space="preserve"> indicates a start condition, </w:t>
      </w:r>
      <m:oMath>
        <m:r>
          <w:rPr>
            <w:rFonts w:ascii="Cambria Math" w:eastAsiaTheme="minorEastAsia" w:hAnsi="Cambria Math"/>
            <w:lang w:val="en-US"/>
          </w:rPr>
          <m:t>A</m:t>
        </m:r>
      </m:oMath>
      <w:r>
        <w:rPr>
          <w:rFonts w:eastAsiaTheme="minorEastAsia"/>
          <w:lang w:val="en-US"/>
        </w:rPr>
        <w:t xml:space="preserve"> indicates an ACK, </w:t>
      </w:r>
      <m:oMath>
        <m:acc>
          <m:accPr>
            <m:chr m:val="̅"/>
            <m:ctrlPr>
              <w:rPr>
                <w:rFonts w:ascii="Cambria Math" w:eastAsiaTheme="minorEastAsia" w:hAnsi="Cambria Math"/>
                <w:i/>
                <w:lang w:val="en-US"/>
              </w:rPr>
            </m:ctrlPr>
          </m:accPr>
          <m:e>
            <m:r>
              <w:rPr>
                <w:rFonts w:ascii="Cambria Math" w:eastAsiaTheme="minorEastAsia" w:hAnsi="Cambria Math"/>
                <w:lang w:val="en-US"/>
              </w:rPr>
              <m:t>A</m:t>
            </m:r>
          </m:e>
        </m:acc>
      </m:oMath>
      <w:r>
        <w:rPr>
          <w:rFonts w:eastAsiaTheme="minorEastAsia"/>
          <w:lang w:val="en-US"/>
        </w:rPr>
        <w:t xml:space="preserve"> indicates an NAK and </w:t>
      </w:r>
      <m:oMath>
        <m:r>
          <w:rPr>
            <w:rFonts w:ascii="Cambria Math" w:eastAsiaTheme="minorEastAsia" w:hAnsi="Cambria Math"/>
            <w:lang w:val="en-US"/>
          </w:rPr>
          <m:t>P</m:t>
        </m:r>
      </m:oMath>
      <w:r>
        <w:rPr>
          <w:rFonts w:eastAsiaTheme="minorEastAsia"/>
          <w:lang w:val="en-US"/>
        </w:rPr>
        <w:t xml:space="preserve"> indicates a stop condition. The shaded boxes are for data being placed on the SDA by the microcontroller, while the clear boxes are for data being placed on the SDA by a device.</w:t>
      </w:r>
    </w:p>
    <w:p w14:paraId="486D5EAE" w14:textId="2E1690E5" w:rsidR="00194113" w:rsidRDefault="00194113" w:rsidP="00194113">
      <w:pPr>
        <w:rPr>
          <w:rFonts w:eastAsiaTheme="minorEastAsia"/>
          <w:lang w:val="en-US"/>
        </w:rPr>
      </w:pPr>
      <w:r>
        <w:rPr>
          <w:rFonts w:eastAsiaTheme="minorEastAsia"/>
          <w:lang w:val="en-US"/>
        </w:rPr>
        <w:t>Following a similar formatting, we can have the data format for the second case:</w:t>
      </w:r>
    </w:p>
    <w:p w14:paraId="4CF7CC79" w14:textId="6E14F531" w:rsidR="00194113" w:rsidRDefault="00194113" w:rsidP="00194113">
      <w:pPr>
        <w:jc w:val="center"/>
        <w:rPr>
          <w:rFonts w:eastAsiaTheme="minorEastAsia"/>
          <w:lang w:val="en-US"/>
        </w:rPr>
      </w:pPr>
      <w:r w:rsidRPr="00194113">
        <w:rPr>
          <w:rFonts w:eastAsiaTheme="minorEastAsia"/>
          <w:noProof/>
          <w:lang w:val="en-US"/>
        </w:rPr>
        <w:drawing>
          <wp:inline distT="0" distB="0" distL="0" distR="0" wp14:anchorId="328BC74E" wp14:editId="5F37048A">
            <wp:extent cx="5156522" cy="119401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5640" cy="1198437"/>
                    </a:xfrm>
                    <a:prstGeom prst="rect">
                      <a:avLst/>
                    </a:prstGeom>
                  </pic:spPr>
                </pic:pic>
              </a:graphicData>
            </a:graphic>
          </wp:inline>
        </w:drawing>
      </w:r>
    </w:p>
    <w:p w14:paraId="350F4659" w14:textId="260A8D64" w:rsidR="00537997" w:rsidRDefault="00537997" w:rsidP="00537997">
      <w:pPr>
        <w:rPr>
          <w:rFonts w:eastAsiaTheme="minorEastAsia"/>
          <w:lang w:val="en-US"/>
        </w:rPr>
      </w:pPr>
    </w:p>
    <w:p w14:paraId="7DDEEC9F" w14:textId="4C77EC05" w:rsidR="00537997" w:rsidRDefault="00537997" w:rsidP="00537997">
      <w:pPr>
        <w:rPr>
          <w:rFonts w:eastAsiaTheme="minorEastAsia"/>
          <w:lang w:val="en-US"/>
        </w:rPr>
      </w:pPr>
      <w:r>
        <w:rPr>
          <w:rFonts w:eastAsiaTheme="minorEastAsia"/>
          <w:lang w:val="en-US"/>
        </w:rPr>
        <w:t xml:space="preserve">We can also have a </w:t>
      </w:r>
      <w:r w:rsidRPr="00B02DFD">
        <w:rPr>
          <w:rFonts w:eastAsiaTheme="minorEastAsia"/>
          <w:b/>
          <w:bCs/>
          <w:color w:val="66D9EE" w:themeColor="accent3"/>
          <w:lang w:val="en-US"/>
        </w:rPr>
        <w:t>combined format</w:t>
      </w:r>
      <w:r>
        <w:rPr>
          <w:rFonts w:eastAsiaTheme="minorEastAsia"/>
          <w:lang w:val="en-US"/>
        </w:rPr>
        <w:t>, with the direction of transfer varying. In this case, the controller does not release the bus at all. This requires a special Sr signal.</w:t>
      </w:r>
    </w:p>
    <w:p w14:paraId="6BA1D964" w14:textId="3A71248C" w:rsidR="00537997" w:rsidRDefault="00537997" w:rsidP="00537997">
      <w:pPr>
        <w:jc w:val="center"/>
        <w:rPr>
          <w:rFonts w:eastAsiaTheme="minorEastAsia"/>
          <w:lang w:val="en-US"/>
        </w:rPr>
      </w:pPr>
      <w:r w:rsidRPr="00537997">
        <w:rPr>
          <w:rFonts w:eastAsiaTheme="minorEastAsia"/>
          <w:noProof/>
          <w:lang w:val="en-US"/>
        </w:rPr>
        <w:lastRenderedPageBreak/>
        <w:drawing>
          <wp:inline distT="0" distB="0" distL="0" distR="0" wp14:anchorId="4CA0FEED" wp14:editId="5B2BCD55">
            <wp:extent cx="5731510" cy="20758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75815"/>
                    </a:xfrm>
                    <a:prstGeom prst="rect">
                      <a:avLst/>
                    </a:prstGeom>
                  </pic:spPr>
                </pic:pic>
              </a:graphicData>
            </a:graphic>
          </wp:inline>
        </w:drawing>
      </w:r>
    </w:p>
    <w:p w14:paraId="34C140D7" w14:textId="35F1560F" w:rsidR="00537997" w:rsidRDefault="00537997" w:rsidP="00537997">
      <w:r>
        <w:rPr>
          <w:rFonts w:eastAsiaTheme="minorEastAsia"/>
          <w:lang w:val="en-US"/>
        </w:rPr>
        <w:t xml:space="preserve">The need to not release the bus indicates the presence of a competing entity which can take over the bus if it is released. This is where </w:t>
      </w:r>
      <w:r w:rsidRPr="00B02DFD">
        <w:rPr>
          <w:rFonts w:eastAsiaTheme="minorEastAsia"/>
          <w:b/>
          <w:bCs/>
          <w:color w:val="66D9EE" w:themeColor="accent3"/>
          <w:lang w:val="en-US"/>
        </w:rPr>
        <w:t>multiple controllers</w:t>
      </w:r>
      <w:r>
        <w:rPr>
          <w:rFonts w:eastAsiaTheme="minorEastAsia"/>
          <w:lang w:val="en-US"/>
        </w:rPr>
        <w:t xml:space="preserve"> come in. </w:t>
      </w:r>
      <w:r>
        <w:t xml:space="preserve">Contentions between controllers are resolved using the </w:t>
      </w:r>
      <w:r w:rsidRPr="00B02DFD">
        <w:rPr>
          <w:b/>
          <w:bCs/>
          <w:color w:val="66D9EE" w:themeColor="accent3"/>
        </w:rPr>
        <w:t>arbitration</w:t>
      </w:r>
      <w:r>
        <w:t xml:space="preserve"> method.</w:t>
      </w:r>
    </w:p>
    <w:p w14:paraId="067F5246" w14:textId="7FE0C275" w:rsidR="000A47E2" w:rsidRDefault="000A47E2" w:rsidP="00537997"/>
    <w:p w14:paraId="05778BC2" w14:textId="77777777" w:rsidR="000A47E2" w:rsidRDefault="000A47E2" w:rsidP="000A47E2">
      <w:pPr>
        <w:pStyle w:val="Heading2"/>
      </w:pPr>
      <w:bookmarkStart w:id="5" w:name="_Toc106753030"/>
      <w:r>
        <w:t>Multi-Master Systems</w:t>
      </w:r>
      <w:bookmarkEnd w:id="5"/>
    </w:p>
    <w:p w14:paraId="56393C42" w14:textId="77777777" w:rsidR="000A47E2" w:rsidRPr="00EA3DB4" w:rsidRDefault="000A47E2" w:rsidP="000A47E2">
      <w:r>
        <w:t xml:space="preserve">It is possible to have </w:t>
      </w:r>
      <w:r w:rsidRPr="00EA3DB4">
        <w:rPr>
          <w:b/>
          <w:bCs/>
          <w:color w:val="66D9EE" w:themeColor="accent3"/>
        </w:rPr>
        <w:t>multiple controllers</w:t>
      </w:r>
      <w:r>
        <w:t xml:space="preserve"> in a single I2C bus. In that case, contentions are resolved by using an </w:t>
      </w:r>
      <w:r w:rsidRPr="00EA3DB4">
        <w:rPr>
          <w:b/>
          <w:bCs/>
          <w:color w:val="66D9EE" w:themeColor="accent3"/>
        </w:rPr>
        <w:t>arbitration</w:t>
      </w:r>
      <w:r>
        <w:t xml:space="preserve"> technique.</w:t>
      </w:r>
    </w:p>
    <w:p w14:paraId="6CC9A550" w14:textId="77777777" w:rsidR="000A47E2" w:rsidRPr="00EA3DB4" w:rsidRDefault="000A47E2" w:rsidP="000A47E2"/>
    <w:p w14:paraId="0ED7D923" w14:textId="77777777" w:rsidR="000A47E2" w:rsidRDefault="000A47E2" w:rsidP="000A47E2">
      <w:pPr>
        <w:pStyle w:val="Heading2"/>
      </w:pPr>
      <w:bookmarkStart w:id="6" w:name="_Toc106753031"/>
      <w:r>
        <w:t>Error Checking</w:t>
      </w:r>
      <w:bookmarkEnd w:id="6"/>
    </w:p>
    <w:p w14:paraId="09B1DCEC" w14:textId="77777777" w:rsidR="000A47E2" w:rsidRDefault="000A47E2" w:rsidP="000A47E2">
      <w:r>
        <w:t xml:space="preserve">Error checking is performed in the I2C bus using a </w:t>
      </w:r>
      <w:r w:rsidRPr="00EA3DB4">
        <w:rPr>
          <w:b/>
          <w:bCs/>
          <w:color w:val="66D9EE" w:themeColor="accent3"/>
        </w:rPr>
        <w:t>checksum</w:t>
      </w:r>
      <w:r>
        <w:t>.</w:t>
      </w:r>
    </w:p>
    <w:p w14:paraId="07750EF9" w14:textId="77777777" w:rsidR="000A47E2" w:rsidRDefault="000A47E2" w:rsidP="000A47E2">
      <w:r>
        <w:t xml:space="preserve">At the sender side, an 8-bit value is available. The </w:t>
      </w:r>
      <w:r w:rsidRPr="00EA3DB4">
        <w:rPr>
          <w:b/>
          <w:bCs/>
          <w:color w:val="66D9EE" w:themeColor="accent3"/>
        </w:rPr>
        <w:t>1’s complement</w:t>
      </w:r>
      <w:r>
        <w:t xml:space="preserve"> of this value is the checksum value. At the receiver’s end, the 8-bit value and the checksum value are added, and the 1’s complement of the result is checked. If there are no errors, this value should be 0.</w:t>
      </w:r>
    </w:p>
    <w:p w14:paraId="30CC13A4" w14:textId="77777777" w:rsidR="000A47E2" w:rsidRDefault="000A47E2" w:rsidP="000A47E2">
      <w:r>
        <w:lastRenderedPageBreak/>
        <w:t xml:space="preserve">The CAN bus used the </w:t>
      </w:r>
      <w:r w:rsidRPr="00EA3DB4">
        <w:rPr>
          <w:b/>
          <w:bCs/>
          <w:color w:val="66D9EE" w:themeColor="accent3"/>
        </w:rPr>
        <w:t>CRC mechanism</w:t>
      </w:r>
      <w:r>
        <w:t xml:space="preserve"> to check for errors.</w:t>
      </w:r>
    </w:p>
    <w:p w14:paraId="201A425D" w14:textId="77777777" w:rsidR="000A47E2" w:rsidRDefault="000A47E2" w:rsidP="000A47E2"/>
    <w:p w14:paraId="2A709DB6" w14:textId="77777777" w:rsidR="000A47E2" w:rsidRDefault="000A47E2" w:rsidP="000A47E2">
      <w:pPr>
        <w:pStyle w:val="Heading2"/>
      </w:pPr>
      <w:bookmarkStart w:id="7" w:name="_Toc106753032"/>
      <w:r>
        <w:t>Bus Recovery</w:t>
      </w:r>
      <w:bookmarkEnd w:id="7"/>
    </w:p>
    <w:p w14:paraId="3D5F243C" w14:textId="77777777" w:rsidR="000A47E2" w:rsidRDefault="000A47E2" w:rsidP="000A47E2">
      <w:r>
        <w:t xml:space="preserve">There are several scenarios in which the I2C bus can get </w:t>
      </w:r>
      <w:r w:rsidRPr="00EA3DB4">
        <w:rPr>
          <w:b/>
          <w:bCs/>
          <w:color w:val="66D9EE" w:themeColor="accent3"/>
        </w:rPr>
        <w:t>locked</w:t>
      </w:r>
      <w:r>
        <w:t>:</w:t>
      </w:r>
    </w:p>
    <w:p w14:paraId="05FDF8D4" w14:textId="77777777" w:rsidR="000A47E2" w:rsidRDefault="000A47E2" w:rsidP="000A47E2">
      <w:pPr>
        <w:pStyle w:val="ListParagraph"/>
        <w:numPr>
          <w:ilvl w:val="0"/>
          <w:numId w:val="3"/>
        </w:numPr>
      </w:pPr>
      <w:r>
        <w:t>The controller and the devices become out of sync</w:t>
      </w:r>
    </w:p>
    <w:p w14:paraId="7B3F871F" w14:textId="77777777" w:rsidR="000A47E2" w:rsidRDefault="000A47E2" w:rsidP="000A47E2">
      <w:pPr>
        <w:pStyle w:val="ListParagraph"/>
        <w:numPr>
          <w:ilvl w:val="0"/>
          <w:numId w:val="3"/>
        </w:numPr>
      </w:pPr>
      <w:r>
        <w:t>A stop signal is omitted or missed (possibly due to noise)</w:t>
      </w:r>
    </w:p>
    <w:p w14:paraId="4F2FB39C" w14:textId="77777777" w:rsidR="000A47E2" w:rsidRDefault="000A47E2" w:rsidP="000A47E2">
      <w:pPr>
        <w:pStyle w:val="ListParagraph"/>
        <w:numPr>
          <w:ilvl w:val="0"/>
          <w:numId w:val="3"/>
        </w:numPr>
      </w:pPr>
      <w:r>
        <w:t>Any device holds one of the lines low improperly</w:t>
      </w:r>
    </w:p>
    <w:p w14:paraId="740A518B" w14:textId="77777777" w:rsidR="000A47E2" w:rsidRDefault="000A47E2" w:rsidP="000A47E2">
      <w:pPr>
        <w:pStyle w:val="ListParagraph"/>
        <w:numPr>
          <w:ilvl w:val="0"/>
          <w:numId w:val="3"/>
        </w:numPr>
      </w:pPr>
      <w:r>
        <w:t>The bus line gets shorted</w:t>
      </w:r>
    </w:p>
    <w:p w14:paraId="4AE73496" w14:textId="77777777" w:rsidR="000A47E2" w:rsidRDefault="000A47E2" w:rsidP="000A47E2">
      <w:r>
        <w:t>If the bus is locked, the controller can fix it. If the SCL is still usable, the controller can keep sending extra clock signals until the SDA becomes high and then send a stop signal. If the SCL is stuck in the low state, only the device using it can fix the problem.</w:t>
      </w:r>
    </w:p>
    <w:p w14:paraId="22D93855" w14:textId="77777777" w:rsidR="000A47E2" w:rsidRDefault="000A47E2" w:rsidP="000A47E2"/>
    <w:p w14:paraId="0252E68E" w14:textId="77777777" w:rsidR="000A47E2" w:rsidRDefault="000A47E2" w:rsidP="000A47E2">
      <w:pPr>
        <w:pStyle w:val="Heading2"/>
      </w:pPr>
      <w:bookmarkStart w:id="8" w:name="_Toc106753033"/>
      <w:r>
        <w:t>Available I2C Devices</w:t>
      </w:r>
      <w:bookmarkEnd w:id="8"/>
    </w:p>
    <w:p w14:paraId="4163889D" w14:textId="77777777" w:rsidR="000A47E2" w:rsidRDefault="000A47E2" w:rsidP="000A47E2">
      <w:pPr>
        <w:pStyle w:val="ListParagraph"/>
        <w:numPr>
          <w:ilvl w:val="0"/>
          <w:numId w:val="3"/>
        </w:numPr>
      </w:pPr>
      <w:r>
        <w:t>AD and DA Convertors</w:t>
      </w:r>
    </w:p>
    <w:p w14:paraId="227CBD44" w14:textId="77777777" w:rsidR="000A47E2" w:rsidRDefault="000A47E2" w:rsidP="000A47E2">
      <w:pPr>
        <w:pStyle w:val="ListParagraph"/>
        <w:numPr>
          <w:ilvl w:val="0"/>
          <w:numId w:val="3"/>
        </w:numPr>
      </w:pPr>
      <w:r>
        <w:t>Bus Controllers</w:t>
      </w:r>
    </w:p>
    <w:p w14:paraId="26759619" w14:textId="77777777" w:rsidR="000A47E2" w:rsidRDefault="000A47E2" w:rsidP="000A47E2">
      <w:pPr>
        <w:pStyle w:val="ListParagraph"/>
        <w:numPr>
          <w:ilvl w:val="0"/>
          <w:numId w:val="3"/>
        </w:numPr>
      </w:pPr>
      <w:r>
        <w:t>Bus Repeaters, Hubs and Expanders</w:t>
      </w:r>
    </w:p>
    <w:p w14:paraId="080BFFFF" w14:textId="77777777" w:rsidR="000A47E2" w:rsidRDefault="000A47E2" w:rsidP="000A47E2">
      <w:pPr>
        <w:pStyle w:val="ListParagraph"/>
        <w:numPr>
          <w:ilvl w:val="0"/>
          <w:numId w:val="3"/>
        </w:numPr>
      </w:pPr>
      <w:r>
        <w:t>Real-Time Clocks and Calendars</w:t>
      </w:r>
    </w:p>
    <w:p w14:paraId="4F6894FB" w14:textId="77777777" w:rsidR="000A47E2" w:rsidRDefault="000A47E2" w:rsidP="000A47E2">
      <w:pPr>
        <w:pStyle w:val="ListParagraph"/>
        <w:numPr>
          <w:ilvl w:val="0"/>
          <w:numId w:val="3"/>
        </w:numPr>
      </w:pPr>
      <w:r>
        <w:t>DIP Switches</w:t>
      </w:r>
    </w:p>
    <w:p w14:paraId="7A2835A0" w14:textId="77777777" w:rsidR="000A47E2" w:rsidRDefault="000A47E2" w:rsidP="000A47E2">
      <w:pPr>
        <w:pStyle w:val="ListParagraph"/>
        <w:numPr>
          <w:ilvl w:val="0"/>
          <w:numId w:val="3"/>
        </w:numPr>
      </w:pPr>
      <w:r>
        <w:t>LCD and LED Display Drivers</w:t>
      </w:r>
    </w:p>
    <w:p w14:paraId="739E3029" w14:textId="77777777" w:rsidR="000A47E2" w:rsidRDefault="000A47E2" w:rsidP="000A47E2">
      <w:pPr>
        <w:pStyle w:val="ListParagraph"/>
        <w:numPr>
          <w:ilvl w:val="0"/>
          <w:numId w:val="3"/>
        </w:numPr>
      </w:pPr>
      <w:r>
        <w:t>General Purpose I/O Expanders and LED Display Controls</w:t>
      </w:r>
    </w:p>
    <w:p w14:paraId="16AA8A9C" w14:textId="77777777" w:rsidR="000A47E2" w:rsidRDefault="000A47E2" w:rsidP="000A47E2">
      <w:pPr>
        <w:pStyle w:val="ListParagraph"/>
        <w:numPr>
          <w:ilvl w:val="0"/>
          <w:numId w:val="3"/>
        </w:numPr>
      </w:pPr>
      <w:r>
        <w:t>Multiplexers and Switches</w:t>
      </w:r>
    </w:p>
    <w:p w14:paraId="279443F0" w14:textId="77777777" w:rsidR="000A47E2" w:rsidRDefault="000A47E2" w:rsidP="000A47E2">
      <w:pPr>
        <w:pStyle w:val="ListParagraph"/>
        <w:numPr>
          <w:ilvl w:val="0"/>
          <w:numId w:val="3"/>
        </w:numPr>
      </w:pPr>
      <w:r>
        <w:lastRenderedPageBreak/>
        <w:t>Serial RAM and EEPROM</w:t>
      </w:r>
    </w:p>
    <w:p w14:paraId="7DFF09AD" w14:textId="77777777" w:rsidR="000A47E2" w:rsidRDefault="000A47E2" w:rsidP="000A47E2">
      <w:pPr>
        <w:pStyle w:val="ListParagraph"/>
        <w:numPr>
          <w:ilvl w:val="0"/>
          <w:numId w:val="3"/>
        </w:numPr>
      </w:pPr>
      <w:r>
        <w:t>Temperature and Voltage Monitors</w:t>
      </w:r>
    </w:p>
    <w:p w14:paraId="3C233A98" w14:textId="77777777" w:rsidR="000A47E2" w:rsidRDefault="000A47E2" w:rsidP="000A47E2">
      <w:pPr>
        <w:pStyle w:val="ListParagraph"/>
        <w:numPr>
          <w:ilvl w:val="0"/>
          <w:numId w:val="3"/>
        </w:numPr>
      </w:pPr>
      <w:r>
        <w:t>Voltage Level Translates</w:t>
      </w:r>
    </w:p>
    <w:p w14:paraId="2E8B9FBA" w14:textId="77777777" w:rsidR="000A47E2" w:rsidRDefault="000A47E2" w:rsidP="000A47E2"/>
    <w:p w14:paraId="3D7B797D" w14:textId="77777777" w:rsidR="000A47E2" w:rsidRDefault="000A47E2" w:rsidP="000A47E2">
      <w:pPr>
        <w:pStyle w:val="Heading2"/>
      </w:pPr>
      <w:bookmarkStart w:id="9" w:name="_Toc106753034"/>
      <w:r>
        <w:t>End Uses</w:t>
      </w:r>
      <w:bookmarkEnd w:id="9"/>
    </w:p>
    <w:p w14:paraId="44F07EDC" w14:textId="77777777" w:rsidR="000A47E2" w:rsidRDefault="000A47E2" w:rsidP="000A47E2">
      <w:pPr>
        <w:pStyle w:val="ListParagraph"/>
        <w:numPr>
          <w:ilvl w:val="0"/>
          <w:numId w:val="3"/>
        </w:numPr>
      </w:pPr>
      <w:r>
        <w:t>Telecom devices (base stations, mobile phones, etc.)</w:t>
      </w:r>
    </w:p>
    <w:p w14:paraId="593F9E94" w14:textId="77777777" w:rsidR="000A47E2" w:rsidRDefault="000A47E2" w:rsidP="000A47E2">
      <w:pPr>
        <w:pStyle w:val="ListParagraph"/>
        <w:numPr>
          <w:ilvl w:val="0"/>
          <w:numId w:val="3"/>
        </w:numPr>
      </w:pPr>
      <w:r>
        <w:t>Data processing devices (laptops, servers, etc.)</w:t>
      </w:r>
    </w:p>
    <w:p w14:paraId="78B379BD" w14:textId="77777777" w:rsidR="000A47E2" w:rsidRDefault="000A47E2" w:rsidP="000A47E2">
      <w:pPr>
        <w:pStyle w:val="ListParagraph"/>
        <w:numPr>
          <w:ilvl w:val="0"/>
          <w:numId w:val="3"/>
        </w:numPr>
      </w:pPr>
      <w:r>
        <w:t>Instrumentation</w:t>
      </w:r>
    </w:p>
    <w:p w14:paraId="18525008" w14:textId="77777777" w:rsidR="000A47E2" w:rsidRDefault="000A47E2" w:rsidP="000A47E2">
      <w:pPr>
        <w:pStyle w:val="ListParagraph"/>
        <w:numPr>
          <w:ilvl w:val="0"/>
          <w:numId w:val="3"/>
        </w:numPr>
      </w:pPr>
      <w:r>
        <w:t>Automotive devices (dashboards, etc.)</w:t>
      </w:r>
    </w:p>
    <w:p w14:paraId="28D50CDD" w14:textId="77777777" w:rsidR="000A47E2" w:rsidRDefault="000A47E2" w:rsidP="000A47E2">
      <w:pPr>
        <w:pStyle w:val="ListParagraph"/>
        <w:numPr>
          <w:ilvl w:val="0"/>
          <w:numId w:val="3"/>
        </w:numPr>
      </w:pPr>
      <w:r>
        <w:t>Consumer devices (audio systems, TVs, etc.)</w:t>
      </w:r>
    </w:p>
    <w:p w14:paraId="105B387B" w14:textId="77777777" w:rsidR="000A47E2" w:rsidRDefault="000A47E2" w:rsidP="000A47E2"/>
    <w:p w14:paraId="16927105" w14:textId="77777777" w:rsidR="000A47E2" w:rsidRDefault="000A47E2" w:rsidP="000A47E2">
      <w:pPr>
        <w:pStyle w:val="Heading2"/>
      </w:pPr>
      <w:bookmarkStart w:id="10" w:name="_Toc106753035"/>
      <w:r>
        <w:t>Designer Benefits</w:t>
      </w:r>
      <w:bookmarkEnd w:id="10"/>
    </w:p>
    <w:p w14:paraId="0B069859" w14:textId="77777777" w:rsidR="000A47E2" w:rsidRDefault="000A47E2" w:rsidP="000A47E2">
      <w:pPr>
        <w:pStyle w:val="ListParagraph"/>
        <w:numPr>
          <w:ilvl w:val="0"/>
          <w:numId w:val="3"/>
        </w:numPr>
      </w:pPr>
      <w:r>
        <w:t>Blocks in block diagram correspond to actual ICs</w:t>
      </w:r>
    </w:p>
    <w:p w14:paraId="170F4568" w14:textId="77777777" w:rsidR="000A47E2" w:rsidRDefault="000A47E2" w:rsidP="000A47E2">
      <w:pPr>
        <w:pStyle w:val="ListParagraph"/>
        <w:numPr>
          <w:ilvl w:val="0"/>
          <w:numId w:val="3"/>
        </w:numPr>
      </w:pPr>
      <w:r>
        <w:t>No need to design bus interfaces</w:t>
      </w:r>
    </w:p>
    <w:p w14:paraId="3FE66DAA" w14:textId="77777777" w:rsidR="000A47E2" w:rsidRDefault="000A47E2" w:rsidP="000A47E2">
      <w:pPr>
        <w:pStyle w:val="ListParagraph"/>
        <w:numPr>
          <w:ilvl w:val="0"/>
          <w:numId w:val="3"/>
        </w:numPr>
      </w:pPr>
      <w:r>
        <w:t>Integrated addressing and data-transfer protocols allow systems to be completely software defined</w:t>
      </w:r>
    </w:p>
    <w:p w14:paraId="0609E628" w14:textId="77777777" w:rsidR="000A47E2" w:rsidRDefault="000A47E2" w:rsidP="000A47E2">
      <w:pPr>
        <w:pStyle w:val="ListParagraph"/>
        <w:numPr>
          <w:ilvl w:val="0"/>
          <w:numId w:val="3"/>
        </w:numPr>
      </w:pPr>
      <w:r>
        <w:t>ICs using the bus can be used with multiple different applications</w:t>
      </w:r>
    </w:p>
    <w:p w14:paraId="44CF4660" w14:textId="77777777" w:rsidR="000A47E2" w:rsidRDefault="000A47E2" w:rsidP="000A47E2">
      <w:pPr>
        <w:pStyle w:val="ListParagraph"/>
        <w:numPr>
          <w:ilvl w:val="0"/>
          <w:numId w:val="3"/>
        </w:numPr>
      </w:pPr>
      <w:r>
        <w:t>Blocks in ICs using the bus are frequently encountered and become familiar</w:t>
      </w:r>
    </w:p>
    <w:p w14:paraId="5ECBB367" w14:textId="77777777" w:rsidR="000A47E2" w:rsidRDefault="000A47E2" w:rsidP="000A47E2">
      <w:pPr>
        <w:pStyle w:val="ListParagraph"/>
        <w:numPr>
          <w:ilvl w:val="0"/>
          <w:numId w:val="3"/>
        </w:numPr>
      </w:pPr>
      <w:r>
        <w:t>ICs can be added and removed without affecting other circuitry</w:t>
      </w:r>
    </w:p>
    <w:p w14:paraId="47AE7126" w14:textId="77777777" w:rsidR="000A47E2" w:rsidRDefault="000A47E2" w:rsidP="000A47E2">
      <w:pPr>
        <w:pStyle w:val="ListParagraph"/>
        <w:numPr>
          <w:ilvl w:val="0"/>
          <w:numId w:val="3"/>
        </w:numPr>
      </w:pPr>
      <w:r>
        <w:t>Fault diagnosis and debugging is easy</w:t>
      </w:r>
    </w:p>
    <w:p w14:paraId="0A37ACE1" w14:textId="77777777" w:rsidR="000A47E2" w:rsidRDefault="000A47E2" w:rsidP="000A47E2">
      <w:pPr>
        <w:pStyle w:val="ListParagraph"/>
        <w:numPr>
          <w:ilvl w:val="0"/>
          <w:numId w:val="3"/>
        </w:numPr>
      </w:pPr>
      <w:r>
        <w:t>Software modules can be reused</w:t>
      </w:r>
    </w:p>
    <w:p w14:paraId="14EFE0B3" w14:textId="77777777" w:rsidR="000A47E2" w:rsidRDefault="000A47E2" w:rsidP="000A47E2">
      <w:pPr>
        <w:pStyle w:val="ListParagraph"/>
        <w:numPr>
          <w:ilvl w:val="0"/>
          <w:numId w:val="3"/>
        </w:numPr>
      </w:pPr>
      <w:r>
        <w:t>Fewer interconnections lead to smaller and cheaper PCBs</w:t>
      </w:r>
    </w:p>
    <w:p w14:paraId="518BE5E7" w14:textId="77777777" w:rsidR="000A47E2" w:rsidRDefault="000A47E2" w:rsidP="000A47E2"/>
    <w:p w14:paraId="7EFFB591" w14:textId="77777777" w:rsidR="000A47E2" w:rsidRDefault="000A47E2" w:rsidP="000A47E2">
      <w:pPr>
        <w:pStyle w:val="Heading2"/>
      </w:pPr>
      <w:bookmarkStart w:id="11" w:name="_Toc106753036"/>
      <w:r>
        <w:lastRenderedPageBreak/>
        <w:t>Manufacturer Benefits</w:t>
      </w:r>
      <w:bookmarkEnd w:id="11"/>
    </w:p>
    <w:p w14:paraId="32E57609" w14:textId="77777777" w:rsidR="000A47E2" w:rsidRDefault="000A47E2" w:rsidP="000A47E2">
      <w:pPr>
        <w:pStyle w:val="ListParagraph"/>
        <w:numPr>
          <w:ilvl w:val="0"/>
          <w:numId w:val="3"/>
        </w:numPr>
      </w:pPr>
      <w:r>
        <w:t>No need to address decoders</w:t>
      </w:r>
    </w:p>
    <w:p w14:paraId="27EE0293" w14:textId="77777777" w:rsidR="000A47E2" w:rsidRDefault="000A47E2" w:rsidP="000A47E2">
      <w:pPr>
        <w:pStyle w:val="ListParagraph"/>
        <w:numPr>
          <w:ilvl w:val="0"/>
          <w:numId w:val="3"/>
        </w:numPr>
      </w:pPr>
      <w:r>
        <w:t>Rapid testing and alignment of end-user equipment via external connections to an assembly line</w:t>
      </w:r>
    </w:p>
    <w:p w14:paraId="70E589EE" w14:textId="77777777" w:rsidR="000A47E2" w:rsidRDefault="000A47E2" w:rsidP="000A47E2">
      <w:pPr>
        <w:pStyle w:val="ListParagraph"/>
        <w:numPr>
          <w:ilvl w:val="0"/>
          <w:numId w:val="3"/>
        </w:numPr>
      </w:pPr>
      <w:r>
        <w:t>Increased design flexibility due to simple construction of equipment variants and easy upgrading</w:t>
      </w:r>
    </w:p>
    <w:p w14:paraId="30E96912" w14:textId="77777777" w:rsidR="000A47E2" w:rsidRPr="00502253" w:rsidRDefault="000A47E2" w:rsidP="000A47E2">
      <w:pPr>
        <w:pStyle w:val="ListParagraph"/>
        <w:numPr>
          <w:ilvl w:val="0"/>
          <w:numId w:val="3"/>
        </w:numPr>
      </w:pPr>
      <w:r>
        <w:t>De-facto world standard</w:t>
      </w:r>
    </w:p>
    <w:p w14:paraId="6C90FA63" w14:textId="77777777" w:rsidR="000A47E2" w:rsidRPr="00537997" w:rsidRDefault="000A47E2" w:rsidP="00537997"/>
    <w:sectPr w:rsidR="000A47E2" w:rsidRPr="005379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6A1D1BD1-4B0D-4038-AA1F-4B4B9F601077}"/>
    <w:embedBold r:id="rId2" w:fontKey="{6B021A66-E4C1-4CCD-98A4-0AF5C0E43F7F}"/>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Italic r:id="rId3" w:fontKey="{E1484712-2C22-49E5-91D3-9CAB8B5C28F8}"/>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4E5B"/>
    <w:multiLevelType w:val="hybridMultilevel"/>
    <w:tmpl w:val="F56E3F0A"/>
    <w:lvl w:ilvl="0" w:tplc="23B6687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D63B61"/>
    <w:multiLevelType w:val="hybridMultilevel"/>
    <w:tmpl w:val="219E232E"/>
    <w:lvl w:ilvl="0" w:tplc="8222E5D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1A60E8"/>
    <w:multiLevelType w:val="hybridMultilevel"/>
    <w:tmpl w:val="56E27C94"/>
    <w:lvl w:ilvl="0" w:tplc="4A74D02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74198348">
    <w:abstractNumId w:val="1"/>
  </w:num>
  <w:num w:numId="2" w16cid:durableId="1274895776">
    <w:abstractNumId w:val="0"/>
  </w:num>
  <w:num w:numId="3" w16cid:durableId="1946035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113"/>
    <w:rsid w:val="000A47E2"/>
    <w:rsid w:val="00194113"/>
    <w:rsid w:val="00366BB2"/>
    <w:rsid w:val="003B176B"/>
    <w:rsid w:val="003D2BB2"/>
    <w:rsid w:val="003E46A8"/>
    <w:rsid w:val="004B08FF"/>
    <w:rsid w:val="0052736E"/>
    <w:rsid w:val="00537997"/>
    <w:rsid w:val="008B01E0"/>
    <w:rsid w:val="00AB3F59"/>
    <w:rsid w:val="00B02DFD"/>
    <w:rsid w:val="00B35428"/>
    <w:rsid w:val="00B91457"/>
    <w:rsid w:val="00D37230"/>
    <w:rsid w:val="00DA37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05828"/>
  <w15:chartTrackingRefBased/>
  <w15:docId w15:val="{CC1E6E60-26A3-4C0B-8C82-CF6DB5DAB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6A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194113"/>
    <w:pPr>
      <w:ind w:left="720"/>
      <w:contextualSpacing/>
    </w:pPr>
  </w:style>
  <w:style w:type="character" w:styleId="PlaceholderText">
    <w:name w:val="Placeholder Text"/>
    <w:basedOn w:val="DefaultParagraphFont"/>
    <w:uiPriority w:val="99"/>
    <w:semiHidden/>
    <w:rsid w:val="00194113"/>
    <w:rPr>
      <w:color w:val="808080"/>
    </w:rPr>
  </w:style>
  <w:style w:type="character" w:styleId="Hyperlink">
    <w:name w:val="Hyperlink"/>
    <w:basedOn w:val="DefaultParagraphFont"/>
    <w:uiPriority w:val="99"/>
    <w:unhideWhenUsed/>
    <w:rsid w:val="004B08FF"/>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20A52-D78F-4140-ACE6-1F543716B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1080</Words>
  <Characters>6160</Characters>
  <Application>Microsoft Office Word</Application>
  <DocSecurity>0</DocSecurity>
  <Lines>51</Lines>
  <Paragraphs>14</Paragraphs>
  <ScaleCrop>false</ScaleCrop>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2022-02-26T09:59:00Z</dcterms:created>
  <dcterms:modified xsi:type="dcterms:W3CDTF">2022-06-21T19:42:00Z</dcterms:modified>
</cp:coreProperties>
</file>