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6342A2BB" w14:textId="277F419D" w:rsidR="00E40F3C" w:rsidRDefault="00E40F3C" w:rsidP="00121E9A">
      <w:pPr>
        <w:rPr>
          <w:b/>
          <w:bCs/>
          <w:sz w:val="32"/>
          <w:szCs w:val="28"/>
        </w:rPr>
      </w:pPr>
      <w:r w:rsidRPr="009A1ED2">
        <w:rPr>
          <w:b/>
          <w:bCs/>
          <w:sz w:val="32"/>
          <w:szCs w:val="28"/>
        </w:rPr>
        <w:t>Convexity</w:t>
      </w:r>
    </w:p>
    <w:sdt>
      <w:sdtPr>
        <w:rPr>
          <w:rFonts w:eastAsiaTheme="minorHAnsi" w:cstheme="minorBidi"/>
          <w:sz w:val="24"/>
          <w:szCs w:val="22"/>
        </w:rPr>
        <w:id w:val="-16744135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794441" w14:textId="554BEF6A" w:rsidR="00774EEC" w:rsidRDefault="00774EEC">
          <w:pPr>
            <w:pStyle w:val="TOCHeading"/>
          </w:pPr>
          <w:r>
            <w:t>Table of Contents</w:t>
          </w:r>
        </w:p>
        <w:p w14:paraId="4F873027" w14:textId="27443F16" w:rsidR="00774EEC" w:rsidRDefault="00774EE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49574" w:history="1">
            <w:r w:rsidRPr="00EF3960">
              <w:rPr>
                <w:rStyle w:val="Hyperlink"/>
                <w:noProof/>
              </w:rPr>
              <w:t>Convex Sets and Convex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_Toc100149574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F229C" w14:textId="0AB266CF" w:rsidR="00774EEC" w:rsidRDefault="00137E2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49575" w:history="1">
            <w:r w:rsidR="00774EEC" w:rsidRPr="00EF3960">
              <w:rPr>
                <w:rStyle w:val="Hyperlink"/>
                <w:noProof/>
              </w:rPr>
              <w:t>Proving Cost Functions are Convex</w:t>
            </w:r>
            <w:r w:rsidR="00774EEC">
              <w:rPr>
                <w:noProof/>
                <w:webHidden/>
              </w:rPr>
              <w:tab/>
            </w:r>
            <w:r w:rsidR="00774EEC">
              <w:rPr>
                <w:noProof/>
                <w:webHidden/>
              </w:rPr>
              <w:fldChar w:fldCharType="begin"/>
            </w:r>
            <w:r w:rsidR="00774EEC">
              <w:rPr>
                <w:noProof/>
                <w:webHidden/>
              </w:rPr>
              <w:instrText xml:space="preserve"> PAGEREF _Toc100149575 \h </w:instrText>
            </w:r>
            <w:r w:rsidR="00774EEC">
              <w:rPr>
                <w:noProof/>
                <w:webHidden/>
              </w:rPr>
            </w:r>
            <w:r w:rsidR="00774EEC">
              <w:rPr>
                <w:noProof/>
                <w:webHidden/>
              </w:rPr>
              <w:fldChar w:fldCharType="separate"/>
            </w:r>
            <w:r w:rsidR="00774EEC">
              <w:rPr>
                <w:noProof/>
                <w:webHidden/>
              </w:rPr>
              <w:t>2</w:t>
            </w:r>
            <w:r w:rsidR="00774EEC">
              <w:rPr>
                <w:noProof/>
                <w:webHidden/>
              </w:rPr>
              <w:fldChar w:fldCharType="end"/>
            </w:r>
          </w:hyperlink>
        </w:p>
        <w:p w14:paraId="0A3C2CEC" w14:textId="25D0C616" w:rsidR="00774EEC" w:rsidRDefault="00774EEC">
          <w:r>
            <w:rPr>
              <w:b/>
              <w:bCs/>
              <w:noProof/>
            </w:rPr>
            <w:fldChar w:fldCharType="end"/>
          </w:r>
        </w:p>
      </w:sdtContent>
    </w:sdt>
    <w:p w14:paraId="5804EF30" w14:textId="17AD59BD" w:rsidR="00774EEC" w:rsidRDefault="00774EEC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D3260CF" w14:textId="278CE53A" w:rsidR="003B176B" w:rsidRPr="009A1ED2" w:rsidRDefault="00AE0A11" w:rsidP="00985D91">
      <w:pPr>
        <w:pStyle w:val="Heading2"/>
      </w:pPr>
      <w:bookmarkStart w:id="0" w:name="_Toc100149574"/>
      <w:r w:rsidRPr="009A1ED2">
        <w:lastRenderedPageBreak/>
        <w:t>Convex Sets and Convex Functions</w:t>
      </w:r>
      <w:bookmarkEnd w:id="0"/>
    </w:p>
    <w:p w14:paraId="5D5E2618" w14:textId="7333073B" w:rsidR="00AE0A11" w:rsidRPr="009A1ED2" w:rsidRDefault="00AE0A11" w:rsidP="00AE0A11">
      <w:r w:rsidRPr="009A1ED2">
        <w:t xml:space="preserve">Consider a set of points from which we randomly select two and connect them using a line. </w:t>
      </w:r>
      <w:proofErr w:type="gramStart"/>
      <w:r w:rsidRPr="009A1ED2">
        <w:t>Lets</w:t>
      </w:r>
      <w:proofErr w:type="gramEnd"/>
      <w:r w:rsidRPr="009A1ED2">
        <w:t xml:space="preserve"> say that all possible points on that line fall within that same set. If this is true for all pairs of points in that set, this is called a </w:t>
      </w:r>
      <w:r w:rsidRPr="009A1ED2">
        <w:rPr>
          <w:b/>
          <w:bCs/>
          <w:color w:val="66D9EE" w:themeColor="accent3"/>
        </w:rPr>
        <w:t>convex set</w:t>
      </w:r>
      <w:r w:rsidRPr="009A1ED2">
        <w:t>.</w:t>
      </w:r>
    </w:p>
    <w:p w14:paraId="07A95F91" w14:textId="68A5D4FD" w:rsidR="00AE0A11" w:rsidRPr="009A1ED2" w:rsidRDefault="00AE0A11" w:rsidP="00AE0A11">
      <w:r w:rsidRPr="009A1ED2">
        <w:t xml:space="preserve">Our main </w:t>
      </w:r>
      <w:proofErr w:type="gramStart"/>
      <w:r w:rsidRPr="009A1ED2">
        <w:t>interest</w:t>
      </w:r>
      <w:proofErr w:type="gramEnd"/>
      <w:r w:rsidRPr="009A1ED2">
        <w:t xml:space="preserve"> however, is with </w:t>
      </w:r>
      <w:r w:rsidRPr="009A1ED2">
        <w:rPr>
          <w:b/>
          <w:bCs/>
          <w:color w:val="66D9EE" w:themeColor="accent3"/>
        </w:rPr>
        <w:t>convex functions</w:t>
      </w:r>
      <w:r w:rsidRPr="009A1ED2">
        <w:t xml:space="preserve">. A convex function is one in which </w:t>
      </w:r>
      <w:r w:rsidR="00E40F3C" w:rsidRPr="009A1ED2">
        <w:t xml:space="preserve">line segments between any given pair of points from the function lie above the graph for the function. The </w:t>
      </w:r>
      <w:r w:rsidR="00E40F3C" w:rsidRPr="009A1ED2">
        <w:rPr>
          <w:b/>
          <w:bCs/>
          <w:color w:val="66D9EE" w:themeColor="accent3"/>
        </w:rPr>
        <w:t>domain</w:t>
      </w:r>
      <w:r w:rsidR="00E40F3C" w:rsidRPr="009A1ED2">
        <w:t xml:space="preserve"> for such a function is a </w:t>
      </w:r>
      <w:r w:rsidR="00E40F3C" w:rsidRPr="009A1ED2">
        <w:rPr>
          <w:b/>
          <w:bCs/>
          <w:color w:val="66D9EE" w:themeColor="accent3"/>
        </w:rPr>
        <w:t>convex set</w:t>
      </w:r>
      <w:r w:rsidR="00E40F3C" w:rsidRPr="009A1ED2">
        <w:t>.</w:t>
      </w:r>
    </w:p>
    <w:p w14:paraId="3CE8DC6E" w14:textId="192080D1" w:rsidR="00E40F3C" w:rsidRPr="009A1ED2" w:rsidRDefault="00E40F3C" w:rsidP="00E40F3C">
      <w:pPr>
        <w:jc w:val="center"/>
      </w:pPr>
      <w:r w:rsidRPr="009A1ED2">
        <w:rPr>
          <w:noProof/>
        </w:rPr>
        <w:drawing>
          <wp:inline distT="0" distB="0" distL="0" distR="0" wp14:anchorId="64509536" wp14:editId="1403581A">
            <wp:extent cx="1974244" cy="130912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44" cy="13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208" w14:textId="4BA22D60" w:rsidR="00E40F3C" w:rsidRPr="009A1ED2" w:rsidRDefault="00E40F3C" w:rsidP="00E40F3C"/>
    <w:p w14:paraId="27B38E73" w14:textId="422BEFD8" w:rsidR="008A6465" w:rsidRPr="009A1ED2" w:rsidRDefault="008A6465" w:rsidP="00985D91">
      <w:pPr>
        <w:pStyle w:val="Heading2"/>
      </w:pPr>
      <w:bookmarkStart w:id="1" w:name="_Toc100149575"/>
      <w:r w:rsidRPr="009A1ED2">
        <w:t>Proving Cost Functions are Convex</w:t>
      </w:r>
      <w:bookmarkEnd w:id="1"/>
    </w:p>
    <w:p w14:paraId="3B04EEB4" w14:textId="1AA35AEC" w:rsidR="00324769" w:rsidRDefault="008A6465" w:rsidP="008A6465">
      <w:r w:rsidRPr="009A1ED2">
        <w:t xml:space="preserve">Our main goal </w:t>
      </w:r>
      <w:proofErr w:type="gramStart"/>
      <w:r w:rsidRPr="009A1ED2">
        <w:t>at the moment</w:t>
      </w:r>
      <w:proofErr w:type="gramEnd"/>
      <w:r w:rsidRPr="009A1ED2">
        <w:t xml:space="preserve"> is to prove that all </w:t>
      </w:r>
      <w:r w:rsidRPr="009A1ED2">
        <w:rPr>
          <w:b/>
          <w:bCs/>
          <w:color w:val="66D9EE" w:themeColor="accent3"/>
        </w:rPr>
        <w:t>cost functions</w:t>
      </w:r>
      <w:r w:rsidRPr="009A1ED2">
        <w:t xml:space="preserve"> are </w:t>
      </w:r>
      <w:r w:rsidRPr="009A1ED2">
        <w:rPr>
          <w:b/>
          <w:bCs/>
          <w:color w:val="66D9EE" w:themeColor="accent3"/>
        </w:rPr>
        <w:t>convex functions</w:t>
      </w:r>
      <w:r w:rsidRPr="009A1ED2">
        <w:t>.</w:t>
      </w:r>
      <w:r w:rsidR="00324769">
        <w:t xml:space="preserve"> As we will later see, the </w:t>
      </w:r>
      <w:r w:rsidR="00324769" w:rsidRPr="00324769">
        <w:rPr>
          <w:b/>
          <w:bCs/>
          <w:color w:val="66D9EE" w:themeColor="accent3"/>
        </w:rPr>
        <w:t>vectorized format</w:t>
      </w:r>
      <w:r w:rsidR="00324769">
        <w:t xml:space="preserve"> of the cost function can be written as:</w:t>
      </w:r>
    </w:p>
    <w:p w14:paraId="3EDD7F75" w14:textId="46FB8957" w:rsidR="00324769" w:rsidRPr="00324769" w:rsidRDefault="00324769" w:rsidP="0032476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2m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Xθ-y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287BC9" w14:textId="5DE54038" w:rsidR="00324769" w:rsidRDefault="00324769" w:rsidP="008A6465">
      <w:r>
        <w:t>If we differentiate this twice, we get:</w:t>
      </w:r>
    </w:p>
    <w:p w14:paraId="3922CAF5" w14:textId="77777777" w:rsidR="00324769" w:rsidRPr="00A62C04" w:rsidRDefault="00324769" w:rsidP="0032476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∇J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Xθ-y</m:t>
                  </m:r>
                </m:e>
              </m:d>
            </m:e>
          </m:d>
        </m:oMath>
      </m:oMathPara>
    </w:p>
    <w:p w14:paraId="06D0EA61" w14:textId="77777777" w:rsidR="00324769" w:rsidRPr="00A62C04" w:rsidRDefault="00137E24" w:rsidP="00324769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X≥0</m:t>
        </m:r>
      </m:oMath>
      <w:r w:rsidR="00324769" w:rsidRPr="00A62C04">
        <w:rPr>
          <w:rFonts w:eastAsiaTheme="minorEastAsia"/>
        </w:rPr>
        <w:tab/>
      </w:r>
      <w:r w:rsidR="00324769" w:rsidRPr="00A62C04">
        <w:rPr>
          <w:rFonts w:eastAsiaTheme="minorEastAsia"/>
        </w:rPr>
        <w:tab/>
        <w:t>- (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="00324769" w:rsidRPr="00A62C04">
        <w:rPr>
          <w:rFonts w:eastAsiaTheme="minorEastAsia"/>
        </w:rPr>
        <w:t>)</w:t>
      </w:r>
    </w:p>
    <w:p w14:paraId="3F441A33" w14:textId="57AA6D68" w:rsidR="00324769" w:rsidRDefault="00324769" w:rsidP="008A6465">
      <w:r>
        <w:t xml:space="preserve">From </w:t>
      </w:r>
      <w:r w:rsidRPr="00324769">
        <w:rPr>
          <w:b/>
          <w:bCs/>
          <w:color w:val="66D9EE" w:themeColor="accent3"/>
        </w:rPr>
        <w:t>Taylor’s Theorem</w:t>
      </w:r>
      <w:r>
        <w:t>, we know that:</w:t>
      </w:r>
    </w:p>
    <w:p w14:paraId="1D07395F" w14:textId="77777777" w:rsidR="00324769" w:rsidRPr="00A62C04" w:rsidRDefault="00324769" w:rsidP="0032476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+∇f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y-x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y-x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2!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+…</m:t>
          </m:r>
        </m:oMath>
      </m:oMathPara>
    </w:p>
    <w:p w14:paraId="4034082C" w14:textId="0187FA38" w:rsidR="00324769" w:rsidRDefault="00324769" w:rsidP="008A6465">
      <w:pPr>
        <w:rPr>
          <w:rFonts w:eastAsiaTheme="minorEastAsia"/>
        </w:rPr>
      </w:pPr>
      <w:r>
        <w:t xml:space="preserve">Since we know that condition (i) is true, the term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∇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y-x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2!</m:t>
            </m:r>
          </m:den>
        </m:f>
      </m:oMath>
      <w:r>
        <w:rPr>
          <w:rFonts w:eastAsiaTheme="minorEastAsia"/>
        </w:rPr>
        <w:t xml:space="preserve"> In Taylor’s Theorem must be a positive value. If we remove this term (and every term after it), we get:</w:t>
      </w:r>
    </w:p>
    <w:p w14:paraId="5896E6D2" w14:textId="02330280" w:rsidR="00324769" w:rsidRDefault="00324769" w:rsidP="008A6465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≥f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+∇f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y-x</m:t>
            </m:r>
          </m:e>
        </m:d>
      </m:oMath>
      <w:r w:rsidRPr="00A62C04">
        <w:rPr>
          <w:rFonts w:eastAsiaTheme="minorEastAsia"/>
        </w:rPr>
        <w:tab/>
        <w:t>- (</w:t>
      </w:r>
      <m:oMath>
        <m:r>
          <m:rPr>
            <m:sty m:val="p"/>
          </m:rPr>
          <w:rPr>
            <w:rFonts w:ascii="Cambria Math" w:eastAsiaTheme="minorEastAsia" w:hAnsi="Cambria Math"/>
          </w:rPr>
          <m:t>ii</m:t>
        </m:r>
      </m:oMath>
      <w:r w:rsidRPr="00A62C04">
        <w:rPr>
          <w:rFonts w:eastAsiaTheme="minorEastAsia"/>
        </w:rPr>
        <w:t>)</w:t>
      </w:r>
    </w:p>
    <w:p w14:paraId="79F3A304" w14:textId="0B77F91C" w:rsidR="00324769" w:rsidRDefault="00324769" w:rsidP="008A6465">
      <w:pPr>
        <w:rPr>
          <w:rFonts w:eastAsiaTheme="minorEastAsia"/>
        </w:rPr>
      </w:pPr>
      <w:r>
        <w:rPr>
          <w:rFonts w:eastAsiaTheme="minorEastAsia"/>
        </w:rPr>
        <w:t xml:space="preserve">This statement must be true for all </w:t>
      </w:r>
      <w:r w:rsidRPr="00324769">
        <w:rPr>
          <w:rFonts w:eastAsiaTheme="minorEastAsia"/>
          <w:b/>
          <w:bCs/>
          <w:color w:val="66D9EE" w:themeColor="accent3"/>
        </w:rPr>
        <w:t>convex functions</w:t>
      </w:r>
      <w:r>
        <w:rPr>
          <w:rFonts w:eastAsiaTheme="minorEastAsia"/>
        </w:rPr>
        <w:t>. We can prove this graphically.</w:t>
      </w:r>
    </w:p>
    <w:p w14:paraId="4D87E164" w14:textId="77777777" w:rsidR="00324769" w:rsidRPr="009A1ED2" w:rsidRDefault="00324769" w:rsidP="00324769">
      <w:pPr>
        <w:jc w:val="center"/>
      </w:pPr>
      <w:r w:rsidRPr="009A1ED2">
        <w:rPr>
          <w:noProof/>
        </w:rPr>
        <w:drawing>
          <wp:inline distT="0" distB="0" distL="0" distR="0" wp14:anchorId="2F7F02D1" wp14:editId="7F453889">
            <wp:extent cx="2209360" cy="22093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247" cy="22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8D05" w14:textId="77777777" w:rsidR="00324769" w:rsidRPr="009A1ED2" w:rsidRDefault="00324769" w:rsidP="00324769">
      <w:pPr>
        <w:rPr>
          <w:rFonts w:eastAsiaTheme="minorEastAsia"/>
        </w:rPr>
      </w:pPr>
      <w:r w:rsidRPr="009A1ED2">
        <w:t xml:space="preserve">At the point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9A1ED2">
        <w:rPr>
          <w:rFonts w:eastAsiaTheme="minorEastAsia"/>
        </w:rPr>
        <w:t xml:space="preserve">, we have the values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A1ED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∇f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A1ED2">
        <w:rPr>
          <w:rFonts w:eastAsiaTheme="minorEastAsia"/>
        </w:rPr>
        <w:t xml:space="preserve">. Extending the tangent 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9A1ED2">
        <w:rPr>
          <w:rFonts w:eastAsiaTheme="minorEastAsia"/>
        </w:rPr>
        <w:t xml:space="preserve">, the value of the tangent at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9A1ED2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+∇f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⋅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y-x</m:t>
            </m:r>
          </m:e>
        </m:d>
      </m:oMath>
      <w:r w:rsidRPr="009A1ED2">
        <w:rPr>
          <w:rFonts w:eastAsiaTheme="minorEastAsia"/>
        </w:rPr>
        <w:t xml:space="preserve">. However,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</m:d>
      </m:oMath>
      <w:r w:rsidRPr="009A1ED2">
        <w:rPr>
          <w:rFonts w:eastAsiaTheme="minorEastAsia"/>
        </w:rPr>
        <w:t xml:space="preserve"> is greater than this value. Thus,</w:t>
      </w:r>
    </w:p>
    <w:p w14:paraId="24D4F4E6" w14:textId="77777777" w:rsidR="00324769" w:rsidRPr="009A1ED2" w:rsidRDefault="00324769" w:rsidP="0032476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+∇f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y-x</m:t>
              </m:r>
            </m:e>
          </m:d>
        </m:oMath>
      </m:oMathPara>
    </w:p>
    <w:p w14:paraId="7CACEC53" w14:textId="2D7A1A16" w:rsidR="00E4779F" w:rsidRPr="00324769" w:rsidRDefault="00324769" w:rsidP="00A135EA">
      <w:pPr>
        <w:rPr>
          <w:rFonts w:eastAsiaTheme="minorEastAsia"/>
        </w:rPr>
      </w:pPr>
      <w:r w:rsidRPr="009A1ED2">
        <w:rPr>
          <w:rFonts w:eastAsiaTheme="minorEastAsia"/>
        </w:rPr>
        <w:t xml:space="preserve">If we simply consider a multi-dimensional case, then we will have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∇f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Pr="009A1ED2">
        <w:rPr>
          <w:rFonts w:eastAsiaTheme="minorEastAsia"/>
        </w:rPr>
        <w:t xml:space="preserve"> instead of </w:t>
      </w:r>
      <m:oMath>
        <m:r>
          <m:rPr>
            <m:sty m:val="p"/>
          </m:rPr>
          <w:rPr>
            <w:rFonts w:ascii="Cambria Math" w:eastAsiaTheme="minorEastAsia" w:hAnsi="Cambria Math"/>
          </w:rPr>
          <m:t>∇f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9A1ED2">
        <w:rPr>
          <w:rFonts w:eastAsiaTheme="minorEastAsia"/>
        </w:rPr>
        <w:t xml:space="preserve">. Thus, </w:t>
      </w:r>
      <w:r>
        <w:rPr>
          <w:rFonts w:eastAsiaTheme="minorEastAsia"/>
        </w:rPr>
        <w:t>all cost functions must be convex.</w:t>
      </w:r>
    </w:p>
    <w:sectPr w:rsidR="00E4779F" w:rsidRPr="00324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8E239DB7-5B9A-402A-9FD0-8D17E16FD27B}"/>
    <w:embedBold r:id="rId2" w:fontKey="{CF377DFA-6D84-4753-8D75-28EA8B3571E0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338948C-BF34-4B16-A427-1676535F0E0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displayBackgroundShape/>
  <w:embedTrueTypeFonts/>
  <w:saveSubsetFonts/>
  <w:proofState w:grammar="clean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11"/>
    <w:rsid w:val="00121E9A"/>
    <w:rsid w:val="00137E24"/>
    <w:rsid w:val="00324769"/>
    <w:rsid w:val="003B176B"/>
    <w:rsid w:val="0052736E"/>
    <w:rsid w:val="00557341"/>
    <w:rsid w:val="00774EEC"/>
    <w:rsid w:val="008A6465"/>
    <w:rsid w:val="008B01E0"/>
    <w:rsid w:val="00922F24"/>
    <w:rsid w:val="00985D91"/>
    <w:rsid w:val="00991B49"/>
    <w:rsid w:val="009A1ED2"/>
    <w:rsid w:val="00A135EA"/>
    <w:rsid w:val="00A75C52"/>
    <w:rsid w:val="00AE0A11"/>
    <w:rsid w:val="00C7019A"/>
    <w:rsid w:val="00D37230"/>
    <w:rsid w:val="00E40F3C"/>
    <w:rsid w:val="00E4779F"/>
    <w:rsid w:val="00F90AB1"/>
    <w:rsid w:val="00FA1261"/>
    <w:rsid w:val="00FF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2A2ED"/>
  <w15:chartTrackingRefBased/>
  <w15:docId w15:val="{77ABC0CA-4F99-4F84-8776-DE8F01A0C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24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7E2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E2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7E2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E2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137E24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137E24"/>
  </w:style>
  <w:style w:type="character" w:customStyle="1" w:styleId="Heading1Char">
    <w:name w:val="Heading 1 Char"/>
    <w:basedOn w:val="DefaultParagraphFont"/>
    <w:link w:val="Heading1"/>
    <w:uiPriority w:val="9"/>
    <w:rsid w:val="00137E24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7E24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7E24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E24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37E24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37E24"/>
  </w:style>
  <w:style w:type="paragraph" w:styleId="TOC2">
    <w:name w:val="toc 2"/>
    <w:basedOn w:val="Normal"/>
    <w:next w:val="Normal"/>
    <w:autoRedefine/>
    <w:uiPriority w:val="39"/>
    <w:unhideWhenUsed/>
    <w:rsid w:val="00137E24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37E24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A135EA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137E24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137E24"/>
    <w:rPr>
      <w:rFonts w:ascii="Manrope" w:hAnsi="Manrope"/>
      <w:b/>
      <w:bCs/>
      <w:color w:val="FFFFFF" w:themeColor="background1"/>
      <w:sz w:val="32"/>
      <w:szCs w:val="28"/>
    </w:rPr>
  </w:style>
  <w:style w:type="paragraph" w:customStyle="1" w:styleId="Code">
    <w:name w:val="Code"/>
    <w:basedOn w:val="Normal"/>
    <w:link w:val="CodeChar"/>
    <w:qFormat/>
    <w:rsid w:val="00137E24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137E24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137E24"/>
    <w:rPr>
      <w:rFonts w:ascii="Victor Mono Medium" w:hAnsi="Victor Mono Medium"/>
      <w:sz w:val="21"/>
    </w:rPr>
  </w:style>
  <w:style w:type="character" w:styleId="Hyperlink">
    <w:name w:val="Hyperlink"/>
    <w:basedOn w:val="DefaultParagraphFont"/>
    <w:uiPriority w:val="99"/>
    <w:unhideWhenUsed/>
    <w:rsid w:val="00774EEC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3AAE7-CC50-4D4E-9F8B-E44F7B022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2021-12-01T12:26:00Z</dcterms:created>
  <dcterms:modified xsi:type="dcterms:W3CDTF">2022-06-19T16:36:00Z</dcterms:modified>
</cp:coreProperties>
</file>