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1D2025" w:themeColor="text2"/>
  <w:body>
    <w:p w14:paraId="581BC1C0" w14:textId="0EF13FB8" w:rsidR="003B176B" w:rsidRDefault="00357FFE" w:rsidP="00D37230">
      <w:pPr>
        <w:rPr>
          <w:b/>
          <w:bCs/>
          <w:sz w:val="32"/>
          <w:szCs w:val="32"/>
        </w:rPr>
      </w:pPr>
      <w:r w:rsidRPr="00A232C3">
        <w:rPr>
          <w:b/>
          <w:bCs/>
          <w:sz w:val="32"/>
          <w:szCs w:val="32"/>
        </w:rPr>
        <w:t>Logistic Regression</w:t>
      </w:r>
    </w:p>
    <w:sdt>
      <w:sdtPr>
        <w:rPr>
          <w:rFonts w:eastAsiaTheme="minorHAnsi" w:cstheme="minorBidi"/>
          <w:sz w:val="24"/>
          <w:szCs w:val="22"/>
        </w:rPr>
        <w:id w:val="-63571843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2C95C21" w14:textId="2AEFF28A" w:rsidR="00350135" w:rsidRDefault="00350135">
          <w:pPr>
            <w:pStyle w:val="TOCHeading"/>
          </w:pPr>
          <w:r>
            <w:t>Table of Contents</w:t>
          </w:r>
        </w:p>
        <w:p w14:paraId="7E797291" w14:textId="592E03E5" w:rsidR="00350135" w:rsidRDefault="00350135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0150394" w:history="1">
            <w:r w:rsidRPr="00184EAD">
              <w:rPr>
                <w:rStyle w:val="Hyperlink"/>
                <w:noProof/>
              </w:rPr>
              <w:t>Sigmoid Function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_Toc100150394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2D1AFE" w14:textId="37572528" w:rsidR="00350135" w:rsidRDefault="0093071A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n-GB"/>
            </w:rPr>
          </w:pPr>
          <w:hyperlink w:anchor="_Toc100150395" w:history="1">
            <w:r w:rsidR="00350135" w:rsidRPr="00184EAD">
              <w:rPr>
                <w:rStyle w:val="Hyperlink"/>
                <w:noProof/>
              </w:rPr>
              <w:t>Decision Boundary</w:t>
            </w:r>
            <w:r w:rsidR="00350135">
              <w:rPr>
                <w:noProof/>
                <w:webHidden/>
              </w:rPr>
              <w:tab/>
            </w:r>
            <w:r w:rsidR="00350135">
              <w:rPr>
                <w:noProof/>
                <w:webHidden/>
              </w:rPr>
              <w:fldChar w:fldCharType="begin"/>
            </w:r>
            <w:r w:rsidR="00350135">
              <w:rPr>
                <w:noProof/>
                <w:webHidden/>
              </w:rPr>
              <w:instrText xml:space="preserve"> PAGEREF _Toc100150395 \h </w:instrText>
            </w:r>
            <w:r w:rsidR="00350135">
              <w:rPr>
                <w:noProof/>
                <w:webHidden/>
              </w:rPr>
            </w:r>
            <w:r w:rsidR="00350135">
              <w:rPr>
                <w:noProof/>
                <w:webHidden/>
              </w:rPr>
              <w:fldChar w:fldCharType="separate"/>
            </w:r>
            <w:r w:rsidR="00350135">
              <w:rPr>
                <w:noProof/>
                <w:webHidden/>
              </w:rPr>
              <w:t>4</w:t>
            </w:r>
            <w:r w:rsidR="00350135">
              <w:rPr>
                <w:noProof/>
                <w:webHidden/>
              </w:rPr>
              <w:fldChar w:fldCharType="end"/>
            </w:r>
          </w:hyperlink>
        </w:p>
        <w:p w14:paraId="21712E8F" w14:textId="22618BF2" w:rsidR="00350135" w:rsidRDefault="0093071A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n-GB"/>
            </w:rPr>
          </w:pPr>
          <w:hyperlink w:anchor="_Toc100150396" w:history="1">
            <w:r w:rsidR="00350135" w:rsidRPr="00184EAD">
              <w:rPr>
                <w:rStyle w:val="Hyperlink"/>
                <w:noProof/>
              </w:rPr>
              <w:t>Cost Function</w:t>
            </w:r>
            <w:r w:rsidR="00350135">
              <w:rPr>
                <w:noProof/>
                <w:webHidden/>
              </w:rPr>
              <w:tab/>
            </w:r>
            <w:r w:rsidR="00350135">
              <w:rPr>
                <w:noProof/>
                <w:webHidden/>
              </w:rPr>
              <w:fldChar w:fldCharType="begin"/>
            </w:r>
            <w:r w:rsidR="00350135">
              <w:rPr>
                <w:noProof/>
                <w:webHidden/>
              </w:rPr>
              <w:instrText xml:space="preserve"> PAGEREF _Toc100150396 \h </w:instrText>
            </w:r>
            <w:r w:rsidR="00350135">
              <w:rPr>
                <w:noProof/>
                <w:webHidden/>
              </w:rPr>
            </w:r>
            <w:r w:rsidR="00350135">
              <w:rPr>
                <w:noProof/>
                <w:webHidden/>
              </w:rPr>
              <w:fldChar w:fldCharType="separate"/>
            </w:r>
            <w:r w:rsidR="00350135">
              <w:rPr>
                <w:noProof/>
                <w:webHidden/>
              </w:rPr>
              <w:t>6</w:t>
            </w:r>
            <w:r w:rsidR="00350135">
              <w:rPr>
                <w:noProof/>
                <w:webHidden/>
              </w:rPr>
              <w:fldChar w:fldCharType="end"/>
            </w:r>
          </w:hyperlink>
        </w:p>
        <w:p w14:paraId="0E13E4D7" w14:textId="779C6DCF" w:rsidR="00350135" w:rsidRDefault="0093071A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n-GB"/>
            </w:rPr>
          </w:pPr>
          <w:hyperlink w:anchor="_Toc100150397" w:history="1">
            <w:r w:rsidR="00350135" w:rsidRPr="00184EAD">
              <w:rPr>
                <w:rStyle w:val="Hyperlink"/>
                <w:noProof/>
              </w:rPr>
              <w:t>Gradient Descent</w:t>
            </w:r>
            <w:r w:rsidR="00350135">
              <w:rPr>
                <w:noProof/>
                <w:webHidden/>
              </w:rPr>
              <w:tab/>
            </w:r>
            <w:r w:rsidR="00350135">
              <w:rPr>
                <w:noProof/>
                <w:webHidden/>
              </w:rPr>
              <w:fldChar w:fldCharType="begin"/>
            </w:r>
            <w:r w:rsidR="00350135">
              <w:rPr>
                <w:noProof/>
                <w:webHidden/>
              </w:rPr>
              <w:instrText xml:space="preserve"> PAGEREF _Toc100150397 \h </w:instrText>
            </w:r>
            <w:r w:rsidR="00350135">
              <w:rPr>
                <w:noProof/>
                <w:webHidden/>
              </w:rPr>
            </w:r>
            <w:r w:rsidR="00350135">
              <w:rPr>
                <w:noProof/>
                <w:webHidden/>
              </w:rPr>
              <w:fldChar w:fldCharType="separate"/>
            </w:r>
            <w:r w:rsidR="00350135">
              <w:rPr>
                <w:noProof/>
                <w:webHidden/>
              </w:rPr>
              <w:t>9</w:t>
            </w:r>
            <w:r w:rsidR="00350135">
              <w:rPr>
                <w:noProof/>
                <w:webHidden/>
              </w:rPr>
              <w:fldChar w:fldCharType="end"/>
            </w:r>
          </w:hyperlink>
        </w:p>
        <w:p w14:paraId="2C3ECB1F" w14:textId="393748CA" w:rsidR="00350135" w:rsidRDefault="0093071A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n-GB"/>
            </w:rPr>
          </w:pPr>
          <w:hyperlink w:anchor="_Toc100150398" w:history="1">
            <w:r w:rsidR="00350135" w:rsidRPr="00184EAD">
              <w:rPr>
                <w:rStyle w:val="Hyperlink"/>
                <w:noProof/>
              </w:rPr>
              <w:t>Advanced Optimization</w:t>
            </w:r>
            <w:r w:rsidR="00350135">
              <w:rPr>
                <w:noProof/>
                <w:webHidden/>
              </w:rPr>
              <w:tab/>
            </w:r>
            <w:r w:rsidR="00350135">
              <w:rPr>
                <w:noProof/>
                <w:webHidden/>
              </w:rPr>
              <w:fldChar w:fldCharType="begin"/>
            </w:r>
            <w:r w:rsidR="00350135">
              <w:rPr>
                <w:noProof/>
                <w:webHidden/>
              </w:rPr>
              <w:instrText xml:space="preserve"> PAGEREF _Toc100150398 \h </w:instrText>
            </w:r>
            <w:r w:rsidR="00350135">
              <w:rPr>
                <w:noProof/>
                <w:webHidden/>
              </w:rPr>
            </w:r>
            <w:r w:rsidR="00350135">
              <w:rPr>
                <w:noProof/>
                <w:webHidden/>
              </w:rPr>
              <w:fldChar w:fldCharType="separate"/>
            </w:r>
            <w:r w:rsidR="00350135">
              <w:rPr>
                <w:noProof/>
                <w:webHidden/>
              </w:rPr>
              <w:t>10</w:t>
            </w:r>
            <w:r w:rsidR="00350135">
              <w:rPr>
                <w:noProof/>
                <w:webHidden/>
              </w:rPr>
              <w:fldChar w:fldCharType="end"/>
            </w:r>
          </w:hyperlink>
        </w:p>
        <w:p w14:paraId="51E014AF" w14:textId="2961E08B" w:rsidR="00350135" w:rsidRDefault="00350135">
          <w:r>
            <w:rPr>
              <w:b/>
              <w:bCs/>
              <w:noProof/>
            </w:rPr>
            <w:fldChar w:fldCharType="end"/>
          </w:r>
        </w:p>
      </w:sdtContent>
    </w:sdt>
    <w:p w14:paraId="582637EE" w14:textId="7969FFAF" w:rsidR="00350135" w:rsidRDefault="00350135">
      <w:pPr>
        <w:spacing w:after="160" w:line="259" w:lineRule="auto"/>
        <w:jc w:val="left"/>
        <w:rPr>
          <w:szCs w:val="24"/>
        </w:rPr>
      </w:pPr>
      <w:r>
        <w:rPr>
          <w:szCs w:val="24"/>
        </w:rPr>
        <w:br w:type="page"/>
      </w:r>
    </w:p>
    <w:p w14:paraId="5931B7E4" w14:textId="378FC0F8" w:rsidR="00357FFE" w:rsidRPr="00A232C3" w:rsidRDefault="00F91F76" w:rsidP="00D37230">
      <w:pPr>
        <w:rPr>
          <w:rFonts w:eastAsiaTheme="minorEastAsia"/>
          <w:szCs w:val="24"/>
        </w:rPr>
      </w:pPr>
      <w:r w:rsidRPr="00A232C3">
        <w:rPr>
          <w:b/>
          <w:bCs/>
          <w:color w:val="66D9EE" w:themeColor="accent3"/>
          <w:szCs w:val="24"/>
        </w:rPr>
        <w:lastRenderedPageBreak/>
        <w:t>Logistic Regression</w:t>
      </w:r>
      <w:r w:rsidRPr="00A232C3">
        <w:rPr>
          <w:szCs w:val="24"/>
        </w:rPr>
        <w:t xml:space="preserve"> is used with </w:t>
      </w:r>
      <w:r w:rsidRPr="00A232C3">
        <w:rPr>
          <w:b/>
          <w:bCs/>
          <w:color w:val="66D9EE" w:themeColor="accent3"/>
          <w:szCs w:val="24"/>
        </w:rPr>
        <w:t>classification</w:t>
      </w:r>
      <w:r w:rsidRPr="00A232C3">
        <w:rPr>
          <w:szCs w:val="24"/>
        </w:rPr>
        <w:t xml:space="preserve"> problems. To start off, we will be dealing with </w:t>
      </w:r>
      <w:r w:rsidRPr="00A232C3">
        <w:rPr>
          <w:b/>
          <w:bCs/>
          <w:color w:val="66D9EE" w:themeColor="accent3"/>
          <w:szCs w:val="24"/>
        </w:rPr>
        <w:t>binary classification</w:t>
      </w:r>
      <w:r w:rsidRPr="00A232C3">
        <w:rPr>
          <w:szCs w:val="24"/>
        </w:rPr>
        <w:t xml:space="preserve">, meaning the output can be either </w:t>
      </w:r>
      <m:oMath>
        <m:r>
          <m:rPr>
            <m:sty m:val="p"/>
          </m:rPr>
          <w:rPr>
            <w:rFonts w:ascii="Cambria Math" w:hAnsi="Cambria Math"/>
            <w:szCs w:val="24"/>
          </w:rPr>
          <m:t>0</m:t>
        </m:r>
      </m:oMath>
      <w:r w:rsidRPr="00A232C3">
        <w:rPr>
          <w:rFonts w:eastAsiaTheme="minorEastAsia"/>
          <w:szCs w:val="24"/>
        </w:rPr>
        <w:t xml:space="preserve"> or </w:t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1</m:t>
        </m:r>
      </m:oMath>
      <w:r w:rsidRPr="00A232C3">
        <w:rPr>
          <w:rFonts w:eastAsiaTheme="minorEastAsia"/>
          <w:szCs w:val="24"/>
        </w:rPr>
        <w:t>.</w:t>
      </w:r>
    </w:p>
    <w:p w14:paraId="65F3A5E3" w14:textId="195FCDA7" w:rsidR="00F91F76" w:rsidRPr="00A232C3" w:rsidRDefault="00F91F76" w:rsidP="00D37230">
      <w:pPr>
        <w:rPr>
          <w:rFonts w:eastAsiaTheme="minorEastAsia"/>
          <w:szCs w:val="24"/>
        </w:rPr>
      </w:pPr>
      <w:r w:rsidRPr="00A232C3">
        <w:rPr>
          <w:rFonts w:eastAsiaTheme="minorEastAsia"/>
          <w:szCs w:val="24"/>
        </w:rPr>
        <w:t xml:space="preserve">Say we have a situation where we want to predict whether a tumour is harmless or cancerous. The parameter we are considering is the size of the tumour. We could apply </w:t>
      </w:r>
      <w:r w:rsidRPr="00A232C3">
        <w:rPr>
          <w:rFonts w:eastAsiaTheme="minorEastAsia"/>
          <w:b/>
          <w:bCs/>
          <w:color w:val="66D9EE" w:themeColor="accent3"/>
          <w:szCs w:val="24"/>
        </w:rPr>
        <w:t>Gradient Descent</w:t>
      </w:r>
      <w:r w:rsidRPr="00A232C3">
        <w:rPr>
          <w:rFonts w:eastAsiaTheme="minorEastAsia"/>
          <w:szCs w:val="24"/>
        </w:rPr>
        <w:t xml:space="preserve"> to this problem.</w:t>
      </w:r>
    </w:p>
    <w:p w14:paraId="0B61480D" w14:textId="32BF5CB8" w:rsidR="00F91F76" w:rsidRPr="00A232C3" w:rsidRDefault="00F91F76" w:rsidP="00F91F76">
      <w:pPr>
        <w:jc w:val="center"/>
        <w:rPr>
          <w:szCs w:val="24"/>
        </w:rPr>
      </w:pPr>
      <w:r w:rsidRPr="00A232C3">
        <w:rPr>
          <w:noProof/>
        </w:rPr>
        <w:drawing>
          <wp:inline distT="0" distB="0" distL="0" distR="0" wp14:anchorId="6019AD10" wp14:editId="35B2144D">
            <wp:extent cx="2971054" cy="1634594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054" cy="1634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5B4DD" w14:textId="674AD82D" w:rsidR="00F91F76" w:rsidRPr="00A232C3" w:rsidRDefault="00F91F76" w:rsidP="00F91F76">
      <w:pPr>
        <w:rPr>
          <w:rFonts w:eastAsiaTheme="minorEastAsia"/>
          <w:szCs w:val="24"/>
        </w:rPr>
      </w:pPr>
      <w:r w:rsidRPr="00A232C3">
        <w:rPr>
          <w:szCs w:val="24"/>
        </w:rPr>
        <w:t xml:space="preserve">Using Gradient Descent, we get some line for 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4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4"/>
              </w:rPr>
              <m:t>θ</m:t>
            </m:r>
          </m:sub>
        </m:sSub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Cs w:val="24"/>
              </w:rPr>
              <m:t>x</m:t>
            </m:r>
          </m:e>
        </m:d>
      </m:oMath>
      <w:r w:rsidRPr="00A232C3">
        <w:rPr>
          <w:rFonts w:eastAsiaTheme="minorEastAsia"/>
          <w:szCs w:val="24"/>
        </w:rPr>
        <w:t xml:space="preserve">. If </w:t>
      </w:r>
      <m:oMath>
        <m:sSub>
          <m:sSubPr>
            <m:ctrlPr>
              <w:rPr>
                <w:rFonts w:ascii="Cambria Math" w:eastAsiaTheme="minorEastAsia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h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θ</m:t>
            </m:r>
          </m:sub>
        </m:sSub>
        <m:d>
          <m:dPr>
            <m:ctrlPr>
              <w:rPr>
                <w:rFonts w:ascii="Cambria Math" w:eastAsiaTheme="minorEastAsia" w:hAnsi="Cambria Math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x</m:t>
            </m:r>
          </m:e>
        </m:d>
        <m:r>
          <m:rPr>
            <m:sty m:val="p"/>
          </m:rPr>
          <w:rPr>
            <w:rFonts w:ascii="Cambria Math" w:eastAsiaTheme="minorEastAsia" w:hAnsi="Cambria Math"/>
            <w:szCs w:val="24"/>
          </w:rPr>
          <m:t>≥0.5</m:t>
        </m:r>
      </m:oMath>
      <w:r w:rsidRPr="00A232C3">
        <w:rPr>
          <w:rFonts w:eastAsiaTheme="minorEastAsia"/>
          <w:szCs w:val="24"/>
        </w:rPr>
        <w:t xml:space="preserve">, then </w:t>
      </w:r>
      <m:oMath>
        <m:acc>
          <m:accPr>
            <m:ctrlPr>
              <w:rPr>
                <w:rFonts w:ascii="Cambria Math" w:eastAsiaTheme="minorEastAsia" w:hAnsi="Cambria Math"/>
                <w:szCs w:val="24"/>
              </w:rPr>
            </m:ctrlPr>
          </m:acc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y</m:t>
            </m:r>
          </m:e>
        </m:acc>
        <m:r>
          <m:rPr>
            <m:sty m:val="p"/>
          </m:rPr>
          <w:rPr>
            <w:rFonts w:ascii="Cambria Math" w:eastAsiaTheme="minorEastAsia" w:hAnsi="Cambria Math"/>
            <w:szCs w:val="24"/>
          </w:rPr>
          <m:t>=1</m:t>
        </m:r>
      </m:oMath>
      <w:r w:rsidRPr="00A232C3">
        <w:rPr>
          <w:rFonts w:eastAsiaTheme="minorEastAsia"/>
          <w:szCs w:val="24"/>
        </w:rPr>
        <w:t>. Problem solved right? Not quite.</w:t>
      </w:r>
    </w:p>
    <w:p w14:paraId="7254CECA" w14:textId="0005E793" w:rsidR="00F91F76" w:rsidRPr="00A232C3" w:rsidRDefault="00F91F76" w:rsidP="00F91F76">
      <w:pPr>
        <w:rPr>
          <w:rFonts w:eastAsiaTheme="minorEastAsia"/>
          <w:szCs w:val="24"/>
        </w:rPr>
      </w:pPr>
      <w:r w:rsidRPr="00A232C3">
        <w:rPr>
          <w:rFonts w:eastAsiaTheme="minorEastAsia"/>
          <w:szCs w:val="24"/>
        </w:rPr>
        <w:t>Consider that we have a different situation where another data point is much further to the right.</w:t>
      </w:r>
    </w:p>
    <w:p w14:paraId="5B164656" w14:textId="307DB660" w:rsidR="00F91F76" w:rsidRPr="00A232C3" w:rsidRDefault="00EB4C5A" w:rsidP="00EB4C5A">
      <w:pPr>
        <w:jc w:val="center"/>
        <w:rPr>
          <w:szCs w:val="24"/>
        </w:rPr>
      </w:pPr>
      <w:r w:rsidRPr="00A232C3">
        <w:rPr>
          <w:noProof/>
        </w:rPr>
        <w:drawing>
          <wp:inline distT="0" distB="0" distL="0" distR="0" wp14:anchorId="6F9E1D02" wp14:editId="75471F33">
            <wp:extent cx="4860000" cy="1558317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155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EFEF8" w14:textId="77777777" w:rsidR="005F1BDA" w:rsidRDefault="005F1BDA">
      <w:pPr>
        <w:spacing w:after="160" w:line="259" w:lineRule="auto"/>
        <w:jc w:val="left"/>
        <w:rPr>
          <w:szCs w:val="24"/>
        </w:rPr>
      </w:pPr>
      <w:r>
        <w:rPr>
          <w:szCs w:val="24"/>
        </w:rPr>
        <w:br w:type="page"/>
      </w:r>
    </w:p>
    <w:p w14:paraId="61CA438F" w14:textId="1D9CF8BC" w:rsidR="00EB4C5A" w:rsidRPr="00A232C3" w:rsidRDefault="00EB4C5A" w:rsidP="00EB4C5A">
      <w:pPr>
        <w:rPr>
          <w:rFonts w:eastAsiaTheme="minorEastAsia"/>
          <w:szCs w:val="24"/>
        </w:rPr>
      </w:pPr>
      <w:r w:rsidRPr="00A232C3">
        <w:rPr>
          <w:szCs w:val="24"/>
        </w:rPr>
        <w:lastRenderedPageBreak/>
        <w:t xml:space="preserve">This time if we say if 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4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4"/>
              </w:rPr>
              <m:t>θ</m:t>
            </m:r>
          </m:sub>
        </m:sSub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Cs w:val="24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  <w:szCs w:val="24"/>
          </w:rPr>
          <m:t>≥0.5</m:t>
        </m:r>
      </m:oMath>
      <w:r w:rsidRPr="00A232C3">
        <w:rPr>
          <w:rFonts w:eastAsiaTheme="minorEastAsia"/>
          <w:szCs w:val="24"/>
        </w:rPr>
        <w:t xml:space="preserve"> then </w:t>
      </w:r>
      <m:oMath>
        <m:acc>
          <m:accPr>
            <m:ctrlPr>
              <w:rPr>
                <w:rFonts w:ascii="Cambria Math" w:eastAsiaTheme="minorEastAsia" w:hAnsi="Cambria Math"/>
                <w:szCs w:val="24"/>
              </w:rPr>
            </m:ctrlPr>
          </m:acc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y</m:t>
            </m:r>
          </m:e>
        </m:acc>
        <m:r>
          <m:rPr>
            <m:sty m:val="p"/>
          </m:rPr>
          <w:rPr>
            <w:rFonts w:ascii="Cambria Math" w:eastAsiaTheme="minorEastAsia" w:hAnsi="Cambria Math"/>
            <w:szCs w:val="24"/>
          </w:rPr>
          <m:t>=1</m:t>
        </m:r>
      </m:oMath>
      <w:r w:rsidRPr="00A232C3">
        <w:rPr>
          <w:rFonts w:eastAsiaTheme="minorEastAsia"/>
          <w:szCs w:val="24"/>
        </w:rPr>
        <w:t xml:space="preserve">, we would be wrong, because clearly </w:t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y=1</m:t>
        </m:r>
      </m:oMath>
      <w:r w:rsidRPr="00A232C3">
        <w:rPr>
          <w:rFonts w:eastAsiaTheme="minorEastAsia"/>
          <w:szCs w:val="24"/>
        </w:rPr>
        <w:t xml:space="preserve"> for values of </w:t>
      </w:r>
      <m:oMath>
        <m:sSub>
          <m:sSubPr>
            <m:ctrlPr>
              <w:rPr>
                <w:rFonts w:ascii="Cambria Math" w:eastAsiaTheme="minorEastAsia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h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θ</m:t>
            </m:r>
          </m:sub>
        </m:sSub>
        <m:d>
          <m:dPr>
            <m:ctrlPr>
              <w:rPr>
                <w:rFonts w:ascii="Cambria Math" w:eastAsiaTheme="minorEastAsia" w:hAnsi="Cambria Math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x</m:t>
            </m:r>
          </m:e>
        </m:d>
        <m:r>
          <m:rPr>
            <m:sty m:val="p"/>
          </m:rPr>
          <w:rPr>
            <w:rFonts w:ascii="Cambria Math" w:eastAsiaTheme="minorEastAsia" w:hAnsi="Cambria Math"/>
            <w:szCs w:val="24"/>
          </w:rPr>
          <m:t>&lt;0.5</m:t>
        </m:r>
      </m:oMath>
      <w:r w:rsidRPr="00A232C3">
        <w:rPr>
          <w:rFonts w:eastAsiaTheme="minorEastAsia"/>
          <w:szCs w:val="24"/>
        </w:rPr>
        <w:t xml:space="preserve"> as well. What we </w:t>
      </w:r>
      <w:proofErr w:type="gramStart"/>
      <w:r w:rsidRPr="00A232C3">
        <w:rPr>
          <w:rFonts w:eastAsiaTheme="minorEastAsia"/>
          <w:szCs w:val="24"/>
        </w:rPr>
        <w:t>actually needed</w:t>
      </w:r>
      <w:proofErr w:type="gramEnd"/>
      <w:r w:rsidRPr="00A232C3">
        <w:rPr>
          <w:rFonts w:eastAsiaTheme="minorEastAsia"/>
          <w:szCs w:val="24"/>
        </w:rPr>
        <w:t xml:space="preserve"> is something like this:</w:t>
      </w:r>
    </w:p>
    <w:p w14:paraId="51078991" w14:textId="6F1B1193" w:rsidR="00EB4C5A" w:rsidRPr="00A232C3" w:rsidRDefault="00EB4C5A" w:rsidP="00EB4C5A">
      <w:pPr>
        <w:jc w:val="center"/>
        <w:rPr>
          <w:szCs w:val="24"/>
        </w:rPr>
      </w:pPr>
      <w:r w:rsidRPr="00A232C3">
        <w:rPr>
          <w:noProof/>
        </w:rPr>
        <w:drawing>
          <wp:inline distT="0" distB="0" distL="0" distR="0" wp14:anchorId="5B865C62" wp14:editId="2931588C">
            <wp:extent cx="4860000" cy="1558316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1558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E361A" w14:textId="3C5832EF" w:rsidR="00EB4C5A" w:rsidRPr="00A232C3" w:rsidRDefault="00EB4C5A" w:rsidP="00EB4C5A">
      <w:pPr>
        <w:rPr>
          <w:szCs w:val="24"/>
        </w:rPr>
      </w:pPr>
      <w:r w:rsidRPr="00A232C3">
        <w:rPr>
          <w:szCs w:val="24"/>
        </w:rPr>
        <w:t xml:space="preserve">This is a </w:t>
      </w:r>
      <w:r w:rsidRPr="00A232C3">
        <w:rPr>
          <w:b/>
          <w:bCs/>
          <w:color w:val="66D9EE" w:themeColor="accent3"/>
          <w:szCs w:val="24"/>
        </w:rPr>
        <w:t>threshold</w:t>
      </w:r>
      <w:r w:rsidRPr="00A232C3">
        <w:rPr>
          <w:szCs w:val="24"/>
        </w:rPr>
        <w:t>. Unfortunately, Gradient Descent cannot give us a line like this.</w:t>
      </w:r>
    </w:p>
    <w:p w14:paraId="1EA6DA96" w14:textId="6B4729E1" w:rsidR="00EB4C5A" w:rsidRPr="00A232C3" w:rsidRDefault="00EB4C5A" w:rsidP="00EB4C5A">
      <w:pPr>
        <w:rPr>
          <w:rFonts w:eastAsiaTheme="minorEastAsia"/>
          <w:szCs w:val="24"/>
        </w:rPr>
      </w:pPr>
      <w:r w:rsidRPr="00A232C3">
        <w:rPr>
          <w:szCs w:val="24"/>
        </w:rPr>
        <w:t xml:space="preserve">Another issue is that the range of values </w:t>
      </w:r>
      <w:r w:rsidR="00645990" w:rsidRPr="00A232C3">
        <w:rPr>
          <w:szCs w:val="24"/>
        </w:rPr>
        <w:t xml:space="preserve">of 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4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4"/>
              </w:rPr>
              <m:t>θ</m:t>
            </m:r>
          </m:sub>
        </m:sSub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Cs w:val="24"/>
              </w:rPr>
              <m:t>x</m:t>
            </m:r>
          </m:e>
        </m:d>
      </m:oMath>
      <w:r w:rsidR="00645990" w:rsidRPr="00A232C3">
        <w:rPr>
          <w:rFonts w:eastAsiaTheme="minorEastAsia"/>
          <w:szCs w:val="24"/>
        </w:rPr>
        <w:t xml:space="preserve"> ranges from </w:t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-∞</m:t>
        </m:r>
      </m:oMath>
      <w:r w:rsidR="00645990" w:rsidRPr="00A232C3">
        <w:rPr>
          <w:rFonts w:eastAsiaTheme="minorEastAsia"/>
          <w:szCs w:val="24"/>
        </w:rPr>
        <w:t xml:space="preserve"> to </w:t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+∞</m:t>
        </m:r>
      </m:oMath>
      <w:r w:rsidR="00645990" w:rsidRPr="00A232C3">
        <w:rPr>
          <w:rFonts w:eastAsiaTheme="minorEastAsia"/>
          <w:szCs w:val="24"/>
        </w:rPr>
        <w:t xml:space="preserve">, but we literally need just two values, </w:t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0</m:t>
        </m:r>
      </m:oMath>
      <w:r w:rsidR="00645990" w:rsidRPr="00A232C3">
        <w:rPr>
          <w:rFonts w:eastAsiaTheme="minorEastAsia"/>
          <w:szCs w:val="24"/>
        </w:rPr>
        <w:t xml:space="preserve"> and </w:t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1</m:t>
        </m:r>
      </m:oMath>
      <w:r w:rsidR="00645990" w:rsidRPr="00A232C3">
        <w:rPr>
          <w:rFonts w:eastAsiaTheme="minorEastAsia"/>
          <w:szCs w:val="24"/>
        </w:rPr>
        <w:t>.</w:t>
      </w:r>
    </w:p>
    <w:p w14:paraId="010A3105" w14:textId="14AEC29F" w:rsidR="00BA40FC" w:rsidRPr="00A232C3" w:rsidRDefault="00BA40FC" w:rsidP="00EB4C5A">
      <w:pPr>
        <w:rPr>
          <w:rFonts w:eastAsiaTheme="minorEastAsia"/>
          <w:szCs w:val="24"/>
        </w:rPr>
      </w:pPr>
    </w:p>
    <w:p w14:paraId="0F6CF960" w14:textId="120FA830" w:rsidR="00BA40FC" w:rsidRPr="00A232C3" w:rsidRDefault="00BA40FC" w:rsidP="00BA40FC">
      <w:pPr>
        <w:pStyle w:val="Heading2"/>
      </w:pPr>
      <w:bookmarkStart w:id="0" w:name="_Toc100150394"/>
      <w:r w:rsidRPr="00A232C3">
        <w:t>Sigmoid Function</w:t>
      </w:r>
      <w:bookmarkEnd w:id="0"/>
    </w:p>
    <w:p w14:paraId="7DB3F8E6" w14:textId="391509AF" w:rsidR="00BA40FC" w:rsidRPr="00A232C3" w:rsidRDefault="00BA40FC" w:rsidP="00BA40FC">
      <w:r w:rsidRPr="00A232C3">
        <w:t>Instead of using Gradient Descent, we will be using the following function:</w:t>
      </w:r>
    </w:p>
    <w:p w14:paraId="77214381" w14:textId="23A17F78" w:rsidR="00BA40FC" w:rsidRPr="00A232C3" w:rsidRDefault="0093071A" w:rsidP="00BA40FC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h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θ</m:t>
              </m:r>
            </m:sub>
          </m:sSub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=g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θ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x</m:t>
              </m:r>
            </m:e>
          </m:d>
        </m:oMath>
      </m:oMathPara>
    </w:p>
    <w:p w14:paraId="75192576" w14:textId="73F38356" w:rsidR="00BA40FC" w:rsidRPr="00A232C3" w:rsidRDefault="00BA40FC" w:rsidP="00BA40FC">
      <w:pPr>
        <w:rPr>
          <w:rFonts w:eastAsiaTheme="minorEastAsia"/>
        </w:rPr>
      </w:pPr>
      <w:proofErr w:type="gramStart"/>
      <w:r w:rsidRPr="00A232C3">
        <w:rPr>
          <w:rFonts w:eastAsiaTheme="minorEastAsia"/>
        </w:rPr>
        <w:t>where</w:t>
      </w:r>
      <w:proofErr w:type="gramEnd"/>
    </w:p>
    <w:p w14:paraId="60026085" w14:textId="67583414" w:rsidR="00BA40FC" w:rsidRPr="00A232C3" w:rsidRDefault="00A232C3" w:rsidP="00BA40FC">
      <w:pPr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θ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T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</m:sup>
              </m:sSup>
            </m:den>
          </m:f>
        </m:oMath>
      </m:oMathPara>
    </w:p>
    <w:p w14:paraId="39DB5FBB" w14:textId="5D878515" w:rsidR="00BA40FC" w:rsidRPr="00A232C3" w:rsidRDefault="00BA40FC" w:rsidP="00BA40FC">
      <w:pPr>
        <w:rPr>
          <w:rFonts w:eastAsiaTheme="minorEastAsia"/>
        </w:rPr>
      </w:pPr>
      <w:r w:rsidRPr="00A232C3">
        <w:rPr>
          <w:rFonts w:eastAsiaTheme="minorEastAsia"/>
        </w:rPr>
        <w:t xml:space="preserve">This is called the </w:t>
      </w:r>
      <w:r w:rsidRPr="00A232C3">
        <w:rPr>
          <w:rFonts w:eastAsiaTheme="minorEastAsia"/>
          <w:b/>
          <w:bCs/>
          <w:color w:val="66D9EE" w:themeColor="accent3"/>
        </w:rPr>
        <w:t>Sigmoid Function</w:t>
      </w:r>
      <w:r w:rsidR="00FD02FC" w:rsidRPr="00A232C3">
        <w:rPr>
          <w:rFonts w:eastAsiaTheme="minorEastAsia"/>
        </w:rPr>
        <w:t xml:space="preserve"> or the </w:t>
      </w:r>
      <w:r w:rsidR="00FD02FC" w:rsidRPr="00A232C3">
        <w:rPr>
          <w:rFonts w:eastAsiaTheme="minorEastAsia"/>
          <w:b/>
          <w:bCs/>
          <w:color w:val="66D9EE" w:themeColor="accent3"/>
        </w:rPr>
        <w:t>Logistic Function</w:t>
      </w:r>
      <w:r w:rsidRPr="00A232C3">
        <w:rPr>
          <w:rFonts w:eastAsiaTheme="minorEastAsia"/>
        </w:rPr>
        <w:t xml:space="preserve">. Essentially, it gives us the </w:t>
      </w:r>
      <w:r w:rsidRPr="00A232C3">
        <w:rPr>
          <w:rFonts w:eastAsiaTheme="minorEastAsia"/>
          <w:b/>
          <w:bCs/>
          <w:color w:val="66D9EE" w:themeColor="accent3"/>
        </w:rPr>
        <w:t>probability</w:t>
      </w:r>
      <w:r w:rsidRPr="00A232C3">
        <w:rPr>
          <w:rFonts w:eastAsiaTheme="minorEastAsia"/>
        </w:rPr>
        <w:t xml:space="preserve"> that the output will be </w:t>
      </w:r>
      <m:oMath>
        <m:r>
          <m:rPr>
            <m:sty m:val="p"/>
          </m:rPr>
          <w:rPr>
            <w:rFonts w:ascii="Cambria Math" w:eastAsiaTheme="minorEastAsia" w:hAnsi="Cambria Math"/>
          </w:rPr>
          <m:t>1</m:t>
        </m:r>
      </m:oMath>
      <w:r w:rsidRPr="00A232C3">
        <w:rPr>
          <w:rFonts w:eastAsiaTheme="minorEastAsia"/>
        </w:rPr>
        <w:t xml:space="preserve">. More formally, it gives us the probability that </w:t>
      </w:r>
      <m:oMath>
        <m:r>
          <m:rPr>
            <m:sty m:val="p"/>
          </m:rPr>
          <w:rPr>
            <w:rFonts w:ascii="Cambria Math" w:eastAsiaTheme="minorEastAsia" w:hAnsi="Cambria Math"/>
          </w:rPr>
          <m:t>y=1</m:t>
        </m:r>
      </m:oMath>
      <w:r w:rsidRPr="00A232C3">
        <w:rPr>
          <w:rFonts w:eastAsiaTheme="minorEastAsia"/>
        </w:rPr>
        <w:t xml:space="preserve"> given </w:t>
      </w:r>
      <m:oMath>
        <m:r>
          <m:rPr>
            <m:sty m:val="p"/>
          </m:rPr>
          <w:rPr>
            <w:rFonts w:ascii="Cambria Math" w:eastAsiaTheme="minorEastAsia" w:hAnsi="Cambria Math"/>
          </w:rPr>
          <m:t>x</m:t>
        </m:r>
      </m:oMath>
      <w:r w:rsidRPr="00A232C3">
        <w:rPr>
          <w:rFonts w:eastAsiaTheme="minorEastAsia"/>
        </w:rPr>
        <w:t xml:space="preserve"> parameterized by </w:t>
      </w:r>
      <m:oMath>
        <m:r>
          <m:rPr>
            <m:sty m:val="p"/>
          </m:rPr>
          <w:rPr>
            <w:rFonts w:ascii="Cambria Math" w:eastAsiaTheme="minorEastAsia" w:hAnsi="Cambria Math"/>
          </w:rPr>
          <m:t>θ</m:t>
        </m:r>
      </m:oMath>
      <w:r w:rsidR="00FD02FC" w:rsidRPr="00A232C3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h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θ</m:t>
            </m:r>
          </m:sub>
        </m:sSub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=P</m:t>
        </m:r>
        <m:d>
          <m:dPr>
            <m:sepChr m:val="∣"/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y=1</m:t>
            </m:r>
          </m:e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x;θ</m:t>
            </m:r>
          </m:e>
        </m:d>
      </m:oMath>
      <w:r w:rsidR="00FD02FC" w:rsidRPr="00A232C3">
        <w:rPr>
          <w:rFonts w:eastAsiaTheme="minorEastAsia"/>
        </w:rPr>
        <w:t xml:space="preserve">. Thus, if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h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θ</m:t>
            </m:r>
          </m:sub>
        </m:sSub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=0.7</m:t>
        </m:r>
      </m:oMath>
      <w:r w:rsidR="00FD02FC" w:rsidRPr="00A232C3">
        <w:rPr>
          <w:rFonts w:eastAsiaTheme="minorEastAsia"/>
        </w:rPr>
        <w:t xml:space="preserve">, there is a </w:t>
      </w:r>
      <m:oMath>
        <m:r>
          <m:rPr>
            <m:sty m:val="p"/>
          </m:rPr>
          <w:rPr>
            <w:rFonts w:ascii="Cambria Math" w:eastAsiaTheme="minorEastAsia" w:hAnsi="Cambria Math"/>
          </w:rPr>
          <m:t>70%</m:t>
        </m:r>
      </m:oMath>
      <w:r w:rsidR="00FD02FC" w:rsidRPr="00A232C3">
        <w:rPr>
          <w:rFonts w:eastAsiaTheme="minorEastAsia"/>
        </w:rPr>
        <w:t xml:space="preserve"> probability that </w:t>
      </w:r>
      <m:oMath>
        <m:r>
          <m:rPr>
            <m:sty m:val="p"/>
          </m:rPr>
          <w:rPr>
            <w:rFonts w:ascii="Cambria Math" w:eastAsiaTheme="minorEastAsia" w:hAnsi="Cambria Math"/>
          </w:rPr>
          <m:t>y=1</m:t>
        </m:r>
      </m:oMath>
      <w:r w:rsidR="00791162" w:rsidRPr="00A232C3">
        <w:rPr>
          <w:rFonts w:eastAsiaTheme="minorEastAsia"/>
        </w:rPr>
        <w:t>.</w:t>
      </w:r>
    </w:p>
    <w:p w14:paraId="444ED263" w14:textId="6D2EB97A" w:rsidR="00276742" w:rsidRPr="00A232C3" w:rsidRDefault="00276742" w:rsidP="00BA40FC">
      <w:pPr>
        <w:rPr>
          <w:rFonts w:eastAsiaTheme="minorEastAsia"/>
        </w:rPr>
      </w:pPr>
      <w:r w:rsidRPr="00A232C3">
        <w:rPr>
          <w:rFonts w:eastAsiaTheme="minorEastAsia"/>
        </w:rPr>
        <w:lastRenderedPageBreak/>
        <w:t xml:space="preserve">This function is also sometimes broken down as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h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θ</m:t>
            </m:r>
          </m:sub>
        </m:sSub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=g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z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1+</m:t>
            </m:r>
            <m:sSup>
              <m:sSupPr>
                <m:ctrlPr>
                  <w:rPr>
                    <w:rFonts w:ascii="Cambria Math" w:eastAsiaTheme="minorEastAsia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e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-z</m:t>
                </m:r>
              </m:sup>
            </m:sSup>
          </m:den>
        </m:f>
      </m:oMath>
      <w:r w:rsidRPr="00A232C3">
        <w:rPr>
          <w:rFonts w:eastAsiaTheme="minorEastAsia"/>
        </w:rPr>
        <w:t xml:space="preserve">, where </w:t>
      </w:r>
      <m:oMath>
        <m:r>
          <m:rPr>
            <m:sty m:val="p"/>
          </m:rPr>
          <w:rPr>
            <w:rFonts w:ascii="Cambria Math" w:eastAsiaTheme="minorEastAsia" w:hAnsi="Cambria Math"/>
          </w:rPr>
          <m:t>z=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θ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T</m:t>
            </m:r>
          </m:sup>
        </m:sSup>
        <m:r>
          <w:rPr>
            <w:rFonts w:ascii="Cambria Math" w:eastAsiaTheme="minorEastAsia" w:hAnsi="Cambria Math"/>
          </w:rPr>
          <m:t>x</m:t>
        </m:r>
      </m:oMath>
      <w:r w:rsidRPr="00A232C3">
        <w:rPr>
          <w:rFonts w:eastAsiaTheme="minorEastAsia"/>
        </w:rPr>
        <w:t>.</w:t>
      </w:r>
    </w:p>
    <w:p w14:paraId="5DB32A60" w14:textId="68BD73B6" w:rsidR="00AD0314" w:rsidRPr="00A232C3" w:rsidRDefault="00AD0314" w:rsidP="00BA40FC">
      <w:pPr>
        <w:rPr>
          <w:rFonts w:eastAsiaTheme="minorEastAsia"/>
        </w:rPr>
      </w:pPr>
      <w:r w:rsidRPr="00A232C3">
        <w:rPr>
          <w:rFonts w:eastAsiaTheme="minorEastAsia"/>
        </w:rPr>
        <w:t>The Sigmoid Function looks like this:</w:t>
      </w:r>
    </w:p>
    <w:p w14:paraId="6A99BECA" w14:textId="0E8809F9" w:rsidR="00791162" w:rsidRPr="00A232C3" w:rsidRDefault="005F1BDA" w:rsidP="00791162">
      <w:pPr>
        <w:jc w:val="center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13F35E11" wp14:editId="5ADC226C">
            <wp:extent cx="3213614" cy="2191910"/>
            <wp:effectExtent l="0" t="0" r="6350" b="0"/>
            <wp:docPr id="4" name="Graphic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phic 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8640" cy="2202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3A2B8" w14:textId="588D7941" w:rsidR="00791162" w:rsidRDefault="00791162" w:rsidP="00791162">
      <w:pPr>
        <w:rPr>
          <w:rFonts w:eastAsiaTheme="minorEastAsia"/>
        </w:rPr>
      </w:pPr>
      <w:r w:rsidRPr="00A232C3">
        <w:rPr>
          <w:rFonts w:eastAsiaTheme="minorEastAsia"/>
        </w:rPr>
        <w:t>Th</w:t>
      </w:r>
      <w:r w:rsidR="00F44EDC">
        <w:rPr>
          <w:rFonts w:eastAsiaTheme="minorEastAsia"/>
        </w:rPr>
        <w:t>us</w:t>
      </w:r>
      <w:r w:rsidRPr="00A232C3">
        <w:rPr>
          <w:rFonts w:eastAsiaTheme="minorEastAsia"/>
        </w:rPr>
        <w:t xml:space="preserve">, the range of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h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θ</m:t>
            </m:r>
          </m:sub>
        </m:sSub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</m:d>
      </m:oMath>
      <w:r w:rsidRPr="00A232C3">
        <w:rPr>
          <w:rFonts w:eastAsiaTheme="minorEastAsia"/>
        </w:rPr>
        <w:t xml:space="preserve"> is also reduced to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0, 1</m:t>
            </m:r>
          </m:e>
        </m:d>
      </m:oMath>
      <w:r w:rsidRPr="00A232C3">
        <w:rPr>
          <w:rFonts w:eastAsiaTheme="minorEastAsia"/>
        </w:rPr>
        <w:t>.</w:t>
      </w:r>
    </w:p>
    <w:p w14:paraId="46719A77" w14:textId="0F3F97A2" w:rsidR="009B78EE" w:rsidRDefault="009B78EE" w:rsidP="00791162">
      <w:pPr>
        <w:rPr>
          <w:rFonts w:eastAsiaTheme="minorEastAsia"/>
        </w:rPr>
      </w:pPr>
    </w:p>
    <w:p w14:paraId="087A2FC9" w14:textId="77777777" w:rsidR="009B78EE" w:rsidRPr="00F20FF6" w:rsidRDefault="009B78EE" w:rsidP="009B78EE">
      <w:pPr>
        <w:pStyle w:val="Heading2"/>
        <w:rPr>
          <w:rFonts w:eastAsiaTheme="minorEastAsia"/>
        </w:rPr>
      </w:pPr>
      <w:bookmarkStart w:id="1" w:name="_Toc100150395"/>
      <w:r w:rsidRPr="00F20FF6">
        <w:rPr>
          <w:rFonts w:eastAsiaTheme="minorEastAsia"/>
        </w:rPr>
        <w:t>Decision Boundary</w:t>
      </w:r>
      <w:bookmarkEnd w:id="1"/>
    </w:p>
    <w:p w14:paraId="5287F767" w14:textId="77777777" w:rsidR="009B78EE" w:rsidRPr="00F20FF6" w:rsidRDefault="009B78EE" w:rsidP="009B78EE">
      <w:pPr>
        <w:jc w:val="center"/>
        <w:rPr>
          <w:rFonts w:eastAsiaTheme="minorEastAsia"/>
        </w:rPr>
      </w:pPr>
      <w:r w:rsidRPr="00F20FF6">
        <w:rPr>
          <w:rFonts w:eastAsiaTheme="minorEastAsia"/>
          <w:noProof/>
        </w:rPr>
        <w:drawing>
          <wp:inline distT="0" distB="0" distL="0" distR="0" wp14:anchorId="4CAEC78A" wp14:editId="6829E7A6">
            <wp:extent cx="1913053" cy="1872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3053" cy="18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B0BE6" w14:textId="77777777" w:rsidR="009B78EE" w:rsidRPr="00F20FF6" w:rsidRDefault="009B78EE" w:rsidP="009B78EE">
      <w:pPr>
        <w:rPr>
          <w:rFonts w:eastAsiaTheme="minorEastAsia"/>
        </w:rPr>
      </w:pPr>
      <w:r w:rsidRPr="00F20FF6">
        <w:rPr>
          <w:rFonts w:eastAsiaTheme="minorEastAsia"/>
        </w:rPr>
        <w:t xml:space="preserve">Consider that we have the above data, for which we form a hypothesis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h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θ</m:t>
            </m:r>
          </m:sub>
        </m:sSub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=g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θ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θ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θ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sub>
            </m:sSub>
          </m:e>
        </m:d>
      </m:oMath>
      <w:r w:rsidRPr="00F20FF6">
        <w:rPr>
          <w:rFonts w:eastAsiaTheme="minorEastAsia"/>
        </w:rPr>
        <w:t xml:space="preserve">. We will </w:t>
      </w:r>
      <w:proofErr w:type="gramStart"/>
      <w:r w:rsidRPr="00F20FF6">
        <w:rPr>
          <w:rFonts w:eastAsiaTheme="minorEastAsia"/>
        </w:rPr>
        <w:t>look into</w:t>
      </w:r>
      <w:proofErr w:type="gramEnd"/>
      <w:r w:rsidRPr="00F20FF6">
        <w:rPr>
          <w:rFonts w:eastAsiaTheme="minorEastAsia"/>
        </w:rPr>
        <w:t xml:space="preserve"> how to calculate the parameters for logistic regression later on, but for now, know that the correct values in this case are </w:t>
      </w:r>
      <m:oMath>
        <m:r>
          <m:rPr>
            <m:sty m:val="p"/>
          </m:rPr>
          <w:rPr>
            <w:rFonts w:ascii="Cambria Math" w:eastAsiaTheme="minorEastAsia" w:hAnsi="Cambria Math"/>
          </w:rPr>
          <m:t>-3</m:t>
        </m:r>
      </m:oMath>
      <w:r w:rsidRPr="00F20FF6">
        <w:rPr>
          <w:rFonts w:eastAsiaTheme="minorEastAsia"/>
        </w:rPr>
        <w:t xml:space="preserve">, </w:t>
      </w:r>
      <m:oMath>
        <m:r>
          <m:rPr>
            <m:sty m:val="p"/>
          </m:rPr>
          <w:rPr>
            <w:rFonts w:ascii="Cambria Math" w:eastAsiaTheme="minorEastAsia" w:hAnsi="Cambria Math"/>
          </w:rPr>
          <m:t>1</m:t>
        </m:r>
      </m:oMath>
      <w:r w:rsidRPr="00F20FF6">
        <w:rPr>
          <w:rFonts w:eastAsiaTheme="minorEastAsia"/>
        </w:rPr>
        <w:t xml:space="preserve"> </w:t>
      </w:r>
      <w:r w:rsidRPr="00F20FF6">
        <w:rPr>
          <w:rFonts w:eastAsiaTheme="minorEastAsia"/>
        </w:rPr>
        <w:lastRenderedPageBreak/>
        <w:t xml:space="preserve">and </w:t>
      </w:r>
      <m:oMath>
        <m:r>
          <m:rPr>
            <m:sty m:val="p"/>
          </m:rPr>
          <w:rPr>
            <w:rFonts w:ascii="Cambria Math" w:eastAsiaTheme="minorEastAsia" w:hAnsi="Cambria Math"/>
          </w:rPr>
          <m:t>1</m:t>
        </m:r>
      </m:oMath>
      <w:r w:rsidRPr="00F20FF6">
        <w:rPr>
          <w:rFonts w:eastAsiaTheme="minorEastAsia"/>
        </w:rPr>
        <w:t xml:space="preserve"> respectively. Thus, if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≥3</m:t>
        </m:r>
      </m:oMath>
      <w:r w:rsidRPr="00F20FF6">
        <w:rPr>
          <w:rFonts w:eastAsiaTheme="minorEastAsia"/>
        </w:rPr>
        <w:t xml:space="preserve">, we will predict </w:t>
      </w:r>
      <m:oMath>
        <m:r>
          <m:rPr>
            <m:sty m:val="p"/>
          </m:rPr>
          <w:rPr>
            <w:rFonts w:ascii="Cambria Math" w:eastAsiaTheme="minorEastAsia" w:hAnsi="Cambria Math"/>
          </w:rPr>
          <m:t>y=1</m:t>
        </m:r>
      </m:oMath>
      <w:r w:rsidRPr="00F20FF6">
        <w:rPr>
          <w:rFonts w:eastAsiaTheme="minorEastAsia"/>
        </w:rPr>
        <w:t>. This equation gives us the following line:</w:t>
      </w:r>
    </w:p>
    <w:p w14:paraId="1F745C76" w14:textId="77777777" w:rsidR="009B78EE" w:rsidRPr="00F20FF6" w:rsidRDefault="009B78EE" w:rsidP="009B78EE">
      <w:pPr>
        <w:jc w:val="center"/>
      </w:pPr>
      <w:r w:rsidRPr="00F20FF6">
        <w:rPr>
          <w:noProof/>
        </w:rPr>
        <w:drawing>
          <wp:inline distT="0" distB="0" distL="0" distR="0" wp14:anchorId="2AA8C870" wp14:editId="281E3134">
            <wp:extent cx="1913051" cy="1872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3051" cy="18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BCF8B" w14:textId="77777777" w:rsidR="009B78EE" w:rsidRPr="00F20FF6" w:rsidRDefault="009B78EE" w:rsidP="009B78EE">
      <w:r w:rsidRPr="00F20FF6">
        <w:t xml:space="preserve">This line is called the </w:t>
      </w:r>
      <w:r w:rsidRPr="00F20FF6">
        <w:rPr>
          <w:b/>
          <w:bCs/>
          <w:color w:val="66D9EE" w:themeColor="accent3"/>
        </w:rPr>
        <w:t>decision boundary</w:t>
      </w:r>
      <w:r w:rsidRPr="00F20FF6">
        <w:t xml:space="preserve">. Note that this decision boundary is a property of the </w:t>
      </w:r>
      <w:r w:rsidRPr="00F20FF6">
        <w:rPr>
          <w:b/>
          <w:bCs/>
          <w:color w:val="66D9EE" w:themeColor="accent3"/>
        </w:rPr>
        <w:t>hypothesis</w:t>
      </w:r>
      <w:r w:rsidRPr="00F20FF6">
        <w:t xml:space="preserve">, not the data set. If we form a different, incorrect hypothesis, it will have a different decision boundary. Thus, the decision boundary for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θ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</w:rPr>
          <m:t>=g</m:t>
        </m:r>
        <m:d>
          <m:dPr>
            <m:ctrlPr>
              <w:rPr>
                <w:rFonts w:ascii="Cambria Math" w:hAnsi="Cambria Math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θ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T</m:t>
                </m:r>
              </m:sup>
            </m:sSup>
            <m:r>
              <w:rPr>
                <w:rFonts w:ascii="Cambria Math" w:hAnsi="Cambria Math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</w:rPr>
          <m:t>=g(z)</m:t>
        </m:r>
      </m:oMath>
      <w:r w:rsidRPr="00F20FF6">
        <w:rPr>
          <w:rFonts w:eastAsiaTheme="minorEastAsia"/>
        </w:rPr>
        <w:t xml:space="preserve"> is </w:t>
      </w:r>
      <m:oMath>
        <m:r>
          <m:rPr>
            <m:sty m:val="p"/>
          </m:rPr>
          <w:rPr>
            <w:rFonts w:ascii="Cambria Math" w:eastAsiaTheme="minorEastAsia" w:hAnsi="Cambria Math"/>
          </w:rPr>
          <m:t>z</m:t>
        </m:r>
      </m:oMath>
      <w:r w:rsidRPr="00F20FF6">
        <w:rPr>
          <w:rFonts w:eastAsiaTheme="minorEastAsia"/>
        </w:rPr>
        <w:t>.</w:t>
      </w:r>
    </w:p>
    <w:p w14:paraId="3625D593" w14:textId="77777777" w:rsidR="009B78EE" w:rsidRPr="00F20FF6" w:rsidRDefault="009B78EE" w:rsidP="009B78EE">
      <w:r w:rsidRPr="00F20FF6">
        <w:t xml:space="preserve">We know that the hypothesis could use a </w:t>
      </w:r>
      <w:r w:rsidRPr="00F20FF6">
        <w:rPr>
          <w:b/>
          <w:bCs/>
          <w:color w:val="66D9EE" w:themeColor="accent3"/>
        </w:rPr>
        <w:t>non-linear</w:t>
      </w:r>
      <w:r w:rsidRPr="00F20FF6">
        <w:t xml:space="preserve"> function as well. This means that the decision boundary can also be non-linear.</w:t>
      </w:r>
    </w:p>
    <w:p w14:paraId="647F2637" w14:textId="77777777" w:rsidR="009B78EE" w:rsidRPr="00F20FF6" w:rsidRDefault="009B78EE" w:rsidP="009B78EE">
      <w:pPr>
        <w:jc w:val="center"/>
      </w:pPr>
      <w:r w:rsidRPr="00F20FF6">
        <w:rPr>
          <w:noProof/>
        </w:rPr>
        <w:drawing>
          <wp:inline distT="0" distB="0" distL="0" distR="0" wp14:anchorId="29525A6E" wp14:editId="5763ECD3">
            <wp:extent cx="2317750" cy="234308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2140" cy="2347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A068F" w14:textId="77777777" w:rsidR="009B78EE" w:rsidRPr="00F20FF6" w:rsidRDefault="009B78EE" w:rsidP="009B78EE">
      <w:pPr>
        <w:rPr>
          <w:rFonts w:eastAsiaTheme="minorEastAsia"/>
        </w:rPr>
      </w:pPr>
      <w:r w:rsidRPr="00F20FF6">
        <w:lastRenderedPageBreak/>
        <w:t xml:space="preserve">Suppose for the above data we have a hypothesis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θ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</w:rPr>
          <m:t>=g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θ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θ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θ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θ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b>
            </m:sSub>
            <m:sSubSup>
              <m:sSubSupPr>
                <m:ctrlPr>
                  <w:rPr>
                    <w:rFonts w:ascii="Cambria Math" w:hAnsi="Cambria Math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bSup>
            <m:r>
              <m:rPr>
                <m:sty m:val="p"/>
              </m:rP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θ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4</m:t>
                </m:r>
              </m:sub>
            </m:sSub>
            <m:sSubSup>
              <m:sSubSupPr>
                <m:ctrlPr>
                  <w:rPr>
                    <w:rFonts w:ascii="Cambria Math" w:hAnsi="Cambria Math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bSup>
            <m:ctrlPr>
              <w:rPr>
                <w:rFonts w:ascii="Cambria Math" w:eastAsiaTheme="minorEastAsia" w:hAnsi="Cambria Math"/>
              </w:rPr>
            </m:ctrlPr>
          </m:e>
        </m:d>
      </m:oMath>
      <w:r w:rsidRPr="00F20FF6">
        <w:rPr>
          <w:rFonts w:eastAsiaTheme="minorEastAsia"/>
        </w:rPr>
        <w:t xml:space="preserve">, for which we find that correct parameter values are </w:t>
      </w:r>
      <m:oMath>
        <m:r>
          <m:rPr>
            <m:sty m:val="p"/>
          </m:rPr>
          <w:rPr>
            <w:rFonts w:ascii="Cambria Math" w:eastAsiaTheme="minorEastAsia" w:hAnsi="Cambria Math"/>
          </w:rPr>
          <m:t>-1</m:t>
        </m:r>
      </m:oMath>
      <w:r w:rsidRPr="00F20FF6">
        <w:rPr>
          <w:rFonts w:eastAsiaTheme="minorEastAsia"/>
        </w:rPr>
        <w:t xml:space="preserve">, </w:t>
      </w:r>
      <m:oMath>
        <m:r>
          <m:rPr>
            <m:sty m:val="p"/>
          </m:rPr>
          <w:rPr>
            <w:rFonts w:ascii="Cambria Math" w:eastAsiaTheme="minorEastAsia" w:hAnsi="Cambria Math"/>
          </w:rPr>
          <m:t>0</m:t>
        </m:r>
      </m:oMath>
      <w:r w:rsidRPr="00F20FF6">
        <w:rPr>
          <w:rFonts w:eastAsiaTheme="minorEastAsia"/>
        </w:rPr>
        <w:t xml:space="preserve">, </w:t>
      </w:r>
      <m:oMath>
        <m:r>
          <m:rPr>
            <m:sty m:val="p"/>
          </m:rPr>
          <w:rPr>
            <w:rFonts w:ascii="Cambria Math" w:eastAsiaTheme="minorEastAsia" w:hAnsi="Cambria Math"/>
          </w:rPr>
          <m:t>0</m:t>
        </m:r>
      </m:oMath>
      <w:r w:rsidRPr="00F20FF6">
        <w:rPr>
          <w:rFonts w:eastAsiaTheme="minorEastAsia"/>
        </w:rPr>
        <w:t xml:space="preserve">, </w:t>
      </w:r>
      <m:oMath>
        <m:r>
          <m:rPr>
            <m:sty m:val="p"/>
          </m:rPr>
          <w:rPr>
            <w:rFonts w:ascii="Cambria Math" w:eastAsiaTheme="minorEastAsia" w:hAnsi="Cambria Math"/>
          </w:rPr>
          <m:t>1</m:t>
        </m:r>
      </m:oMath>
      <w:r w:rsidRPr="00F20FF6">
        <w:rPr>
          <w:rFonts w:eastAsiaTheme="minorEastAsia"/>
        </w:rPr>
        <w:t xml:space="preserve"> and </w:t>
      </w:r>
      <m:oMath>
        <m:r>
          <m:rPr>
            <m:sty m:val="p"/>
          </m:rPr>
          <w:rPr>
            <w:rFonts w:ascii="Cambria Math" w:eastAsiaTheme="minorEastAsia" w:hAnsi="Cambria Math"/>
          </w:rPr>
          <m:t>1</m:t>
        </m:r>
      </m:oMath>
      <w:r w:rsidRPr="00F20FF6">
        <w:rPr>
          <w:rFonts w:eastAsiaTheme="minorEastAsia"/>
        </w:rPr>
        <w:t xml:space="preserve"> respectively. This gives us the decision boundary </w:t>
      </w:r>
      <m:oMath>
        <m:sSubSup>
          <m:sSubSupPr>
            <m:ctrlPr>
              <w:rPr>
                <w:rFonts w:ascii="Cambria Math" w:eastAsiaTheme="minorEastAsia" w:hAnsi="Cambria Math"/>
              </w:rPr>
            </m:ctrlPr>
          </m:sSub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p>
        </m:sSubSup>
        <m:r>
          <m:rPr>
            <m:sty m:val="p"/>
          </m:rPr>
          <w:rPr>
            <w:rFonts w:ascii="Cambria Math" w:eastAsiaTheme="minorEastAsia" w:hAnsi="Cambria Math"/>
          </w:rPr>
          <m:t>+</m:t>
        </m:r>
        <m:sSubSup>
          <m:sSubSupPr>
            <m:ctrlPr>
              <w:rPr>
                <w:rFonts w:ascii="Cambria Math" w:eastAsiaTheme="minorEastAsia" w:hAnsi="Cambria Math"/>
              </w:rPr>
            </m:ctrlPr>
          </m:sSub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p>
        </m:sSubSup>
        <m:r>
          <m:rPr>
            <m:sty m:val="p"/>
          </m:rPr>
          <w:rPr>
            <w:rFonts w:ascii="Cambria Math" w:eastAsiaTheme="minorEastAsia" w:hAnsi="Cambria Math"/>
          </w:rPr>
          <m:t>=1</m:t>
        </m:r>
      </m:oMath>
      <w:r w:rsidRPr="00F20FF6">
        <w:rPr>
          <w:rFonts w:eastAsiaTheme="minorEastAsia"/>
        </w:rPr>
        <w:t>.</w:t>
      </w:r>
    </w:p>
    <w:p w14:paraId="390AA272" w14:textId="77777777" w:rsidR="009B78EE" w:rsidRPr="00F20FF6" w:rsidRDefault="009B78EE" w:rsidP="009B78EE">
      <w:pPr>
        <w:jc w:val="center"/>
      </w:pPr>
      <w:r w:rsidRPr="00F20FF6">
        <w:rPr>
          <w:noProof/>
        </w:rPr>
        <w:drawing>
          <wp:inline distT="0" distB="0" distL="0" distR="0" wp14:anchorId="2F8143B4" wp14:editId="0D0F1D32">
            <wp:extent cx="2451100" cy="247788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305" cy="248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8912E" w14:textId="087480D2" w:rsidR="009B78EE" w:rsidRDefault="009B78EE" w:rsidP="00350135">
      <w:r w:rsidRPr="00F20FF6">
        <w:t>Using this, extremely complicated decision boundaries can be formed.</w:t>
      </w:r>
    </w:p>
    <w:p w14:paraId="787EA7B7" w14:textId="77777777" w:rsidR="00350135" w:rsidRPr="00F20FF6" w:rsidRDefault="00350135" w:rsidP="00350135"/>
    <w:p w14:paraId="48D67B49" w14:textId="77777777" w:rsidR="009B78EE" w:rsidRPr="00F20FF6" w:rsidRDefault="009B78EE" w:rsidP="009B78EE">
      <w:pPr>
        <w:pStyle w:val="Heading2"/>
      </w:pPr>
      <w:bookmarkStart w:id="2" w:name="_Toc100150396"/>
      <w:r w:rsidRPr="00F20FF6">
        <w:t>Cost Function</w:t>
      </w:r>
      <w:bookmarkEnd w:id="2"/>
    </w:p>
    <w:p w14:paraId="674476BC" w14:textId="77777777" w:rsidR="009B78EE" w:rsidRPr="00F20FF6" w:rsidRDefault="009B78EE" w:rsidP="009B78EE">
      <w:r w:rsidRPr="00F20FF6">
        <w:t xml:space="preserve">For linear regression, we saw that the </w:t>
      </w:r>
      <w:r w:rsidRPr="00F20FF6">
        <w:rPr>
          <w:b/>
          <w:bCs/>
          <w:color w:val="66D9EE" w:themeColor="accent3"/>
        </w:rPr>
        <w:t>cost function</w:t>
      </w:r>
      <w:r w:rsidRPr="00F20FF6">
        <w:t xml:space="preserve"> could be written as:</w:t>
      </w:r>
    </w:p>
    <w:p w14:paraId="488BF49F" w14:textId="77777777" w:rsidR="009B78EE" w:rsidRPr="00F20FF6" w:rsidRDefault="009B78EE" w:rsidP="009B78EE">
      <w:pPr>
        <w:rPr>
          <w:rFonts w:eastAsiaTheme="minorEastAsia"/>
        </w:rPr>
      </w:pPr>
      <m:oMath>
        <m:r>
          <m:rPr>
            <m:sty m:val="p"/>
          </m:rPr>
          <w:rPr>
            <w:rFonts w:ascii="Cambria Math" w:hAnsi="Cambria Math"/>
          </w:rPr>
          <m:t>J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θ</m:t>
            </m:r>
          </m:e>
        </m:d>
      </m:oMath>
      <w:r w:rsidRPr="00F20FF6">
        <w:rPr>
          <w:rFonts w:eastAsiaTheme="minorEastAsia"/>
        </w:rPr>
        <w:tab/>
      </w:r>
      <m:oMath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2m</m:t>
            </m:r>
          </m:den>
        </m:f>
        <m:nary>
          <m:naryPr>
            <m:chr m:val="∑"/>
            <m:ctrlPr>
              <w:rPr>
                <w:rFonts w:ascii="Cambria Math" w:hAnsi="Cambria Math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</w:rPr>
              <m:t>i=1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m</m:t>
            </m:r>
          </m:sup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acc>
                          <m:acc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acc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</m:acc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i</m:t>
                            </m:r>
                          </m:e>
                        </m:d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i</m:t>
                            </m:r>
                          </m:e>
                        </m:d>
                      </m:sup>
                    </m:sSup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</m:e>
        </m:nary>
      </m:oMath>
    </w:p>
    <w:p w14:paraId="3C3447F0" w14:textId="77777777" w:rsidR="009B78EE" w:rsidRPr="00F20FF6" w:rsidRDefault="009B78EE" w:rsidP="009B78EE">
      <w:pPr>
        <w:rPr>
          <w:rFonts w:eastAsiaTheme="minorEastAsia"/>
        </w:rPr>
      </w:pPr>
      <w:r w:rsidRPr="00F20FF6">
        <w:rPr>
          <w:rFonts w:eastAsiaTheme="minorEastAsia"/>
        </w:rPr>
        <w:tab/>
      </w:r>
      <m:oMath>
        <m:r>
          <m:rPr>
            <m:sty m:val="p"/>
          </m:rP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2m</m:t>
            </m:r>
          </m:den>
        </m:f>
        <m:nary>
          <m:naryPr>
            <m:chr m:val="∑"/>
            <m:ctrlPr>
              <w:rPr>
                <w:rFonts w:ascii="Cambria Math" w:eastAsiaTheme="minorEastAsia" w:hAnsi="Cambria Math"/>
              </w:rPr>
            </m:ctrlPr>
          </m:naryPr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i=1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m</m:t>
            </m:r>
          </m:sup>
          <m:e>
            <m:sSup>
              <m:sSupPr>
                <m:ctrlPr>
                  <w:rPr>
                    <w:rFonts w:ascii="Cambria Math" w:eastAsiaTheme="minorEastAsia" w:hAnsi="Cambria Math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h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θ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e>
                          <m:sup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</w:rPr>
                                </m:ctrlPr>
                              </m:d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m:t>i</m:t>
                                </m:r>
                              </m:e>
                            </m:d>
                          </m:sup>
                        </m:sSup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i</m:t>
                            </m:r>
                          </m:e>
                        </m:d>
                      </m:sup>
                    </m:sSup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nary>
      </m:oMath>
    </w:p>
    <w:p w14:paraId="3CB8834D" w14:textId="77777777" w:rsidR="009B78EE" w:rsidRPr="00F20FF6" w:rsidRDefault="009B78EE" w:rsidP="009B78EE">
      <w:pPr>
        <w:rPr>
          <w:rFonts w:eastAsiaTheme="minorEastAsia"/>
        </w:rPr>
      </w:pPr>
      <w:r w:rsidRPr="00F20FF6">
        <w:rPr>
          <w:rFonts w:eastAsiaTheme="minorEastAsia"/>
        </w:rPr>
        <w:tab/>
      </w:r>
      <m:oMath>
        <m:r>
          <m:rPr>
            <m:sty m:val="p"/>
          </m:rP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m</m:t>
            </m:r>
          </m:den>
        </m:f>
        <m:nary>
          <m:naryPr>
            <m:chr m:val="∑"/>
            <m:ctrlPr>
              <w:rPr>
                <w:rFonts w:ascii="Cambria Math" w:eastAsiaTheme="minorEastAsia" w:hAnsi="Cambria Math"/>
              </w:rPr>
            </m:ctrlPr>
          </m:naryPr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i=1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m</m:t>
            </m:r>
          </m:sup>
          <m:e>
            <m:f>
              <m:fPr>
                <m:ctrlPr>
                  <w:rPr>
                    <w:rFonts w:ascii="Cambria Math" w:eastAsiaTheme="minorEastAsia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den>
            </m:f>
            <m:sSup>
              <m:sSupPr>
                <m:ctrlPr>
                  <w:rPr>
                    <w:rFonts w:ascii="Cambria Math" w:eastAsiaTheme="minorEastAsia" w:hAnsi="Cambria Math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θ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T</m:t>
                        </m:r>
                      </m:sup>
                    </m:sSup>
                    <m:sSup>
                      <m:sSup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i</m:t>
                            </m:r>
                          </m:e>
                        </m:d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i</m:t>
                            </m:r>
                          </m:e>
                        </m:d>
                      </m:sup>
                    </m:sSup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nary>
      </m:oMath>
    </w:p>
    <w:p w14:paraId="0D91F4E5" w14:textId="77777777" w:rsidR="009B78EE" w:rsidRPr="00F20FF6" w:rsidRDefault="009B78EE" w:rsidP="009B78EE">
      <w:pPr>
        <w:rPr>
          <w:rFonts w:eastAsiaTheme="minorEastAsia"/>
        </w:rPr>
      </w:pPr>
      <w:r w:rsidRPr="00F20FF6">
        <w:rPr>
          <w:rFonts w:eastAsiaTheme="minorEastAsia"/>
        </w:rPr>
        <w:t>For a single prediction, let</w:t>
      </w:r>
      <w:r>
        <w:rPr>
          <w:rFonts w:eastAsiaTheme="minorEastAsia"/>
        </w:rPr>
        <w:t>’</w:t>
      </w:r>
      <w:r w:rsidRPr="00F20FF6">
        <w:rPr>
          <w:rFonts w:eastAsiaTheme="minorEastAsia"/>
        </w:rPr>
        <w:t>s suppose that the error is represented as</w:t>
      </w:r>
    </w:p>
    <w:p w14:paraId="336CB974" w14:textId="77777777" w:rsidR="009B78EE" w:rsidRPr="00F20FF6" w:rsidRDefault="009B78EE" w:rsidP="009B78EE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Cost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θ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, y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den>
          </m:f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θ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T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x-y</m:t>
                  </m:r>
                </m:e>
              </m:d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sup>
          </m:sSup>
        </m:oMath>
      </m:oMathPara>
    </w:p>
    <w:p w14:paraId="6D135CD2" w14:textId="77777777" w:rsidR="009B78EE" w:rsidRPr="00F20FF6" w:rsidRDefault="009B78EE" w:rsidP="009B78EE">
      <w:pPr>
        <w:rPr>
          <w:rFonts w:eastAsiaTheme="minorEastAsia"/>
        </w:rPr>
      </w:pPr>
      <w:r w:rsidRPr="00F20FF6">
        <w:rPr>
          <w:rFonts w:eastAsiaTheme="minorEastAsia"/>
        </w:rPr>
        <w:lastRenderedPageBreak/>
        <w:t xml:space="preserve">For </w:t>
      </w:r>
      <w:r w:rsidRPr="00F20FF6">
        <w:rPr>
          <w:rFonts w:eastAsiaTheme="minorEastAsia"/>
          <w:b/>
          <w:bCs/>
          <w:color w:val="66D9EE" w:themeColor="accent3"/>
        </w:rPr>
        <w:t>logistic regression</w:t>
      </w:r>
      <w:r w:rsidRPr="00F20FF6">
        <w:rPr>
          <w:rFonts w:eastAsiaTheme="minorEastAsia"/>
        </w:rPr>
        <w:t>, we simply change this error to this:</w:t>
      </w:r>
    </w:p>
    <w:p w14:paraId="1ADCE1A6" w14:textId="77777777" w:rsidR="009B78EE" w:rsidRPr="00F20FF6" w:rsidRDefault="009B78EE" w:rsidP="009B78EE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Cost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θ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, y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den>
          </m:f>
          <m:sSup>
            <m:sSupPr>
              <m:ctrlPr>
                <w:rPr>
                  <w:rFonts w:ascii="Cambria Math" w:hAnsi="Cambria Math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g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T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-y</m:t>
                  </m:r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26C94C70" w14:textId="77777777" w:rsidR="009B78EE" w:rsidRPr="00F20FF6" w:rsidRDefault="009B78EE" w:rsidP="009B78EE">
      <w:pPr>
        <w:rPr>
          <w:rFonts w:eastAsiaTheme="minorEastAsia"/>
        </w:rPr>
      </w:pPr>
      <w:r w:rsidRPr="00F20FF6">
        <w:rPr>
          <w:rFonts w:eastAsiaTheme="minorEastAsia"/>
        </w:rPr>
        <w:t xml:space="preserve">Unfortunately, this is not a </w:t>
      </w:r>
      <w:r w:rsidRPr="00F20FF6">
        <w:rPr>
          <w:rFonts w:eastAsiaTheme="minorEastAsia"/>
          <w:b/>
          <w:bCs/>
          <w:color w:val="66D9EE" w:themeColor="accent3"/>
        </w:rPr>
        <w:t>convex function</w:t>
      </w:r>
      <w:r w:rsidRPr="00F20FF6">
        <w:rPr>
          <w:rFonts w:eastAsiaTheme="minorEastAsia"/>
        </w:rPr>
        <w:t>. This will prevent gradient descent from working, so instead, we use this:</w:t>
      </w:r>
    </w:p>
    <w:p w14:paraId="138621D5" w14:textId="77777777" w:rsidR="009B78EE" w:rsidRPr="00F20FF6" w:rsidRDefault="009B78EE" w:rsidP="009B78EE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Cost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θ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, y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func>
                      <m:funcPr>
                        <m:ctrlPr>
                          <w:rPr>
                            <w:rFonts w:ascii="Cambria Math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log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</m:d>
                          </m:e>
                        </m:d>
                      </m:e>
                    </m:func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if y=1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func>
                      <m:funcPr>
                        <m:ctrlPr>
                          <w:rPr>
                            <w:rFonts w:ascii="Cambria Math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log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</m:d>
                          </m:e>
                        </m:d>
                      </m:e>
                    </m:func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ify=0</m:t>
                    </m:r>
                  </m:e>
                </m:mr>
              </m:m>
            </m:e>
          </m:d>
        </m:oMath>
      </m:oMathPara>
    </w:p>
    <w:p w14:paraId="14C5E3C0" w14:textId="4B6CF7CA" w:rsidR="009B78EE" w:rsidRDefault="009B78EE" w:rsidP="00350135">
      <w:pPr>
        <w:rPr>
          <w:rFonts w:eastAsiaTheme="minorEastAsia"/>
        </w:rPr>
      </w:pPr>
      <w:r w:rsidRPr="00F20FF6">
        <w:rPr>
          <w:rFonts w:eastAsiaTheme="minorEastAsia"/>
        </w:rPr>
        <w:t xml:space="preserve">Let’s </w:t>
      </w:r>
      <w:proofErr w:type="gramStart"/>
      <w:r w:rsidRPr="00F20FF6">
        <w:rPr>
          <w:rFonts w:eastAsiaTheme="minorEastAsia"/>
        </w:rPr>
        <w:t>take a look</w:t>
      </w:r>
      <w:proofErr w:type="gramEnd"/>
      <w:r w:rsidRPr="00F20FF6">
        <w:rPr>
          <w:rFonts w:eastAsiaTheme="minorEastAsia"/>
        </w:rPr>
        <w:t xml:space="preserve"> at why this works.</w:t>
      </w:r>
    </w:p>
    <w:p w14:paraId="06BEEE95" w14:textId="77777777" w:rsidR="009B78EE" w:rsidRPr="00F20FF6" w:rsidRDefault="009B78EE" w:rsidP="009B78EE">
      <w:pPr>
        <w:rPr>
          <w:rFonts w:eastAsiaTheme="minorEastAsia"/>
        </w:rPr>
      </w:pPr>
      <w:r w:rsidRPr="00F20FF6">
        <w:rPr>
          <w:rFonts w:eastAsiaTheme="minorEastAsia"/>
        </w:rPr>
        <w:t xml:space="preserve">For </w:t>
      </w:r>
      <m:oMath>
        <m:r>
          <m:rPr>
            <m:sty m:val="p"/>
          </m:rPr>
          <w:rPr>
            <w:rFonts w:ascii="Cambria Math" w:eastAsiaTheme="minorEastAsia" w:hAnsi="Cambria Math"/>
          </w:rPr>
          <m:t>y=1</m:t>
        </m:r>
      </m:oMath>
      <w:r w:rsidRPr="00F20FF6">
        <w:rPr>
          <w:rFonts w:eastAsiaTheme="minorEastAsia"/>
        </w:rPr>
        <w:t xml:space="preserve">, we have the following graph for </w:t>
      </w:r>
      <m:oMath>
        <m:r>
          <m:rPr>
            <m:sty m:val="p"/>
          </m:rPr>
          <w:rPr>
            <w:rFonts w:ascii="Cambria Math" w:eastAsiaTheme="minorEastAsia" w:hAnsi="Cambria Math"/>
          </w:rPr>
          <m:t>-</m:t>
        </m:r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log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h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θ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</m:d>
              </m:e>
            </m:d>
          </m:e>
        </m:func>
      </m:oMath>
      <w:r w:rsidRPr="00F20FF6">
        <w:rPr>
          <w:rFonts w:eastAsiaTheme="minorEastAsia"/>
        </w:rPr>
        <w:t>:</w:t>
      </w:r>
    </w:p>
    <w:p w14:paraId="65D37596" w14:textId="77777777" w:rsidR="009B78EE" w:rsidRPr="00F20FF6" w:rsidRDefault="009B78EE" w:rsidP="009B78EE">
      <w:pPr>
        <w:jc w:val="center"/>
      </w:pPr>
      <w:r w:rsidRPr="00F20FF6">
        <w:rPr>
          <w:noProof/>
        </w:rPr>
        <w:drawing>
          <wp:inline distT="0" distB="0" distL="0" distR="0" wp14:anchorId="17DFC19C" wp14:editId="7E134B38">
            <wp:extent cx="1941247" cy="2093077"/>
            <wp:effectExtent l="0" t="0" r="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0432" cy="2102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2E2D1" w14:textId="77777777" w:rsidR="009B78EE" w:rsidRPr="00F20FF6" w:rsidRDefault="009B78EE" w:rsidP="009B78EE">
      <w:pPr>
        <w:rPr>
          <w:rFonts w:eastAsiaTheme="minorEastAsia"/>
        </w:rPr>
      </w:pPr>
      <w:r w:rsidRPr="00F20FF6">
        <w:t xml:space="preserve">Thus, if </w:t>
      </w:r>
      <m:oMath>
        <m:r>
          <m:rPr>
            <m:sty m:val="p"/>
          </m:rPr>
          <w:rPr>
            <w:rFonts w:ascii="Cambria Math" w:hAnsi="Cambria Math"/>
          </w:rPr>
          <m:t>y=1</m:t>
        </m:r>
      </m:oMath>
      <w:r w:rsidRPr="00F20FF6">
        <w:rPr>
          <w:rFonts w:eastAsiaTheme="minorEastAsia"/>
        </w:rPr>
        <w:t xml:space="preserve"> and our prediction is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h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θ</m:t>
            </m:r>
          </m:sub>
        </m:sSub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=1</m:t>
        </m:r>
      </m:oMath>
      <w:r w:rsidRPr="00F20FF6">
        <w:rPr>
          <w:rFonts w:eastAsiaTheme="minorEastAsia"/>
        </w:rPr>
        <w:t xml:space="preserve">, we have a </w:t>
      </w:r>
      <m:oMath>
        <m:r>
          <m:rPr>
            <m:sty m:val="b"/>
          </m:rPr>
          <w:rPr>
            <w:rFonts w:ascii="Cambria Math" w:eastAsiaTheme="minorEastAsia" w:hAnsi="Cambria Math"/>
            <w:color w:val="66D9EE" w:themeColor="accent3"/>
          </w:rPr>
          <m:t>0</m:t>
        </m:r>
      </m:oMath>
      <w:r w:rsidRPr="00F20FF6">
        <w:rPr>
          <w:rFonts w:eastAsiaTheme="minorEastAsia"/>
          <w:b/>
          <w:bCs/>
          <w:color w:val="66D9EE" w:themeColor="accent3"/>
        </w:rPr>
        <w:t xml:space="preserve"> error</w:t>
      </w:r>
      <w:r w:rsidRPr="00F20FF6">
        <w:rPr>
          <w:rFonts w:eastAsiaTheme="minorEastAsia"/>
        </w:rPr>
        <w:t xml:space="preserve">. On the other hand, the closer we get to making a prediction of </w:t>
      </w:r>
      <m:oMath>
        <m:r>
          <m:rPr>
            <m:sty m:val="p"/>
          </m:rPr>
          <w:rPr>
            <w:rFonts w:ascii="Cambria Math" w:eastAsiaTheme="minorEastAsia" w:hAnsi="Cambria Math"/>
          </w:rPr>
          <m:t>0</m:t>
        </m:r>
      </m:oMath>
      <w:r w:rsidRPr="00F20FF6">
        <w:rPr>
          <w:rFonts w:eastAsiaTheme="minorEastAsia"/>
        </w:rPr>
        <w:t xml:space="preserve">, the direct opposite of the true answer, the </w:t>
      </w:r>
      <w:r w:rsidRPr="00F20FF6">
        <w:rPr>
          <w:rFonts w:eastAsiaTheme="minorEastAsia"/>
          <w:b/>
          <w:bCs/>
          <w:color w:val="66D9EE" w:themeColor="accent3"/>
        </w:rPr>
        <w:t>higher our error</w:t>
      </w:r>
      <w:r w:rsidRPr="00F20FF6">
        <w:rPr>
          <w:rFonts w:eastAsiaTheme="minorEastAsia"/>
        </w:rPr>
        <w:t>.</w:t>
      </w:r>
    </w:p>
    <w:p w14:paraId="12D45846" w14:textId="77777777" w:rsidR="009B78EE" w:rsidRPr="00F20FF6" w:rsidRDefault="009B78EE" w:rsidP="009B78EE">
      <w:pPr>
        <w:rPr>
          <w:rFonts w:eastAsiaTheme="minorEastAsia"/>
        </w:rPr>
      </w:pPr>
      <w:r w:rsidRPr="00F20FF6">
        <w:rPr>
          <w:rFonts w:eastAsiaTheme="minorEastAsia"/>
        </w:rPr>
        <w:t xml:space="preserve">Here, it is important to note that the </w:t>
      </w:r>
      <w:r w:rsidRPr="00F20FF6">
        <w:rPr>
          <w:rFonts w:eastAsiaTheme="minorEastAsia"/>
          <w:b/>
          <w:bCs/>
          <w:color w:val="66D9EE" w:themeColor="accent3"/>
        </w:rPr>
        <w:t>actual prediction</w:t>
      </w:r>
      <w:r w:rsidRPr="00F20FF6">
        <w:rPr>
          <w:rFonts w:eastAsiaTheme="minorEastAsia"/>
        </w:rPr>
        <w:t xml:space="preserve"> of our model will still be either </w:t>
      </w:r>
      <m:oMath>
        <m:r>
          <m:rPr>
            <m:sty m:val="p"/>
          </m:rPr>
          <w:rPr>
            <w:rFonts w:ascii="Cambria Math" w:eastAsiaTheme="minorEastAsia" w:hAnsi="Cambria Math"/>
          </w:rPr>
          <m:t>0</m:t>
        </m:r>
      </m:oMath>
      <w:r w:rsidRPr="00F20FF6">
        <w:rPr>
          <w:rFonts w:eastAsiaTheme="minorEastAsia"/>
        </w:rPr>
        <w:t xml:space="preserve"> or </w:t>
      </w:r>
      <m:oMath>
        <m:r>
          <m:rPr>
            <m:sty m:val="p"/>
          </m:rPr>
          <w:rPr>
            <w:rFonts w:ascii="Cambria Math" w:eastAsiaTheme="minorEastAsia" w:hAnsi="Cambria Math"/>
          </w:rPr>
          <m:t>1</m:t>
        </m:r>
      </m:oMath>
      <w:r w:rsidRPr="00F20FF6">
        <w:rPr>
          <w:rFonts w:eastAsiaTheme="minorEastAsia"/>
        </w:rPr>
        <w:t xml:space="preserve">. Thus, if we get a value of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h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θ</m:t>
            </m:r>
          </m:sub>
        </m:sSub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=0.7</m:t>
        </m:r>
      </m:oMath>
      <w:r w:rsidRPr="00F20FF6">
        <w:rPr>
          <w:rFonts w:eastAsiaTheme="minorEastAsia"/>
        </w:rPr>
        <w:t xml:space="preserve">, we will say that our prediction is </w:t>
      </w:r>
      <m:oMath>
        <m:r>
          <m:rPr>
            <m:sty m:val="p"/>
          </m:rPr>
          <w:rPr>
            <w:rFonts w:ascii="Cambria Math" w:eastAsiaTheme="minorEastAsia" w:hAnsi="Cambria Math"/>
          </w:rPr>
          <m:t>1</m:t>
        </m:r>
      </m:oMath>
      <w:r w:rsidRPr="00F20FF6">
        <w:rPr>
          <w:rFonts w:eastAsiaTheme="minorEastAsia"/>
        </w:rPr>
        <w:t xml:space="preserve"> (which will be correct in this case). However, we will still have an </w:t>
      </w:r>
      <w:r w:rsidRPr="00F20FF6">
        <w:rPr>
          <w:rFonts w:eastAsiaTheme="minorEastAsia"/>
          <w:b/>
          <w:bCs/>
          <w:color w:val="66D9EE" w:themeColor="accent3"/>
        </w:rPr>
        <w:t>error</w:t>
      </w:r>
      <w:r w:rsidRPr="00F20FF6">
        <w:rPr>
          <w:rFonts w:eastAsiaTheme="minorEastAsia"/>
        </w:rPr>
        <w:t xml:space="preserve"> of </w:t>
      </w:r>
      <m:oMath>
        <m:r>
          <m:rPr>
            <m:sty m:val="p"/>
          </m:rPr>
          <w:rPr>
            <w:rFonts w:ascii="Cambria Math" w:eastAsiaTheme="minorEastAsia" w:hAnsi="Cambria Math"/>
          </w:rPr>
          <m:t>0.3</m:t>
        </m:r>
      </m:oMath>
      <w:r w:rsidRPr="00F20FF6">
        <w:rPr>
          <w:rFonts w:eastAsiaTheme="minorEastAsia"/>
        </w:rPr>
        <w:t xml:space="preserve">, </w:t>
      </w:r>
      <w:r w:rsidRPr="00F20FF6">
        <w:rPr>
          <w:rFonts w:eastAsiaTheme="minorEastAsia"/>
        </w:rPr>
        <w:lastRenderedPageBreak/>
        <w:t>which will contribute to helping us decide which parameters gives the least overall error.</w:t>
      </w:r>
    </w:p>
    <w:p w14:paraId="774B4214" w14:textId="77777777" w:rsidR="009B78EE" w:rsidRPr="00F20FF6" w:rsidRDefault="009B78EE" w:rsidP="009B78EE">
      <w:pPr>
        <w:rPr>
          <w:rFonts w:eastAsiaTheme="minorEastAsia"/>
        </w:rPr>
      </w:pPr>
      <w:r w:rsidRPr="00F20FF6">
        <w:rPr>
          <w:rFonts w:eastAsiaTheme="minorEastAsia"/>
        </w:rPr>
        <w:t xml:space="preserve">Similarly, for </w:t>
      </w:r>
      <m:oMath>
        <m:r>
          <m:rPr>
            <m:sty m:val="p"/>
          </m:rPr>
          <w:rPr>
            <w:rFonts w:ascii="Cambria Math" w:eastAsiaTheme="minorEastAsia" w:hAnsi="Cambria Math"/>
          </w:rPr>
          <m:t>y=0</m:t>
        </m:r>
      </m:oMath>
      <w:r w:rsidRPr="00F20FF6">
        <w:rPr>
          <w:rFonts w:eastAsiaTheme="minorEastAsia"/>
        </w:rPr>
        <w:t xml:space="preserve">, we get the following graph for </w:t>
      </w:r>
      <m:oMath>
        <m:r>
          <m:rPr>
            <m:sty m:val="p"/>
          </m:rPr>
          <w:rPr>
            <w:rFonts w:ascii="Cambria Math" w:eastAsiaTheme="minorEastAsia" w:hAnsi="Cambria Math"/>
          </w:rPr>
          <m:t>-</m:t>
        </m:r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log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1-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h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θ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</m:d>
              </m:e>
            </m:d>
          </m:e>
        </m:func>
      </m:oMath>
      <w:r w:rsidRPr="00F20FF6">
        <w:rPr>
          <w:rFonts w:eastAsiaTheme="minorEastAsia"/>
        </w:rPr>
        <w:t>:</w:t>
      </w:r>
    </w:p>
    <w:p w14:paraId="1D32F281" w14:textId="77777777" w:rsidR="009B78EE" w:rsidRPr="00F20FF6" w:rsidRDefault="009B78EE" w:rsidP="009B78EE">
      <w:pPr>
        <w:jc w:val="center"/>
      </w:pPr>
      <w:r w:rsidRPr="00F20FF6">
        <w:rPr>
          <w:noProof/>
        </w:rPr>
        <w:drawing>
          <wp:inline distT="0" distB="0" distL="0" distR="0" wp14:anchorId="4539A379" wp14:editId="4F4123CF">
            <wp:extent cx="2130076" cy="2296675"/>
            <wp:effectExtent l="0" t="0" r="0" b="0"/>
            <wp:docPr id="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210" cy="2300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DEE71" w14:textId="77777777" w:rsidR="009B78EE" w:rsidRPr="00F20FF6" w:rsidRDefault="009B78EE" w:rsidP="009B78EE">
      <w:pPr>
        <w:rPr>
          <w:rFonts w:eastAsiaTheme="minorEastAsia"/>
        </w:rPr>
      </w:pPr>
      <w:r w:rsidRPr="00F20FF6">
        <w:t xml:space="preserve">This also works in a similar way. If </w:t>
      </w:r>
      <m:oMath>
        <m:r>
          <m:rPr>
            <m:sty m:val="p"/>
          </m:rPr>
          <w:rPr>
            <w:rFonts w:ascii="Cambria Math" w:hAnsi="Cambria Math"/>
          </w:rPr>
          <m:t>y=0</m:t>
        </m:r>
      </m:oMath>
      <w:r w:rsidRPr="00F20FF6">
        <w:rPr>
          <w:rFonts w:eastAsiaTheme="minorEastAsia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h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θ</m:t>
            </m:r>
          </m:sub>
        </m:sSub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=0</m:t>
        </m:r>
      </m:oMath>
      <w:r w:rsidRPr="00F20FF6">
        <w:rPr>
          <w:rFonts w:eastAsiaTheme="minorEastAsia"/>
        </w:rPr>
        <w:t xml:space="preserve">, we get a </w:t>
      </w:r>
      <m:oMath>
        <m:r>
          <m:rPr>
            <m:sty m:val="p"/>
          </m:rPr>
          <w:rPr>
            <w:rFonts w:ascii="Cambria Math" w:eastAsiaTheme="minorEastAsia" w:hAnsi="Cambria Math"/>
          </w:rPr>
          <m:t>0</m:t>
        </m:r>
      </m:oMath>
      <w:r w:rsidRPr="00F20FF6">
        <w:rPr>
          <w:rFonts w:eastAsiaTheme="minorEastAsia"/>
        </w:rPr>
        <w:t xml:space="preserve"> error, while the closer we get to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h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θ</m:t>
            </m:r>
          </m:sub>
        </m:sSub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=1</m:t>
        </m:r>
      </m:oMath>
      <w:r w:rsidRPr="00F20FF6">
        <w:rPr>
          <w:rFonts w:eastAsiaTheme="minorEastAsia"/>
        </w:rPr>
        <w:t>, the higher our error.</w:t>
      </w:r>
    </w:p>
    <w:p w14:paraId="4E014C00" w14:textId="77777777" w:rsidR="009B78EE" w:rsidRPr="00F20FF6" w:rsidRDefault="009B78EE" w:rsidP="009B78EE">
      <w:pPr>
        <w:rPr>
          <w:rFonts w:eastAsiaTheme="minorEastAsia"/>
        </w:rPr>
      </w:pPr>
      <w:r w:rsidRPr="00F20FF6">
        <w:rPr>
          <w:rFonts w:eastAsiaTheme="minorEastAsia"/>
        </w:rPr>
        <w:t xml:space="preserve">These two equations can be </w:t>
      </w:r>
      <w:proofErr w:type="gramStart"/>
      <w:r w:rsidRPr="00F20FF6">
        <w:rPr>
          <w:rFonts w:eastAsiaTheme="minorEastAsia"/>
        </w:rPr>
        <w:t>combined together</w:t>
      </w:r>
      <w:proofErr w:type="gramEnd"/>
      <w:r w:rsidRPr="00F20FF6">
        <w:rPr>
          <w:rFonts w:eastAsiaTheme="minorEastAsia"/>
        </w:rPr>
        <w:t xml:space="preserve"> cleverly into one line:</w:t>
      </w:r>
    </w:p>
    <w:p w14:paraId="22CD8BDF" w14:textId="77777777" w:rsidR="009B78EE" w:rsidRPr="00F20FF6" w:rsidRDefault="009B78EE" w:rsidP="009B78EE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Cost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θ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, y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=-y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log</m:t>
              </m:r>
            </m:fName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θ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</m:e>
              </m:d>
            </m:e>
          </m:func>
          <m:r>
            <m:rPr>
              <m:sty m:val="p"/>
            </m:rPr>
            <w:rPr>
              <w:rFonts w:ascii="Cambria Math" w:hAnsi="Cambria Math"/>
            </w:rPr>
            <m:t>-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1-y</m:t>
              </m:r>
            </m:e>
          </m:d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log</m:t>
              </m:r>
            </m:fName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θ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</m:e>
              </m:d>
            </m:e>
          </m:func>
        </m:oMath>
      </m:oMathPara>
    </w:p>
    <w:p w14:paraId="427BA4C1" w14:textId="77777777" w:rsidR="009B78EE" w:rsidRPr="00F20FF6" w:rsidRDefault="009B78EE" w:rsidP="009B78EE">
      <w:pPr>
        <w:rPr>
          <w:rFonts w:eastAsiaTheme="minorEastAsia"/>
        </w:rPr>
      </w:pPr>
      <w:r w:rsidRPr="00F20FF6">
        <w:rPr>
          <w:rFonts w:eastAsiaTheme="minorEastAsia"/>
        </w:rPr>
        <w:t xml:space="preserve">Notice that for </w:t>
      </w:r>
      <m:oMath>
        <m:r>
          <m:rPr>
            <m:sty m:val="p"/>
          </m:rPr>
          <w:rPr>
            <w:rFonts w:ascii="Cambria Math" w:eastAsiaTheme="minorEastAsia" w:hAnsi="Cambria Math"/>
          </w:rPr>
          <m:t>y=1</m:t>
        </m:r>
      </m:oMath>
      <w:r w:rsidRPr="00F20FF6">
        <w:rPr>
          <w:rFonts w:eastAsiaTheme="minorEastAsia"/>
        </w:rPr>
        <w:t xml:space="preserve"> and </w:t>
      </w:r>
      <m:oMath>
        <m:r>
          <m:rPr>
            <m:sty m:val="p"/>
          </m:rPr>
          <w:rPr>
            <w:rFonts w:ascii="Cambria Math" w:eastAsiaTheme="minorEastAsia" w:hAnsi="Cambria Math"/>
          </w:rPr>
          <m:t>y=0</m:t>
        </m:r>
      </m:oMath>
      <w:r w:rsidRPr="00F20FF6">
        <w:rPr>
          <w:rFonts w:eastAsiaTheme="minorEastAsia"/>
        </w:rPr>
        <w:t xml:space="preserve">, the respective parts of the equation ‘activate’, making this equation </w:t>
      </w:r>
      <w:proofErr w:type="gramStart"/>
      <w:r w:rsidRPr="00F20FF6">
        <w:rPr>
          <w:rFonts w:eastAsiaTheme="minorEastAsia"/>
        </w:rPr>
        <w:t>exactly the same</w:t>
      </w:r>
      <w:proofErr w:type="gramEnd"/>
      <w:r w:rsidRPr="00F20FF6">
        <w:rPr>
          <w:rFonts w:eastAsiaTheme="minorEastAsia"/>
        </w:rPr>
        <w:t xml:space="preserve"> as the two-part equation we originally saw.</w:t>
      </w:r>
    </w:p>
    <w:p w14:paraId="1C6C698A" w14:textId="77777777" w:rsidR="009B78EE" w:rsidRPr="00F20FF6" w:rsidRDefault="009B78EE" w:rsidP="009B78EE">
      <w:pPr>
        <w:rPr>
          <w:rFonts w:eastAsiaTheme="minorEastAsia"/>
        </w:rPr>
      </w:pPr>
      <w:r w:rsidRPr="00F20FF6">
        <w:rPr>
          <w:rFonts w:eastAsiaTheme="minorEastAsia"/>
        </w:rPr>
        <w:t>Thus, for logistic regression:</w:t>
      </w:r>
    </w:p>
    <w:p w14:paraId="06199C6B" w14:textId="77777777" w:rsidR="009B78EE" w:rsidRPr="00F20FF6" w:rsidRDefault="009B78EE" w:rsidP="009B78EE">
      <w:pPr>
        <w:rPr>
          <w:rFonts w:eastAsiaTheme="minorEastAsia"/>
        </w:rPr>
      </w:pPr>
      <w:bookmarkStart w:id="3" w:name="_Hlk90509230"/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J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θ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m</m:t>
              </m:r>
            </m:den>
          </m:f>
          <m:nary>
            <m:naryPr>
              <m:chr m:val="∑"/>
              <m:ctrlPr>
                <w:rPr>
                  <w:rFonts w:ascii="Cambria Math" w:hAnsi="Cambria Math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/>
                </w:rPr>
                <m:t>i=1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m</m:t>
              </m:r>
            </m:sup>
            <m:e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y</m:t>
                  </m:r>
                </m:e>
                <m:sup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i</m:t>
                      </m:r>
                    </m:e>
                  </m:d>
                </m:sup>
              </m:sSup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θ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</m:e>
                  </m:d>
                </m:e>
              </m:func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1-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y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i</m:t>
                          </m:r>
                        </m:e>
                      </m:d>
                    </m:sup>
                  </m:sSup>
                </m:e>
              </m:d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h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θ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e>
                              </m:d>
                            </m:sup>
                          </m:sSup>
                        </m:e>
                      </m:d>
                    </m:e>
                  </m:d>
                </m:e>
              </m:func>
            </m:e>
          </m:nary>
        </m:oMath>
      </m:oMathPara>
    </w:p>
    <w:bookmarkEnd w:id="3"/>
    <w:p w14:paraId="1F925AB6" w14:textId="77777777" w:rsidR="009B78EE" w:rsidRPr="00F20FF6" w:rsidRDefault="009B78EE" w:rsidP="009B78EE">
      <w:pPr>
        <w:rPr>
          <w:rFonts w:eastAsiaTheme="minorEastAsia"/>
        </w:rPr>
      </w:pPr>
      <w:r w:rsidRPr="00F20FF6">
        <w:rPr>
          <w:rFonts w:eastAsiaTheme="minorEastAsia"/>
        </w:rPr>
        <w:t xml:space="preserve">where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h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θ</m:t>
            </m:r>
          </m:sub>
        </m:sSub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eastAsiaTheme="minorEastAsia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i</m:t>
                    </m:r>
                  </m:e>
                </m:d>
              </m:sup>
            </m:sSup>
          </m:e>
        </m:d>
        <m:r>
          <m:rPr>
            <m:sty m:val="p"/>
          </m:rPr>
          <w:rPr>
            <w:rFonts w:ascii="Cambria Math" w:eastAsiaTheme="minorEastAsia" w:hAnsi="Cambria Math"/>
          </w:rPr>
          <m:t>=g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θ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T</m:t>
                </m:r>
              </m:sup>
            </m:sSup>
            <m:sSup>
              <m:sSupPr>
                <m:ctrlPr>
                  <w:rPr>
                    <w:rFonts w:ascii="Cambria Math" w:eastAsiaTheme="minorEastAsia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eastAsiaTheme="minorEastAsia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i</m:t>
                    </m:r>
                  </m:e>
                </m:d>
              </m:sup>
            </m:sSup>
          </m:e>
        </m:d>
        <m:r>
          <m:rPr>
            <m:sty m:val="p"/>
          </m:rP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1+</m:t>
            </m:r>
            <m:sSup>
              <m:sSupPr>
                <m:ctrlPr>
                  <w:rPr>
                    <w:rFonts w:ascii="Cambria Math" w:eastAsiaTheme="minorEastAsia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e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-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θ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T</m:t>
                    </m:r>
                  </m:sup>
                </m:sSup>
                <m:sSup>
                  <m:sSupPr>
                    <m:ctrlPr>
                      <w:rPr>
                        <w:rFonts w:ascii="Cambria Math" w:eastAsiaTheme="minorEastAsia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i</m:t>
                        </m:r>
                      </m:e>
                    </m:d>
                  </m:sup>
                </m:sSup>
              </m:sup>
            </m:sSup>
          </m:den>
        </m:f>
      </m:oMath>
      <w:r w:rsidRPr="00F20FF6">
        <w:rPr>
          <w:rFonts w:eastAsiaTheme="minorEastAsia"/>
        </w:rPr>
        <w:t>.</w:t>
      </w:r>
    </w:p>
    <w:p w14:paraId="1BA3DC30" w14:textId="77777777" w:rsidR="009B78EE" w:rsidRPr="0008444B" w:rsidRDefault="009B78EE" w:rsidP="009B78EE">
      <w:pPr>
        <w:pStyle w:val="Heading2"/>
      </w:pPr>
      <w:bookmarkStart w:id="4" w:name="_Toc100150397"/>
      <w:r w:rsidRPr="0008444B">
        <w:lastRenderedPageBreak/>
        <w:t>Gradient Descent</w:t>
      </w:r>
      <w:bookmarkEnd w:id="4"/>
    </w:p>
    <w:p w14:paraId="7842E4FE" w14:textId="77777777" w:rsidR="009B78EE" w:rsidRPr="0008444B" w:rsidRDefault="009B78EE" w:rsidP="009B78EE">
      <w:r w:rsidRPr="0008444B">
        <w:t>Now we know that, for logistic regression,</w:t>
      </w:r>
    </w:p>
    <w:p w14:paraId="3957D005" w14:textId="77777777" w:rsidR="009B78EE" w:rsidRPr="0008444B" w:rsidRDefault="009B78EE" w:rsidP="009B78EE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J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θ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m</m:t>
              </m:r>
            </m:den>
          </m:f>
          <m:nary>
            <m:naryPr>
              <m:chr m:val="∑"/>
              <m:ctrlPr>
                <w:rPr>
                  <w:rFonts w:ascii="Cambria Math" w:hAnsi="Cambria Math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/>
                </w:rPr>
                <m:t>i=1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m</m:t>
              </m:r>
            </m:sup>
            <m:e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y</m:t>
                  </m:r>
                </m:e>
                <m:sup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i</m:t>
                      </m:r>
                    </m:e>
                  </m:d>
                </m:sup>
              </m:sSup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θ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</m:e>
                  </m:d>
                </m:e>
              </m:func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1-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y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i</m:t>
                          </m:r>
                        </m:e>
                      </m:d>
                    </m:sup>
                  </m:sSup>
                </m:e>
              </m:d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h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θ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e>
                              </m:d>
                            </m:sup>
                          </m:sSup>
                        </m:e>
                      </m:d>
                    </m:e>
                  </m:d>
                </m:e>
              </m:func>
            </m:e>
          </m:nary>
        </m:oMath>
      </m:oMathPara>
    </w:p>
    <w:p w14:paraId="78D43172" w14:textId="77777777" w:rsidR="009B78EE" w:rsidRPr="0008444B" w:rsidRDefault="009B78EE" w:rsidP="009B78EE">
      <w:pPr>
        <w:rPr>
          <w:rFonts w:eastAsiaTheme="minorEastAsia"/>
        </w:rPr>
      </w:pPr>
      <w:r w:rsidRPr="0008444B">
        <w:rPr>
          <w:rFonts w:eastAsiaTheme="minorEastAsia"/>
        </w:rPr>
        <w:t xml:space="preserve">We need to apply gradient descent on this </w:t>
      </w:r>
      <m:oMath>
        <m:r>
          <m:rPr>
            <m:sty m:val="p"/>
          </m:rPr>
          <w:rPr>
            <w:rFonts w:ascii="Cambria Math" w:eastAsiaTheme="minorEastAsia" w:hAnsi="Cambria Math"/>
          </w:rPr>
          <m:t>J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θ</m:t>
            </m:r>
          </m:e>
        </m:d>
      </m:oMath>
      <w:r w:rsidRPr="0008444B">
        <w:rPr>
          <w:rFonts w:eastAsiaTheme="minorEastAsia"/>
        </w:rPr>
        <w:t xml:space="preserve"> to find the optimal parameter values.</w:t>
      </w:r>
    </w:p>
    <w:p w14:paraId="7F79D640" w14:textId="77777777" w:rsidR="009B78EE" w:rsidRPr="0008444B" w:rsidRDefault="009B78EE" w:rsidP="009B78EE">
      <w:pPr>
        <w:rPr>
          <w:rFonts w:eastAsiaTheme="minorEastAsia"/>
        </w:rPr>
      </w:pPr>
      <w:r w:rsidRPr="0008444B">
        <w:rPr>
          <w:rFonts w:eastAsiaTheme="minorEastAsia"/>
        </w:rPr>
        <w:t>For linear regression, we found the parameters as follows:</w:t>
      </w:r>
    </w:p>
    <w:p w14:paraId="001D4E90" w14:textId="77777777" w:rsidR="009B78EE" w:rsidRPr="0008444B" w:rsidRDefault="0093071A" w:rsidP="009B78EE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θ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j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≔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θ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j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α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2m</m:t>
              </m:r>
            </m:den>
          </m:f>
          <m:nary>
            <m:naryPr>
              <m:chr m:val="∑"/>
              <m:ctrlPr>
                <w:rPr>
                  <w:rFonts w:ascii="Cambria Math" w:hAnsi="Cambria Math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/>
                </w:rPr>
                <m:t>i=1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m</m:t>
              </m:r>
            </m:sup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θ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i</m:t>
                          </m:r>
                        </m:e>
                      </m:d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y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i</m:t>
                          </m:r>
                        </m:e>
                      </m:d>
                    </m:sup>
                  </m:sSup>
                </m:e>
              </m:d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j</m:t>
                  </m:r>
                </m:sub>
                <m:sup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i</m:t>
                      </m:r>
                    </m:e>
                  </m:d>
                </m:sup>
              </m:sSubSup>
            </m:e>
          </m:nary>
        </m:oMath>
      </m:oMathPara>
    </w:p>
    <w:p w14:paraId="7F5BA0C8" w14:textId="77777777" w:rsidR="009B78EE" w:rsidRPr="0008444B" w:rsidRDefault="009B78EE" w:rsidP="009B78EE">
      <w:pPr>
        <w:rPr>
          <w:rFonts w:eastAsiaTheme="minorEastAsia"/>
        </w:rPr>
      </w:pPr>
      <w:r w:rsidRPr="0008444B">
        <w:rPr>
          <w:rFonts w:eastAsiaTheme="minorEastAsia"/>
        </w:rPr>
        <w:t xml:space="preserve">For logistic regression, we just need to make one change, since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h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θ</m:t>
            </m:r>
          </m:sub>
        </m:sSub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eastAsiaTheme="minorEastAsia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i</m:t>
                    </m:r>
                  </m:e>
                </m:d>
              </m:sup>
            </m:sSup>
          </m:e>
        </m:d>
      </m:oMath>
      <w:r w:rsidRPr="0008444B">
        <w:rPr>
          <w:rFonts w:eastAsiaTheme="minorEastAsia"/>
        </w:rPr>
        <w:t xml:space="preserve"> has changed.</w:t>
      </w:r>
    </w:p>
    <w:p w14:paraId="79341AE1" w14:textId="77777777" w:rsidR="009B78EE" w:rsidRPr="0008444B" w:rsidRDefault="0093071A" w:rsidP="009B78EE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θ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j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≔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θ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j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α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2m</m:t>
              </m:r>
            </m:den>
          </m:f>
          <m:nary>
            <m:naryPr>
              <m:chr m:val="∑"/>
              <m:ctrlPr>
                <w:rPr>
                  <w:rFonts w:ascii="Cambria Math" w:hAnsi="Cambria Math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/>
                </w:rPr>
                <m:t>i=1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m</m:t>
              </m:r>
            </m:sup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g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T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y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i</m:t>
                          </m:r>
                        </m:e>
                      </m:d>
                    </m:sup>
                  </m:sSup>
                </m:e>
              </m:d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j</m:t>
                  </m:r>
                </m:sub>
                <m:sup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i</m:t>
                      </m:r>
                    </m:e>
                  </m:d>
                </m:sup>
              </m:sSubSup>
            </m:e>
          </m:nary>
        </m:oMath>
      </m:oMathPara>
    </w:p>
    <w:p w14:paraId="5EF82C7D" w14:textId="77777777" w:rsidR="009B78EE" w:rsidRPr="0008444B" w:rsidRDefault="009B78EE" w:rsidP="009B78EE">
      <w:pPr>
        <w:rPr>
          <w:rFonts w:eastAsiaTheme="minorEastAsia"/>
        </w:rPr>
      </w:pPr>
      <w:r w:rsidRPr="0008444B">
        <w:rPr>
          <w:rFonts w:eastAsiaTheme="minorEastAsia"/>
        </w:rPr>
        <w:t xml:space="preserve">In fact, if we write it in terms of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h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θ</m:t>
            </m:r>
          </m:sub>
        </m:sSub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eastAsiaTheme="minorEastAsia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i</m:t>
                    </m:r>
                  </m:e>
                </m:d>
              </m:sup>
            </m:sSup>
          </m:e>
        </m:d>
      </m:oMath>
      <w:r w:rsidRPr="0008444B">
        <w:rPr>
          <w:rFonts w:eastAsiaTheme="minorEastAsia"/>
        </w:rPr>
        <w:t>, it will seem as though there is no change at all.</w:t>
      </w:r>
    </w:p>
    <w:p w14:paraId="71CF8FE6" w14:textId="77777777" w:rsidR="009B78EE" w:rsidRPr="0008444B" w:rsidRDefault="0093071A" w:rsidP="009B78EE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θ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j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≔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θ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j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α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2m</m:t>
              </m:r>
            </m:den>
          </m:f>
          <m:nary>
            <m:naryPr>
              <m:chr m:val="∑"/>
              <m:ctrlPr>
                <w:rPr>
                  <w:rFonts w:ascii="Cambria Math" w:hAnsi="Cambria Math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/>
                </w:rPr>
                <m:t>i=1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m</m:t>
              </m:r>
            </m:sup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θ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y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i</m:t>
                          </m:r>
                        </m:e>
                      </m:d>
                    </m:sup>
                  </m:sSup>
                </m:e>
              </m:d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j</m:t>
                  </m:r>
                </m:sub>
                <m:sup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i</m:t>
                      </m:r>
                    </m:e>
                  </m:d>
                </m:sup>
              </m:sSubSup>
            </m:e>
          </m:nary>
        </m:oMath>
      </m:oMathPara>
    </w:p>
    <w:p w14:paraId="42D05840" w14:textId="77777777" w:rsidR="009B78EE" w:rsidRPr="0008444B" w:rsidRDefault="009B78EE" w:rsidP="009B78EE"/>
    <w:p w14:paraId="4DD66617" w14:textId="77777777" w:rsidR="009B78EE" w:rsidRPr="0008444B" w:rsidRDefault="009B78EE" w:rsidP="009B78EE">
      <w:pPr>
        <w:pStyle w:val="Heading2"/>
      </w:pPr>
      <w:bookmarkStart w:id="5" w:name="_Toc100150398"/>
      <w:r w:rsidRPr="0008444B">
        <w:lastRenderedPageBreak/>
        <w:t>Advanced Optimization</w:t>
      </w:r>
      <w:bookmarkEnd w:id="5"/>
    </w:p>
    <w:p w14:paraId="423D86BE" w14:textId="3D6C9F74" w:rsidR="009B78EE" w:rsidRPr="009B78EE" w:rsidRDefault="009B78EE" w:rsidP="00791162">
      <w:r w:rsidRPr="0008444B">
        <w:t xml:space="preserve">There are other techniques we can use, such as Conjugate Gradient, BFGS, L-BFGS, etc., which are much faster than Gradient Descent and we often don’t even need to pick a value for </w:t>
      </w:r>
      <m:oMath>
        <m:r>
          <m:rPr>
            <m:sty m:val="p"/>
          </m:rPr>
          <w:rPr>
            <w:rFonts w:ascii="Cambria Math" w:hAnsi="Cambria Math"/>
          </w:rPr>
          <m:t>α</m:t>
        </m:r>
      </m:oMath>
      <w:r w:rsidRPr="0008444B">
        <w:t>, but they are also far more complicated. For such techniques, it is best to use library functions instead of trying to write them out ourselves.</w:t>
      </w:r>
    </w:p>
    <w:sectPr w:rsidR="009B78EE" w:rsidRPr="009B78E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rope">
    <w:panose1 w:val="00000000000000000000"/>
    <w:charset w:val="00"/>
    <w:family w:val="auto"/>
    <w:pitch w:val="variable"/>
    <w:sig w:usb0="A00002BF" w:usb1="5000206B" w:usb2="00000000" w:usb3="00000000" w:csb0="0000019F" w:csb1="00000000"/>
    <w:embedRegular r:id="rId1" w:fontKey="{866D1CCF-1A55-448D-934E-CFA084D707F0}"/>
    <w:embedBold r:id="rId2" w:fontKey="{C51EFCA6-3DE1-4D93-9CA5-64A8553B2809}"/>
  </w:font>
  <w:font w:name="Victor Mono Medium">
    <w:panose1 w:val="00000609000000000000"/>
    <w:charset w:val="00"/>
    <w:family w:val="modern"/>
    <w:pitch w:val="fixed"/>
    <w:sig w:usb0="20000287" w:usb1="00001801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2FBC86EC-8107-497A-8208-5C74093F3420}"/>
    <w:embedBold r:id="rId4" w:fontKey="{AC98EC5D-A12B-4F81-8DD3-A72FEC69F96F}"/>
    <w:embedItalic r:id="rId5" w:fontKey="{6949526E-D16D-463B-A10E-FE4BFFF7E45C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2"/>
  <w:displayBackgroundShape/>
  <w:embedTrueTypeFonts/>
  <w:saveSubsetFonts/>
  <w:proofState w:spelling="clean" w:grammar="clean"/>
  <w:linkStyl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7FFE"/>
    <w:rsid w:val="000F5392"/>
    <w:rsid w:val="00110746"/>
    <w:rsid w:val="001919B8"/>
    <w:rsid w:val="00276742"/>
    <w:rsid w:val="00350135"/>
    <w:rsid w:val="00357FFE"/>
    <w:rsid w:val="003B176B"/>
    <w:rsid w:val="003B5607"/>
    <w:rsid w:val="0052736E"/>
    <w:rsid w:val="005F1BDA"/>
    <w:rsid w:val="00645990"/>
    <w:rsid w:val="006B3270"/>
    <w:rsid w:val="00734B63"/>
    <w:rsid w:val="00791162"/>
    <w:rsid w:val="008B01E0"/>
    <w:rsid w:val="0093071A"/>
    <w:rsid w:val="009B78EE"/>
    <w:rsid w:val="00A232C3"/>
    <w:rsid w:val="00AD0314"/>
    <w:rsid w:val="00B766AA"/>
    <w:rsid w:val="00B86D71"/>
    <w:rsid w:val="00BA40FC"/>
    <w:rsid w:val="00D37230"/>
    <w:rsid w:val="00EB4C5A"/>
    <w:rsid w:val="00F44EDC"/>
    <w:rsid w:val="00F91F76"/>
    <w:rsid w:val="00FD02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794C9B"/>
  <w15:chartTrackingRefBased/>
  <w15:docId w15:val="{306432D0-8DA5-48F1-ADB1-E4304890B3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3071A"/>
    <w:pPr>
      <w:spacing w:after="360" w:line="360" w:lineRule="auto"/>
      <w:jc w:val="both"/>
    </w:pPr>
    <w:rPr>
      <w:rFonts w:ascii="Manrope" w:hAnsi="Manrope"/>
      <w:color w:val="FFFFFF" w:themeColor="background1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93071A"/>
    <w:pPr>
      <w:keepNext/>
      <w:keepLines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3071A"/>
    <w:pPr>
      <w:keepNext/>
      <w:keepLines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3071A"/>
    <w:pPr>
      <w:keepNext/>
      <w:keepLines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3071A"/>
    <w:pPr>
      <w:keepNext/>
      <w:keepLines/>
      <w:outlineLvl w:val="3"/>
    </w:pPr>
    <w:rPr>
      <w:rFonts w:eastAsiaTheme="majorEastAsia" w:cstheme="majorBidi"/>
      <w:iCs/>
    </w:rPr>
  </w:style>
  <w:style w:type="character" w:default="1" w:styleId="DefaultParagraphFont">
    <w:name w:val="Default Paragraph Font"/>
    <w:uiPriority w:val="1"/>
    <w:semiHidden/>
    <w:unhideWhenUsed/>
    <w:rsid w:val="0093071A"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  <w:rsid w:val="0093071A"/>
  </w:style>
  <w:style w:type="character" w:customStyle="1" w:styleId="Heading1Char">
    <w:name w:val="Heading 1 Char"/>
    <w:basedOn w:val="DefaultParagraphFont"/>
    <w:link w:val="Heading1"/>
    <w:uiPriority w:val="9"/>
    <w:rsid w:val="0093071A"/>
    <w:rPr>
      <w:rFonts w:ascii="Manrope" w:eastAsiaTheme="majorEastAsia" w:hAnsi="Manrope" w:cstheme="majorBidi"/>
      <w:b/>
      <w:color w:val="FFFFFF" w:themeColor="background1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3071A"/>
    <w:rPr>
      <w:rFonts w:ascii="Manrope" w:eastAsiaTheme="majorEastAsia" w:hAnsi="Manrope" w:cstheme="majorBidi"/>
      <w:b/>
      <w:color w:val="FFFFFF" w:themeColor="background1"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3071A"/>
    <w:rPr>
      <w:rFonts w:ascii="Manrope" w:eastAsiaTheme="majorEastAsia" w:hAnsi="Manrope" w:cstheme="majorBidi"/>
      <w:color w:val="FFFFFF" w:themeColor="background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3071A"/>
    <w:rPr>
      <w:rFonts w:ascii="Manrope" w:eastAsiaTheme="majorEastAsia" w:hAnsi="Manrope" w:cstheme="majorBidi"/>
      <w:iCs/>
      <w:color w:val="FFFFFF" w:themeColor="background1"/>
      <w:sz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93071A"/>
    <w:pPr>
      <w:outlineLvl w:val="9"/>
    </w:pPr>
    <w:rPr>
      <w:b w:val="0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93071A"/>
  </w:style>
  <w:style w:type="paragraph" w:styleId="TOC2">
    <w:name w:val="toc 2"/>
    <w:basedOn w:val="Normal"/>
    <w:next w:val="Normal"/>
    <w:autoRedefine/>
    <w:uiPriority w:val="39"/>
    <w:unhideWhenUsed/>
    <w:rsid w:val="0093071A"/>
    <w:pPr>
      <w:ind w:left="238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93071A"/>
    <w:pPr>
      <w:ind w:left="482"/>
    </w:pPr>
  </w:style>
  <w:style w:type="character" w:styleId="PlaceholderText">
    <w:name w:val="Placeholder Text"/>
    <w:basedOn w:val="DefaultParagraphFont"/>
    <w:uiPriority w:val="99"/>
    <w:semiHidden/>
    <w:rsid w:val="00F91F76"/>
    <w:rPr>
      <w:color w:val="808080"/>
    </w:rPr>
  </w:style>
  <w:style w:type="paragraph" w:styleId="Title">
    <w:name w:val="Title"/>
    <w:basedOn w:val="Normal"/>
    <w:next w:val="Normal"/>
    <w:link w:val="TitleChar"/>
    <w:uiPriority w:val="10"/>
    <w:qFormat/>
    <w:rsid w:val="0093071A"/>
    <w:rPr>
      <w:b/>
      <w:bCs/>
      <w:sz w:val="32"/>
      <w:szCs w:val="28"/>
    </w:rPr>
  </w:style>
  <w:style w:type="character" w:customStyle="1" w:styleId="TitleChar">
    <w:name w:val="Title Char"/>
    <w:basedOn w:val="DefaultParagraphFont"/>
    <w:link w:val="Title"/>
    <w:uiPriority w:val="10"/>
    <w:rsid w:val="0093071A"/>
    <w:rPr>
      <w:rFonts w:ascii="Manrope" w:hAnsi="Manrope"/>
      <w:b/>
      <w:bCs/>
      <w:color w:val="FFFFFF" w:themeColor="background1"/>
      <w:sz w:val="32"/>
      <w:szCs w:val="28"/>
    </w:rPr>
  </w:style>
  <w:style w:type="paragraph" w:customStyle="1" w:styleId="Code">
    <w:name w:val="Code"/>
    <w:basedOn w:val="Normal"/>
    <w:link w:val="CodeChar"/>
    <w:qFormat/>
    <w:rsid w:val="0093071A"/>
    <w:rPr>
      <w:rFonts w:ascii="Victor Mono Medium" w:hAnsi="Victor Mono Medium"/>
      <w:sz w:val="21"/>
      <w:szCs w:val="24"/>
      <w:lang w:val="en-US"/>
    </w:rPr>
  </w:style>
  <w:style w:type="character" w:customStyle="1" w:styleId="CodeChar">
    <w:name w:val="Code Char"/>
    <w:basedOn w:val="DefaultParagraphFont"/>
    <w:link w:val="Code"/>
    <w:rsid w:val="0093071A"/>
    <w:rPr>
      <w:rFonts w:ascii="Victor Mono Medium" w:hAnsi="Victor Mono Medium"/>
      <w:color w:val="FFFFFF" w:themeColor="background1"/>
      <w:sz w:val="21"/>
      <w:szCs w:val="24"/>
      <w:lang w:val="en-US"/>
    </w:rPr>
  </w:style>
  <w:style w:type="character" w:customStyle="1" w:styleId="Codecha">
    <w:name w:val="Codecha"/>
    <w:basedOn w:val="DefaultParagraphFont"/>
    <w:uiPriority w:val="1"/>
    <w:qFormat/>
    <w:rsid w:val="0093071A"/>
    <w:rPr>
      <w:rFonts w:ascii="Victor Mono Medium" w:hAnsi="Victor Mono Medium"/>
      <w:sz w:val="21"/>
    </w:rPr>
  </w:style>
  <w:style w:type="character" w:styleId="Hyperlink">
    <w:name w:val="Hyperlink"/>
    <w:basedOn w:val="DefaultParagraphFont"/>
    <w:uiPriority w:val="99"/>
    <w:unhideWhenUsed/>
    <w:rsid w:val="00350135"/>
    <w:rPr>
      <w:color w:val="66D9EE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svg"/><Relationship Id="rId13" Type="http://schemas.openxmlformats.org/officeDocument/2006/relationships/image" Target="media/image9.png"/><Relationship Id="rId18" Type="http://schemas.openxmlformats.org/officeDocument/2006/relationships/image" Target="media/image14.sv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sv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svg"/><Relationship Id="rId20" Type="http://schemas.openxmlformats.org/officeDocument/2006/relationships/image" Target="media/image16.svg"/><Relationship Id="rId1" Type="http://schemas.openxmlformats.org/officeDocument/2006/relationships/customXml" Target="../customXml/item1.xml"/><Relationship Id="rId6" Type="http://schemas.openxmlformats.org/officeDocument/2006/relationships/image" Target="media/image2.svg"/><Relationship Id="rId11" Type="http://schemas.openxmlformats.org/officeDocument/2006/relationships/image" Target="media/image7.png"/><Relationship Id="rId24" Type="http://schemas.openxmlformats.org/officeDocument/2006/relationships/image" Target="media/image20.sv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sv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svg"/><Relationship Id="rId22" Type="http://schemas.openxmlformats.org/officeDocument/2006/relationships/image" Target="media/image18.sv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Custom">
      <a:dk1>
        <a:sysClr val="windowText" lastClr="000000"/>
      </a:dk1>
      <a:lt1>
        <a:sysClr val="window" lastClr="FFFFFF"/>
      </a:lt1>
      <a:dk2>
        <a:srgbClr val="1D2025"/>
      </a:dk2>
      <a:lt2>
        <a:srgbClr val="E7E6E6"/>
      </a:lt2>
      <a:accent1>
        <a:srgbClr val="F03A47"/>
      </a:accent1>
      <a:accent2>
        <a:srgbClr val="A5A5A5"/>
      </a:accent2>
      <a:accent3>
        <a:srgbClr val="66D9EE"/>
      </a:accent3>
      <a:accent4>
        <a:srgbClr val="AE81FF"/>
      </a:accent4>
      <a:accent5>
        <a:srgbClr val="F92772"/>
      </a:accent5>
      <a:accent6>
        <a:srgbClr val="2ACA7C"/>
      </a:accent6>
      <a:hlink>
        <a:srgbClr val="66D9EE"/>
      </a:hlink>
      <a:folHlink>
        <a:srgbClr val="AE81FF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C3C8BD-D437-450E-B3DE-B86C1E6323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1</Pages>
  <Words>919</Words>
  <Characters>5243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22</cp:revision>
  <dcterms:created xsi:type="dcterms:W3CDTF">2021-12-10T14:22:00Z</dcterms:created>
  <dcterms:modified xsi:type="dcterms:W3CDTF">2022-06-19T16:37:00Z</dcterms:modified>
</cp:coreProperties>
</file>