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78BF9AE6" w14:textId="633B426D" w:rsidR="003B176B" w:rsidRDefault="001E0EC4" w:rsidP="00D37230">
      <w:pPr>
        <w:rPr>
          <w:b/>
          <w:bCs/>
          <w:sz w:val="32"/>
          <w:szCs w:val="32"/>
        </w:rPr>
      </w:pPr>
      <w:r w:rsidRPr="00BE4B7D">
        <w:rPr>
          <w:b/>
          <w:bCs/>
          <w:sz w:val="32"/>
          <w:szCs w:val="32"/>
        </w:rPr>
        <w:t>Regularization</w:t>
      </w:r>
    </w:p>
    <w:sdt>
      <w:sdtPr>
        <w:rPr>
          <w:rFonts w:eastAsiaTheme="minorHAnsi" w:cstheme="minorBidi"/>
          <w:sz w:val="24"/>
          <w:szCs w:val="22"/>
        </w:rPr>
        <w:id w:val="1610093539"/>
        <w:docPartObj>
          <w:docPartGallery w:val="Table of Contents"/>
          <w:docPartUnique/>
        </w:docPartObj>
      </w:sdtPr>
      <w:sdtEndPr>
        <w:rPr>
          <w:b/>
          <w:bCs/>
          <w:noProof/>
        </w:rPr>
      </w:sdtEndPr>
      <w:sdtContent>
        <w:p w14:paraId="68717D39" w14:textId="4FACFA77" w:rsidR="00D8721B" w:rsidRDefault="00D8721B">
          <w:pPr>
            <w:pStyle w:val="TOCHeading"/>
          </w:pPr>
          <w:r>
            <w:t>Table of Contents</w:t>
          </w:r>
        </w:p>
        <w:p w14:paraId="178C6430" w14:textId="56B57FCE" w:rsidR="00D8721B" w:rsidRDefault="00D8721B">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0760889" w:history="1">
            <w:r w:rsidRPr="00086649">
              <w:rPr>
                <w:rStyle w:val="Hyperlink"/>
                <w:noProof/>
              </w:rPr>
              <w:t>Mathematical Approach</w:t>
            </w:r>
            <w:r>
              <w:rPr>
                <w:noProof/>
                <w:webHidden/>
              </w:rPr>
              <w:tab/>
            </w:r>
            <w:r>
              <w:rPr>
                <w:noProof/>
                <w:webHidden/>
              </w:rPr>
              <w:fldChar w:fldCharType="begin"/>
            </w:r>
            <w:r>
              <w:rPr>
                <w:noProof/>
                <w:webHidden/>
              </w:rPr>
              <w:instrText xml:space="preserve"> PAGEREF _Toc100760889 \h </w:instrText>
            </w:r>
            <w:r>
              <w:rPr>
                <w:noProof/>
                <w:webHidden/>
              </w:rPr>
            </w:r>
            <w:r>
              <w:rPr>
                <w:noProof/>
                <w:webHidden/>
              </w:rPr>
              <w:fldChar w:fldCharType="separate"/>
            </w:r>
            <w:r>
              <w:rPr>
                <w:noProof/>
                <w:webHidden/>
              </w:rPr>
              <w:t>3</w:t>
            </w:r>
            <w:r>
              <w:rPr>
                <w:noProof/>
                <w:webHidden/>
              </w:rPr>
              <w:fldChar w:fldCharType="end"/>
            </w:r>
          </w:hyperlink>
        </w:p>
        <w:p w14:paraId="7FEC46C5" w14:textId="7784AD1A" w:rsidR="00D8721B" w:rsidRDefault="00687B53">
          <w:pPr>
            <w:pStyle w:val="TOC3"/>
            <w:tabs>
              <w:tab w:val="right" w:leader="dot" w:pos="9016"/>
            </w:tabs>
            <w:rPr>
              <w:rFonts w:asciiTheme="minorHAnsi" w:eastAsiaTheme="minorEastAsia" w:hAnsiTheme="minorHAnsi"/>
              <w:noProof/>
              <w:color w:val="auto"/>
              <w:sz w:val="22"/>
              <w:lang w:eastAsia="en-GB"/>
            </w:rPr>
          </w:pPr>
          <w:hyperlink w:anchor="_Toc100760890" w:history="1">
            <w:r w:rsidR="00D8721B" w:rsidRPr="00086649">
              <w:rPr>
                <w:rStyle w:val="Hyperlink"/>
                <w:noProof/>
              </w:rPr>
              <w:t>Iterative Approach</w:t>
            </w:r>
            <w:r w:rsidR="00D8721B">
              <w:rPr>
                <w:noProof/>
                <w:webHidden/>
              </w:rPr>
              <w:tab/>
            </w:r>
            <w:r w:rsidR="00D8721B">
              <w:rPr>
                <w:noProof/>
                <w:webHidden/>
              </w:rPr>
              <w:fldChar w:fldCharType="begin"/>
            </w:r>
            <w:r w:rsidR="00D8721B">
              <w:rPr>
                <w:noProof/>
                <w:webHidden/>
              </w:rPr>
              <w:instrText xml:space="preserve"> PAGEREF _Toc100760890 \h </w:instrText>
            </w:r>
            <w:r w:rsidR="00D8721B">
              <w:rPr>
                <w:noProof/>
                <w:webHidden/>
              </w:rPr>
            </w:r>
            <w:r w:rsidR="00D8721B">
              <w:rPr>
                <w:noProof/>
                <w:webHidden/>
              </w:rPr>
              <w:fldChar w:fldCharType="separate"/>
            </w:r>
            <w:r w:rsidR="00D8721B">
              <w:rPr>
                <w:noProof/>
                <w:webHidden/>
              </w:rPr>
              <w:t>5</w:t>
            </w:r>
            <w:r w:rsidR="00D8721B">
              <w:rPr>
                <w:noProof/>
                <w:webHidden/>
              </w:rPr>
              <w:fldChar w:fldCharType="end"/>
            </w:r>
          </w:hyperlink>
        </w:p>
        <w:p w14:paraId="266402C2" w14:textId="7E05D903" w:rsidR="00D8721B" w:rsidRDefault="00687B53">
          <w:pPr>
            <w:pStyle w:val="TOC3"/>
            <w:tabs>
              <w:tab w:val="right" w:leader="dot" w:pos="9016"/>
            </w:tabs>
            <w:rPr>
              <w:rFonts w:asciiTheme="minorHAnsi" w:eastAsiaTheme="minorEastAsia" w:hAnsiTheme="minorHAnsi"/>
              <w:noProof/>
              <w:color w:val="auto"/>
              <w:sz w:val="22"/>
              <w:lang w:eastAsia="en-GB"/>
            </w:rPr>
          </w:pPr>
          <w:hyperlink w:anchor="_Toc100760891" w:history="1">
            <w:r w:rsidR="00D8721B" w:rsidRPr="00086649">
              <w:rPr>
                <w:rStyle w:val="Hyperlink"/>
                <w:noProof/>
              </w:rPr>
              <w:t>Vectorized Approach</w:t>
            </w:r>
            <w:r w:rsidR="00D8721B">
              <w:rPr>
                <w:noProof/>
                <w:webHidden/>
              </w:rPr>
              <w:tab/>
            </w:r>
            <w:r w:rsidR="00D8721B">
              <w:rPr>
                <w:noProof/>
                <w:webHidden/>
              </w:rPr>
              <w:fldChar w:fldCharType="begin"/>
            </w:r>
            <w:r w:rsidR="00D8721B">
              <w:rPr>
                <w:noProof/>
                <w:webHidden/>
              </w:rPr>
              <w:instrText xml:space="preserve"> PAGEREF _Toc100760891 \h </w:instrText>
            </w:r>
            <w:r w:rsidR="00D8721B">
              <w:rPr>
                <w:noProof/>
                <w:webHidden/>
              </w:rPr>
            </w:r>
            <w:r w:rsidR="00D8721B">
              <w:rPr>
                <w:noProof/>
                <w:webHidden/>
              </w:rPr>
              <w:fldChar w:fldCharType="separate"/>
            </w:r>
            <w:r w:rsidR="00D8721B">
              <w:rPr>
                <w:noProof/>
                <w:webHidden/>
              </w:rPr>
              <w:t>5</w:t>
            </w:r>
            <w:r w:rsidR="00D8721B">
              <w:rPr>
                <w:noProof/>
                <w:webHidden/>
              </w:rPr>
              <w:fldChar w:fldCharType="end"/>
            </w:r>
          </w:hyperlink>
        </w:p>
        <w:p w14:paraId="65CA8472" w14:textId="1A9E5615" w:rsidR="00D8721B" w:rsidRDefault="00687B53">
          <w:pPr>
            <w:pStyle w:val="TOC2"/>
            <w:tabs>
              <w:tab w:val="right" w:leader="dot" w:pos="9016"/>
            </w:tabs>
            <w:rPr>
              <w:rFonts w:asciiTheme="minorHAnsi" w:eastAsiaTheme="minorEastAsia" w:hAnsiTheme="minorHAnsi"/>
              <w:noProof/>
              <w:color w:val="auto"/>
              <w:sz w:val="22"/>
              <w:lang w:eastAsia="en-GB"/>
            </w:rPr>
          </w:pPr>
          <w:hyperlink w:anchor="_Toc100760892" w:history="1">
            <w:r w:rsidR="00D8721B" w:rsidRPr="00086649">
              <w:rPr>
                <w:rStyle w:val="Hyperlink"/>
                <w:noProof/>
              </w:rPr>
              <w:t>Logistic Regression</w:t>
            </w:r>
            <w:r w:rsidR="00D8721B">
              <w:rPr>
                <w:noProof/>
                <w:webHidden/>
              </w:rPr>
              <w:tab/>
            </w:r>
            <w:r w:rsidR="00D8721B">
              <w:rPr>
                <w:noProof/>
                <w:webHidden/>
              </w:rPr>
              <w:fldChar w:fldCharType="begin"/>
            </w:r>
            <w:r w:rsidR="00D8721B">
              <w:rPr>
                <w:noProof/>
                <w:webHidden/>
              </w:rPr>
              <w:instrText xml:space="preserve"> PAGEREF _Toc100760892 \h </w:instrText>
            </w:r>
            <w:r w:rsidR="00D8721B">
              <w:rPr>
                <w:noProof/>
                <w:webHidden/>
              </w:rPr>
            </w:r>
            <w:r w:rsidR="00D8721B">
              <w:rPr>
                <w:noProof/>
                <w:webHidden/>
              </w:rPr>
              <w:fldChar w:fldCharType="separate"/>
            </w:r>
            <w:r w:rsidR="00D8721B">
              <w:rPr>
                <w:noProof/>
                <w:webHidden/>
              </w:rPr>
              <w:t>6</w:t>
            </w:r>
            <w:r w:rsidR="00D8721B">
              <w:rPr>
                <w:noProof/>
                <w:webHidden/>
              </w:rPr>
              <w:fldChar w:fldCharType="end"/>
            </w:r>
          </w:hyperlink>
        </w:p>
        <w:p w14:paraId="2547FD8E" w14:textId="41E01DAC" w:rsidR="00D8721B" w:rsidRDefault="00687B53">
          <w:pPr>
            <w:pStyle w:val="TOC2"/>
            <w:tabs>
              <w:tab w:val="right" w:leader="dot" w:pos="9016"/>
            </w:tabs>
            <w:rPr>
              <w:rFonts w:asciiTheme="minorHAnsi" w:eastAsiaTheme="minorEastAsia" w:hAnsiTheme="minorHAnsi"/>
              <w:noProof/>
              <w:color w:val="auto"/>
              <w:sz w:val="22"/>
              <w:lang w:eastAsia="en-GB"/>
            </w:rPr>
          </w:pPr>
          <w:hyperlink w:anchor="_Toc100760893" w:history="1">
            <w:r w:rsidR="00D8721B" w:rsidRPr="00086649">
              <w:rPr>
                <w:rStyle w:val="Hyperlink"/>
                <w:noProof/>
              </w:rPr>
              <w:t>L1 and L2 Regularization</w:t>
            </w:r>
            <w:r w:rsidR="00D8721B">
              <w:rPr>
                <w:noProof/>
                <w:webHidden/>
              </w:rPr>
              <w:tab/>
            </w:r>
            <w:r w:rsidR="00D8721B">
              <w:rPr>
                <w:noProof/>
                <w:webHidden/>
              </w:rPr>
              <w:fldChar w:fldCharType="begin"/>
            </w:r>
            <w:r w:rsidR="00D8721B">
              <w:rPr>
                <w:noProof/>
                <w:webHidden/>
              </w:rPr>
              <w:instrText xml:space="preserve"> PAGEREF _Toc100760893 \h </w:instrText>
            </w:r>
            <w:r w:rsidR="00D8721B">
              <w:rPr>
                <w:noProof/>
                <w:webHidden/>
              </w:rPr>
            </w:r>
            <w:r w:rsidR="00D8721B">
              <w:rPr>
                <w:noProof/>
                <w:webHidden/>
              </w:rPr>
              <w:fldChar w:fldCharType="separate"/>
            </w:r>
            <w:r w:rsidR="00D8721B">
              <w:rPr>
                <w:noProof/>
                <w:webHidden/>
              </w:rPr>
              <w:t>6</w:t>
            </w:r>
            <w:r w:rsidR="00D8721B">
              <w:rPr>
                <w:noProof/>
                <w:webHidden/>
              </w:rPr>
              <w:fldChar w:fldCharType="end"/>
            </w:r>
          </w:hyperlink>
        </w:p>
        <w:p w14:paraId="64DDE8F8" w14:textId="55D6F8E4" w:rsidR="00D8721B" w:rsidRDefault="00D8721B">
          <w:r>
            <w:rPr>
              <w:b/>
              <w:bCs/>
              <w:noProof/>
            </w:rPr>
            <w:fldChar w:fldCharType="end"/>
          </w:r>
        </w:p>
      </w:sdtContent>
    </w:sdt>
    <w:p w14:paraId="737040A9" w14:textId="25186EE9" w:rsidR="00D8721B" w:rsidRDefault="00D8721B">
      <w:pPr>
        <w:spacing w:after="160" w:line="259" w:lineRule="auto"/>
        <w:jc w:val="left"/>
        <w:rPr>
          <w:szCs w:val="24"/>
        </w:rPr>
      </w:pPr>
      <w:r>
        <w:rPr>
          <w:szCs w:val="24"/>
        </w:rPr>
        <w:br w:type="page"/>
      </w:r>
    </w:p>
    <w:p w14:paraId="3E931AFA" w14:textId="0FEE656C" w:rsidR="001E0EC4" w:rsidRPr="00BE4B7D" w:rsidRDefault="001E0EC4" w:rsidP="00D37230">
      <w:pPr>
        <w:rPr>
          <w:szCs w:val="24"/>
        </w:rPr>
      </w:pPr>
      <w:r w:rsidRPr="00BE4B7D">
        <w:rPr>
          <w:szCs w:val="24"/>
        </w:rPr>
        <w:lastRenderedPageBreak/>
        <w:t xml:space="preserve">We have already discussed the problem of </w:t>
      </w:r>
      <w:r w:rsidRPr="00BE4B7D">
        <w:rPr>
          <w:b/>
          <w:bCs/>
          <w:color w:val="66D9EE" w:themeColor="accent3"/>
          <w:szCs w:val="24"/>
        </w:rPr>
        <w:t>overfitting</w:t>
      </w:r>
      <w:r w:rsidRPr="00BE4B7D">
        <w:rPr>
          <w:szCs w:val="24"/>
        </w:rPr>
        <w:t xml:space="preserve"> a little. This occurs when we have </w:t>
      </w:r>
      <w:r w:rsidRPr="00BE4B7D">
        <w:rPr>
          <w:b/>
          <w:bCs/>
          <w:color w:val="66D9EE" w:themeColor="accent3"/>
          <w:szCs w:val="24"/>
        </w:rPr>
        <w:t>too many features</w:t>
      </w:r>
      <w:r w:rsidRPr="00BE4B7D">
        <w:rPr>
          <w:szCs w:val="24"/>
        </w:rPr>
        <w:t xml:space="preserve">. For a </w:t>
      </w:r>
      <w:r w:rsidR="00BE4B7D">
        <w:rPr>
          <w:szCs w:val="24"/>
        </w:rPr>
        <w:t>polynomial</w:t>
      </w:r>
      <w:r w:rsidRPr="00BE4B7D">
        <w:rPr>
          <w:szCs w:val="24"/>
        </w:rPr>
        <w:t xml:space="preserve"> regression problem, we may end up with a situation like the one below:</w:t>
      </w:r>
    </w:p>
    <w:p w14:paraId="1BE1DDF1" w14:textId="1698B88F" w:rsidR="001E0EC4" w:rsidRPr="00BE4B7D" w:rsidRDefault="001E0EC4" w:rsidP="001E0EC4">
      <w:pPr>
        <w:jc w:val="center"/>
        <w:rPr>
          <w:szCs w:val="24"/>
        </w:rPr>
      </w:pPr>
      <w:r w:rsidRPr="00BE4B7D">
        <w:rPr>
          <w:noProof/>
          <w:szCs w:val="24"/>
        </w:rPr>
        <w:drawing>
          <wp:inline distT="0" distB="0" distL="0" distR="0" wp14:anchorId="231F39DC" wp14:editId="0094AC96">
            <wp:extent cx="2713861" cy="1884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722574" cy="1890244"/>
                    </a:xfrm>
                    <a:prstGeom prst="rect">
                      <a:avLst/>
                    </a:prstGeom>
                  </pic:spPr>
                </pic:pic>
              </a:graphicData>
            </a:graphic>
          </wp:inline>
        </w:drawing>
      </w:r>
    </w:p>
    <w:p w14:paraId="7BED14D8" w14:textId="05E950CE" w:rsidR="001E0EC4" w:rsidRPr="00BE4B7D" w:rsidRDefault="001E0EC4" w:rsidP="001E0EC4">
      <w:pPr>
        <w:rPr>
          <w:szCs w:val="24"/>
        </w:rPr>
      </w:pPr>
      <w:r w:rsidRPr="00BE4B7D">
        <w:rPr>
          <w:szCs w:val="24"/>
        </w:rPr>
        <w:t>For logistic regression, we could end up with something like this:</w:t>
      </w:r>
    </w:p>
    <w:p w14:paraId="62CD99B1" w14:textId="7E3A73A2" w:rsidR="001E0EC4" w:rsidRPr="00BE4B7D" w:rsidRDefault="001E0EC4" w:rsidP="001E0EC4">
      <w:pPr>
        <w:jc w:val="center"/>
        <w:rPr>
          <w:szCs w:val="24"/>
        </w:rPr>
      </w:pPr>
      <w:r w:rsidRPr="00BE4B7D">
        <w:rPr>
          <w:noProof/>
          <w:szCs w:val="24"/>
        </w:rPr>
        <w:drawing>
          <wp:inline distT="0" distB="0" distL="0" distR="0" wp14:anchorId="602BF528" wp14:editId="45357E18">
            <wp:extent cx="2743200" cy="2150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752720" cy="2157778"/>
                    </a:xfrm>
                    <a:prstGeom prst="rect">
                      <a:avLst/>
                    </a:prstGeom>
                  </pic:spPr>
                </pic:pic>
              </a:graphicData>
            </a:graphic>
          </wp:inline>
        </w:drawing>
      </w:r>
    </w:p>
    <w:p w14:paraId="237308BC" w14:textId="3885E133" w:rsidR="001E0EC4" w:rsidRPr="00BE4B7D" w:rsidRDefault="001E0EC4" w:rsidP="001E0EC4">
      <w:pPr>
        <w:rPr>
          <w:szCs w:val="24"/>
        </w:rPr>
      </w:pPr>
      <w:r w:rsidRPr="00BE4B7D">
        <w:rPr>
          <w:szCs w:val="24"/>
        </w:rPr>
        <w:t xml:space="preserve">These cases are said to be </w:t>
      </w:r>
      <w:proofErr w:type="gramStart"/>
      <w:r w:rsidRPr="00BE4B7D">
        <w:rPr>
          <w:szCs w:val="24"/>
        </w:rPr>
        <w:t>overfitted, or</w:t>
      </w:r>
      <w:proofErr w:type="gramEnd"/>
      <w:r w:rsidRPr="00BE4B7D">
        <w:rPr>
          <w:szCs w:val="24"/>
        </w:rPr>
        <w:t xml:space="preserve"> have </w:t>
      </w:r>
      <w:r w:rsidRPr="00BE4B7D">
        <w:rPr>
          <w:b/>
          <w:bCs/>
          <w:color w:val="66D9EE" w:themeColor="accent3"/>
          <w:szCs w:val="24"/>
        </w:rPr>
        <w:t>high variance</w:t>
      </w:r>
      <w:r w:rsidRPr="00BE4B7D">
        <w:rPr>
          <w:szCs w:val="24"/>
        </w:rPr>
        <w:t xml:space="preserve">. The other extreme would be </w:t>
      </w:r>
      <w:r w:rsidRPr="00BE4B7D">
        <w:rPr>
          <w:b/>
          <w:bCs/>
          <w:color w:val="66D9EE" w:themeColor="accent3"/>
          <w:szCs w:val="24"/>
        </w:rPr>
        <w:t>underfitting</w:t>
      </w:r>
      <w:r w:rsidRPr="00BE4B7D">
        <w:rPr>
          <w:szCs w:val="24"/>
        </w:rPr>
        <w:t xml:space="preserve">, also called </w:t>
      </w:r>
      <w:r w:rsidRPr="00BE4B7D">
        <w:rPr>
          <w:b/>
          <w:bCs/>
          <w:color w:val="66D9EE" w:themeColor="accent3"/>
          <w:szCs w:val="24"/>
        </w:rPr>
        <w:t>high bias</w:t>
      </w:r>
      <w:r w:rsidRPr="00BE4B7D">
        <w:rPr>
          <w:szCs w:val="24"/>
        </w:rPr>
        <w:t>. We can deal with underfitting by adding features, as discussed when introducing polynomial linear regression. We can deal with overfitting by simply removing features</w:t>
      </w:r>
      <w:r w:rsidR="00B40912" w:rsidRPr="00BE4B7D">
        <w:rPr>
          <w:szCs w:val="24"/>
        </w:rPr>
        <w:t xml:space="preserve">, perhaps using some model selection algorithm, which we will cover </w:t>
      </w:r>
      <w:proofErr w:type="gramStart"/>
      <w:r w:rsidR="00B40912" w:rsidRPr="00BE4B7D">
        <w:rPr>
          <w:szCs w:val="24"/>
        </w:rPr>
        <w:t>later on</w:t>
      </w:r>
      <w:proofErr w:type="gramEnd"/>
      <w:r w:rsidR="00B40912" w:rsidRPr="00BE4B7D">
        <w:rPr>
          <w:szCs w:val="24"/>
        </w:rPr>
        <w:t>.</w:t>
      </w:r>
    </w:p>
    <w:p w14:paraId="7C778B41" w14:textId="77777777" w:rsidR="00D8721B" w:rsidRDefault="00D8721B">
      <w:pPr>
        <w:spacing w:after="160" w:line="259" w:lineRule="auto"/>
        <w:jc w:val="left"/>
        <w:rPr>
          <w:szCs w:val="24"/>
        </w:rPr>
      </w:pPr>
      <w:r>
        <w:rPr>
          <w:szCs w:val="24"/>
        </w:rPr>
        <w:br w:type="page"/>
      </w:r>
    </w:p>
    <w:p w14:paraId="1B3CE0D3" w14:textId="4C01CF39" w:rsidR="001E0EC4" w:rsidRPr="00BE4B7D" w:rsidRDefault="001E0EC4" w:rsidP="001E0EC4">
      <w:pPr>
        <w:rPr>
          <w:szCs w:val="24"/>
        </w:rPr>
      </w:pPr>
      <w:r w:rsidRPr="00BE4B7D">
        <w:rPr>
          <w:szCs w:val="24"/>
        </w:rPr>
        <w:lastRenderedPageBreak/>
        <w:t>However, just removing features is not a convenient solution. There are cases where some feature has some tiny effect on the outcome of our model, so removing it makes our model just a little less accurate. Instead, we can use regularization.</w:t>
      </w:r>
    </w:p>
    <w:p w14:paraId="59F4C005" w14:textId="7A397BD5" w:rsidR="001E0EC4" w:rsidRDefault="001E0EC4" w:rsidP="001E0EC4">
      <w:pPr>
        <w:rPr>
          <w:rFonts w:eastAsiaTheme="minorEastAsia"/>
          <w:szCs w:val="24"/>
        </w:rPr>
      </w:pPr>
      <w:r w:rsidRPr="00BE4B7D">
        <w:rPr>
          <w:szCs w:val="24"/>
        </w:rPr>
        <w:t xml:space="preserve">In </w:t>
      </w:r>
      <w:r w:rsidRPr="00BE4B7D">
        <w:rPr>
          <w:b/>
          <w:bCs/>
          <w:color w:val="66D9EE" w:themeColor="accent3"/>
          <w:szCs w:val="24"/>
        </w:rPr>
        <w:t>regularization</w:t>
      </w:r>
      <w:r w:rsidRPr="00BE4B7D">
        <w:rPr>
          <w:szCs w:val="24"/>
        </w:rPr>
        <w:t xml:space="preserve">, we force the parameters of the higher order polynomials, such as </w:t>
      </w:r>
      <m:oMath>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5</m:t>
            </m:r>
          </m:sub>
        </m:sSub>
      </m:oMath>
      <w:r w:rsidRPr="00BE4B7D">
        <w:rPr>
          <w:rFonts w:eastAsiaTheme="minorEastAsia"/>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6</m:t>
            </m:r>
          </m:sub>
        </m:sSub>
      </m:oMath>
      <w:r w:rsidRPr="00BE4B7D">
        <w:rPr>
          <w:rFonts w:eastAsiaTheme="minorEastAsia"/>
          <w:szCs w:val="24"/>
        </w:rPr>
        <w:t xml:space="preserve"> and so one, to </w:t>
      </w:r>
      <w:r w:rsidR="00B40912" w:rsidRPr="00BE4B7D">
        <w:rPr>
          <w:rFonts w:eastAsiaTheme="minorEastAsia"/>
          <w:szCs w:val="24"/>
        </w:rPr>
        <w:t xml:space="preserve">be very close to </w:t>
      </w:r>
      <m:oMath>
        <m:r>
          <m:rPr>
            <m:sty m:val="p"/>
          </m:rPr>
          <w:rPr>
            <w:rFonts w:ascii="Cambria Math" w:eastAsiaTheme="minorEastAsia" w:hAnsi="Cambria Math"/>
            <w:szCs w:val="24"/>
          </w:rPr>
          <m:t>0</m:t>
        </m:r>
      </m:oMath>
      <w:r w:rsidR="00B40912" w:rsidRPr="00BE4B7D">
        <w:rPr>
          <w:rFonts w:eastAsiaTheme="minorEastAsia"/>
          <w:szCs w:val="24"/>
        </w:rPr>
        <w:t>. By doing this, we can keep the features while also reducing the effect they have on the model. This prevents the model from being overfitted.</w:t>
      </w:r>
    </w:p>
    <w:p w14:paraId="0A50A36D" w14:textId="11263CBE" w:rsidR="00D8721B" w:rsidRDefault="00D8721B" w:rsidP="001E0EC4">
      <w:pPr>
        <w:rPr>
          <w:rFonts w:eastAsiaTheme="minorEastAsia"/>
          <w:szCs w:val="24"/>
        </w:rPr>
      </w:pPr>
    </w:p>
    <w:p w14:paraId="02F50FE1" w14:textId="11E68B11" w:rsidR="00D8721B" w:rsidRDefault="00D8721B" w:rsidP="00D8721B">
      <w:pPr>
        <w:pStyle w:val="Heading2"/>
        <w:rPr>
          <w:rFonts w:eastAsiaTheme="minorEastAsia"/>
        </w:rPr>
      </w:pPr>
      <w:bookmarkStart w:id="0" w:name="_Toc100760889"/>
      <w:r>
        <w:rPr>
          <w:rFonts w:eastAsiaTheme="minorEastAsia"/>
        </w:rPr>
        <w:t>Mathematical Approach</w:t>
      </w:r>
      <w:bookmarkEnd w:id="0"/>
    </w:p>
    <w:p w14:paraId="5AC70A53" w14:textId="77777777" w:rsidR="00D8721B" w:rsidRPr="00FA0015" w:rsidRDefault="00D8721B" w:rsidP="00D8721B">
      <w:pPr>
        <w:rPr>
          <w:szCs w:val="24"/>
        </w:rPr>
      </w:pPr>
      <w:r w:rsidRPr="00FA0015">
        <w:rPr>
          <w:szCs w:val="24"/>
        </w:rPr>
        <w:t>Consider that we have the following hypothesis:</w:t>
      </w:r>
    </w:p>
    <w:p w14:paraId="20E40B17" w14:textId="77777777" w:rsidR="00D8721B" w:rsidRPr="00FA0015" w:rsidRDefault="00687B53" w:rsidP="00D8721B">
      <w:pPr>
        <w:rPr>
          <w:rFonts w:eastAsiaTheme="minorEastAsia"/>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θ</m:t>
              </m:r>
            </m:sub>
          </m:sSub>
          <m:d>
            <m:dPr>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1</m:t>
              </m:r>
            </m:sub>
          </m:sSub>
          <m:r>
            <m:rPr>
              <m:sty m:val="p"/>
            </m:rPr>
            <w:rPr>
              <w:rFonts w:ascii="Cambria Math" w:hAnsi="Cambria Math"/>
              <w:szCs w:val="24"/>
            </w:rPr>
            <m:t>x+</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2</m:t>
              </m:r>
            </m:sub>
          </m:sSub>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3</m:t>
              </m:r>
            </m:sub>
          </m:sSub>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3</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4</m:t>
              </m:r>
            </m:sub>
          </m:sSub>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4</m:t>
              </m:r>
            </m:sup>
          </m:sSup>
        </m:oMath>
      </m:oMathPara>
    </w:p>
    <w:p w14:paraId="678A2B46" w14:textId="77777777" w:rsidR="00D8721B" w:rsidRPr="00FA0015" w:rsidRDefault="00D8721B" w:rsidP="00D8721B">
      <w:pPr>
        <w:rPr>
          <w:rFonts w:eastAsiaTheme="minorEastAsia"/>
          <w:szCs w:val="24"/>
        </w:rPr>
      </w:pPr>
      <w:r w:rsidRPr="00FA0015">
        <w:rPr>
          <w:rFonts w:eastAsiaTheme="minorEastAsia"/>
          <w:szCs w:val="24"/>
        </w:rPr>
        <w:t xml:space="preserve">Here, suppose the parameters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3</m:t>
            </m:r>
          </m:sub>
        </m:sSub>
      </m:oMath>
      <w:r w:rsidRPr="00FA0015">
        <w:rPr>
          <w:rFonts w:eastAsiaTheme="minorEastAsia"/>
          <w:szCs w:val="24"/>
        </w:rPr>
        <w:t xml:space="preserve"> and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4</m:t>
            </m:r>
          </m:sub>
        </m:sSub>
      </m:oMath>
      <w:r w:rsidRPr="00FA0015">
        <w:rPr>
          <w:rFonts w:eastAsiaTheme="minorEastAsia"/>
          <w:szCs w:val="24"/>
        </w:rPr>
        <w:t xml:space="preserve"> are causing overfitting, so we need to make them approximately </w:t>
      </w:r>
      <m:oMath>
        <m:r>
          <m:rPr>
            <m:sty m:val="p"/>
          </m:rPr>
          <w:rPr>
            <w:rFonts w:ascii="Cambria Math" w:eastAsiaTheme="minorEastAsia" w:hAnsi="Cambria Math"/>
            <w:szCs w:val="24"/>
          </w:rPr>
          <m:t>0</m:t>
        </m:r>
      </m:oMath>
      <w:r w:rsidRPr="00FA0015">
        <w:rPr>
          <w:rFonts w:eastAsiaTheme="minorEastAsia"/>
          <w:szCs w:val="24"/>
        </w:rPr>
        <w:t>.</w:t>
      </w:r>
    </w:p>
    <w:p w14:paraId="3AAB05EE" w14:textId="77777777" w:rsidR="00D8721B" w:rsidRPr="00FA0015" w:rsidRDefault="00D8721B" w:rsidP="00D8721B">
      <w:pPr>
        <w:rPr>
          <w:rFonts w:eastAsiaTheme="minorEastAsia"/>
          <w:szCs w:val="24"/>
        </w:rPr>
      </w:pPr>
      <w:r w:rsidRPr="00FA0015">
        <w:rPr>
          <w:rFonts w:eastAsiaTheme="minorEastAsia"/>
          <w:szCs w:val="24"/>
        </w:rPr>
        <w:t>Using regularization, this is how we can do it:</w:t>
      </w:r>
    </w:p>
    <w:p w14:paraId="4E0F4BB5" w14:textId="77777777" w:rsidR="00D8721B" w:rsidRPr="00FA0015" w:rsidRDefault="00D8721B" w:rsidP="00D8721B">
      <w:pPr>
        <w:rPr>
          <w:rFonts w:eastAsiaTheme="minorEastAsia"/>
          <w:szCs w:val="24"/>
        </w:rPr>
      </w:pPr>
      <m:oMathPara>
        <m:oMathParaPr>
          <m:jc m:val="left"/>
        </m:oMathParaPr>
        <m:oMath>
          <m:r>
            <m:rPr>
              <m:sty m:val="p"/>
            </m:rPr>
            <w:rPr>
              <w:rFonts w:ascii="Cambria Math" w:hAnsi="Cambria Math"/>
              <w:szCs w:val="24"/>
            </w:rPr>
            <m:t>J</m:t>
          </m:r>
          <m:d>
            <m:dPr>
              <m:ctrlPr>
                <w:rPr>
                  <w:rFonts w:ascii="Cambria Math" w:hAnsi="Cambria Math"/>
                  <w:szCs w:val="24"/>
                </w:rPr>
              </m:ctrlPr>
            </m:dPr>
            <m:e>
              <m:r>
                <m:rPr>
                  <m:sty m:val="p"/>
                </m:rPr>
                <w:rPr>
                  <w:rFonts w:ascii="Cambria Math" w:hAnsi="Cambria Math"/>
                  <w:szCs w:val="24"/>
                </w:rPr>
                <m:t>θ</m:t>
              </m:r>
            </m:e>
          </m:d>
          <m:r>
            <m:rPr>
              <m:sty m:val="p"/>
            </m:rPr>
            <w:rPr>
              <w:rFonts w:ascii="Cambria Math" w:hAnsi="Cambria Math"/>
              <w:szCs w:val="24"/>
            </w:rPr>
            <m:t>=</m:t>
          </m:r>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m:rPr>
                      <m:sty m:val="p"/>
                    </m:rPr>
                    <w:rPr>
                      <w:rFonts w:ascii="Cambria Math" w:hAnsi="Cambria Math"/>
                      <w:szCs w:val="24"/>
                    </w:rPr>
                    <m:t>θ</m:t>
                  </m:r>
                </m:lim>
              </m:limLow>
            </m:fName>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m:t>
                  </m:r>
                </m:den>
              </m:f>
              <m:d>
                <m:dPr>
                  <m:begChr m:val="["/>
                  <m:endChr m:val="]"/>
                  <m:ctrlPr>
                    <w:rPr>
                      <w:rFonts w:ascii="Cambria Math" w:hAnsi="Cambria Math"/>
                      <w:szCs w:val="24"/>
                    </w:rPr>
                  </m:ctrlPr>
                </m:dPr>
                <m:e>
                  <m:nary>
                    <m:naryPr>
                      <m:chr m:val="∑"/>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m</m:t>
                      </m:r>
                    </m:sup>
                    <m:e>
                      <m:sSup>
                        <m:sSupPr>
                          <m:ctrlPr>
                            <w:rPr>
                              <w:rFonts w:ascii="Cambria Math" w:hAnsi="Cambria Math"/>
                              <w:szCs w:val="24"/>
                            </w:rPr>
                          </m:ctrlPr>
                        </m:sSup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θ</m:t>
                                  </m:r>
                                </m:sub>
                              </m:sSub>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d>
                                        <m:dPr>
                                          <m:ctrlPr>
                                            <w:rPr>
                                              <w:rFonts w:ascii="Cambria Math" w:hAnsi="Cambria Math"/>
                                              <w:szCs w:val="24"/>
                                            </w:rPr>
                                          </m:ctrlPr>
                                        </m:dPr>
                                        <m:e>
                                          <m:r>
                                            <m:rPr>
                                              <m:sty m:val="p"/>
                                            </m:rPr>
                                            <w:rPr>
                                              <w:rFonts w:ascii="Cambria Math" w:hAnsi="Cambria Math"/>
                                              <w:szCs w:val="24"/>
                                            </w:rPr>
                                            <m:t>i</m:t>
                                          </m:r>
                                        </m:e>
                                      </m:d>
                                    </m:sup>
                                  </m:sSup>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y</m:t>
                                  </m:r>
                                </m:e>
                                <m:sup>
                                  <m:d>
                                    <m:dPr>
                                      <m:ctrlPr>
                                        <w:rPr>
                                          <w:rFonts w:ascii="Cambria Math" w:hAnsi="Cambria Math"/>
                                          <w:szCs w:val="24"/>
                                        </w:rPr>
                                      </m:ctrlPr>
                                    </m:dPr>
                                    <m:e>
                                      <m:r>
                                        <m:rPr>
                                          <m:sty m:val="p"/>
                                        </m:rPr>
                                        <w:rPr>
                                          <w:rFonts w:ascii="Cambria Math" w:hAnsi="Cambria Math"/>
                                          <w:szCs w:val="24"/>
                                        </w:rPr>
                                        <m:t>i</m:t>
                                      </m:r>
                                    </m:e>
                                  </m:d>
                                </m:sup>
                              </m:sSup>
                            </m:e>
                          </m:d>
                        </m:e>
                        <m:sup>
                          <m:r>
                            <m:rPr>
                              <m:sty m:val="p"/>
                            </m:rPr>
                            <w:rPr>
                              <w:rFonts w:ascii="Cambria Math" w:hAnsi="Cambria Math"/>
                              <w:szCs w:val="24"/>
                            </w:rPr>
                            <m:t>2</m:t>
                          </m:r>
                        </m:sup>
                      </m:sSup>
                      <m:r>
                        <m:rPr>
                          <m:sty m:val="p"/>
                        </m:rPr>
                        <w:rPr>
                          <w:rFonts w:ascii="Cambria Math" w:hAnsi="Cambria Math"/>
                          <w:szCs w:val="24"/>
                        </w:rPr>
                        <m:t>+1000</m:t>
                      </m:r>
                      <m:sSubSup>
                        <m:sSubSupPr>
                          <m:ctrlPr>
                            <w:rPr>
                              <w:rFonts w:ascii="Cambria Math" w:hAnsi="Cambria Math"/>
                              <w:szCs w:val="24"/>
                            </w:rPr>
                          </m:ctrlPr>
                        </m:sSubSupPr>
                        <m:e>
                          <m:r>
                            <m:rPr>
                              <m:sty m:val="p"/>
                            </m:rPr>
                            <w:rPr>
                              <w:rFonts w:ascii="Cambria Math" w:hAnsi="Cambria Math"/>
                              <w:szCs w:val="24"/>
                            </w:rPr>
                            <m:t>θ</m:t>
                          </m:r>
                        </m:e>
                        <m:sub>
                          <m:r>
                            <m:rPr>
                              <m:sty m:val="p"/>
                            </m:rPr>
                            <w:rPr>
                              <w:rFonts w:ascii="Cambria Math" w:hAnsi="Cambria Math"/>
                              <w:szCs w:val="24"/>
                            </w:rPr>
                            <m:t>3</m:t>
                          </m:r>
                        </m:sub>
                        <m:sup>
                          <m:r>
                            <m:rPr>
                              <m:sty m:val="p"/>
                            </m:rPr>
                            <w:rPr>
                              <w:rFonts w:ascii="Cambria Math" w:hAnsi="Cambria Math"/>
                              <w:szCs w:val="24"/>
                            </w:rPr>
                            <m:t>2</m:t>
                          </m:r>
                        </m:sup>
                      </m:sSubSup>
                      <m:r>
                        <m:rPr>
                          <m:sty m:val="p"/>
                        </m:rPr>
                        <w:rPr>
                          <w:rFonts w:ascii="Cambria Math" w:hAnsi="Cambria Math"/>
                          <w:szCs w:val="24"/>
                        </w:rPr>
                        <m:t>+1000</m:t>
                      </m:r>
                      <m:sSubSup>
                        <m:sSubSupPr>
                          <m:ctrlPr>
                            <w:rPr>
                              <w:rFonts w:ascii="Cambria Math" w:hAnsi="Cambria Math"/>
                              <w:szCs w:val="24"/>
                            </w:rPr>
                          </m:ctrlPr>
                        </m:sSubSupPr>
                        <m:e>
                          <m:r>
                            <m:rPr>
                              <m:sty m:val="p"/>
                            </m:rPr>
                            <w:rPr>
                              <w:rFonts w:ascii="Cambria Math" w:hAnsi="Cambria Math"/>
                              <w:szCs w:val="24"/>
                            </w:rPr>
                            <m:t>θ</m:t>
                          </m:r>
                        </m:e>
                        <m:sub>
                          <m:r>
                            <m:rPr>
                              <m:sty m:val="p"/>
                            </m:rPr>
                            <w:rPr>
                              <w:rFonts w:ascii="Cambria Math" w:hAnsi="Cambria Math"/>
                              <w:szCs w:val="24"/>
                            </w:rPr>
                            <m:t>4</m:t>
                          </m:r>
                        </m:sub>
                        <m:sup>
                          <m:r>
                            <m:rPr>
                              <m:sty m:val="p"/>
                            </m:rPr>
                            <w:rPr>
                              <w:rFonts w:ascii="Cambria Math" w:hAnsi="Cambria Math"/>
                              <w:szCs w:val="24"/>
                            </w:rPr>
                            <m:t>2</m:t>
                          </m:r>
                        </m:sup>
                      </m:sSubSup>
                      <m:r>
                        <m:rPr>
                          <m:sty m:val="p"/>
                        </m:rPr>
                        <w:rPr>
                          <w:rFonts w:ascii="Cambria Math" w:hAnsi="Cambria Math"/>
                          <w:szCs w:val="24"/>
                        </w:rPr>
                        <m:t xml:space="preserve"> </m:t>
                      </m:r>
                    </m:e>
                  </m:nary>
                </m:e>
              </m:d>
            </m:e>
          </m:func>
        </m:oMath>
      </m:oMathPara>
    </w:p>
    <w:p w14:paraId="3BD84D33" w14:textId="77777777" w:rsidR="00D8721B" w:rsidRPr="00FA0015" w:rsidRDefault="00D8721B" w:rsidP="00D8721B">
      <w:pPr>
        <w:rPr>
          <w:rFonts w:eastAsiaTheme="minorEastAsia"/>
          <w:szCs w:val="24"/>
        </w:rPr>
      </w:pPr>
      <w:r w:rsidRPr="00FA0015">
        <w:rPr>
          <w:rFonts w:eastAsiaTheme="minorEastAsia"/>
          <w:szCs w:val="24"/>
        </w:rPr>
        <w:t xml:space="preserve">Remember that our goal is to </w:t>
      </w:r>
      <w:r w:rsidRPr="00FA0015">
        <w:rPr>
          <w:rFonts w:eastAsiaTheme="minorEastAsia"/>
          <w:b/>
          <w:bCs/>
          <w:color w:val="66D9EE" w:themeColor="accent3"/>
          <w:szCs w:val="24"/>
        </w:rPr>
        <w:t xml:space="preserve">minimize </w:t>
      </w:r>
      <m:oMath>
        <m:r>
          <m:rPr>
            <m:sty m:val="b"/>
          </m:rPr>
          <w:rPr>
            <w:rFonts w:ascii="Cambria Math" w:eastAsiaTheme="minorEastAsia" w:hAnsi="Cambria Math"/>
            <w:color w:val="66D9EE" w:themeColor="accent3"/>
            <w:szCs w:val="24"/>
          </w:rPr>
          <m:t>J</m:t>
        </m:r>
        <m:d>
          <m:dPr>
            <m:ctrlPr>
              <w:rPr>
                <w:rFonts w:ascii="Cambria Math" w:eastAsiaTheme="minorEastAsia" w:hAnsi="Cambria Math"/>
                <w:b/>
                <w:bCs/>
                <w:color w:val="66D9EE" w:themeColor="accent3"/>
                <w:szCs w:val="24"/>
              </w:rPr>
            </m:ctrlPr>
          </m:dPr>
          <m:e>
            <m:r>
              <m:rPr>
                <m:sty m:val="b"/>
              </m:rPr>
              <w:rPr>
                <w:rFonts w:ascii="Cambria Math" w:eastAsiaTheme="minorEastAsia" w:hAnsi="Cambria Math"/>
                <w:color w:val="66D9EE" w:themeColor="accent3"/>
                <w:szCs w:val="24"/>
              </w:rPr>
              <m:t>θ</m:t>
            </m:r>
          </m:e>
        </m:d>
      </m:oMath>
      <w:r w:rsidRPr="00FA0015">
        <w:rPr>
          <w:rFonts w:eastAsiaTheme="minorEastAsia"/>
          <w:szCs w:val="24"/>
        </w:rPr>
        <w:t xml:space="preserve">. If we add </w:t>
      </w:r>
      <m:oMath>
        <m:r>
          <m:rPr>
            <m:sty m:val="p"/>
          </m:rPr>
          <w:rPr>
            <w:rFonts w:ascii="Cambria Math" w:hAnsi="Cambria Math"/>
            <w:szCs w:val="24"/>
          </w:rPr>
          <m:t>1000</m:t>
        </m:r>
        <m:sSubSup>
          <m:sSubSupPr>
            <m:ctrlPr>
              <w:rPr>
                <w:rFonts w:ascii="Cambria Math" w:hAnsi="Cambria Math"/>
                <w:szCs w:val="24"/>
              </w:rPr>
            </m:ctrlPr>
          </m:sSubSupPr>
          <m:e>
            <m:r>
              <m:rPr>
                <m:sty m:val="p"/>
              </m:rPr>
              <w:rPr>
                <w:rFonts w:ascii="Cambria Math" w:hAnsi="Cambria Math"/>
                <w:szCs w:val="24"/>
              </w:rPr>
              <m:t>θ</m:t>
            </m:r>
          </m:e>
          <m:sub>
            <m:r>
              <m:rPr>
                <m:sty m:val="p"/>
              </m:rPr>
              <w:rPr>
                <w:rFonts w:ascii="Cambria Math" w:hAnsi="Cambria Math"/>
                <w:szCs w:val="24"/>
              </w:rPr>
              <m:t>3</m:t>
            </m:r>
          </m:sub>
          <m:sup>
            <m:r>
              <m:rPr>
                <m:sty m:val="p"/>
              </m:rPr>
              <w:rPr>
                <w:rFonts w:ascii="Cambria Math" w:hAnsi="Cambria Math"/>
                <w:szCs w:val="24"/>
              </w:rPr>
              <m:t>2</m:t>
            </m:r>
          </m:sup>
        </m:sSubSup>
        <m:r>
          <m:rPr>
            <m:sty m:val="p"/>
          </m:rPr>
          <w:rPr>
            <w:rFonts w:ascii="Cambria Math" w:hAnsi="Cambria Math"/>
            <w:szCs w:val="24"/>
          </w:rPr>
          <m:t>+1000</m:t>
        </m:r>
        <m:sSubSup>
          <m:sSubSupPr>
            <m:ctrlPr>
              <w:rPr>
                <w:rFonts w:ascii="Cambria Math" w:hAnsi="Cambria Math"/>
                <w:szCs w:val="24"/>
              </w:rPr>
            </m:ctrlPr>
          </m:sSubSupPr>
          <m:e>
            <m:r>
              <m:rPr>
                <m:sty m:val="p"/>
              </m:rPr>
              <w:rPr>
                <w:rFonts w:ascii="Cambria Math" w:hAnsi="Cambria Math"/>
                <w:szCs w:val="24"/>
              </w:rPr>
              <m:t>θ</m:t>
            </m:r>
          </m:e>
          <m:sub>
            <m:r>
              <m:rPr>
                <m:sty m:val="p"/>
              </m:rPr>
              <w:rPr>
                <w:rFonts w:ascii="Cambria Math" w:hAnsi="Cambria Math"/>
                <w:szCs w:val="24"/>
              </w:rPr>
              <m:t>4</m:t>
            </m:r>
          </m:sub>
          <m:sup>
            <m:r>
              <m:rPr>
                <m:sty m:val="p"/>
              </m:rPr>
              <w:rPr>
                <w:rFonts w:ascii="Cambria Math" w:hAnsi="Cambria Math"/>
                <w:szCs w:val="24"/>
              </w:rPr>
              <m:t>2</m:t>
            </m:r>
          </m:sup>
        </m:sSubSup>
      </m:oMath>
      <w:r w:rsidRPr="00FA0015">
        <w:rPr>
          <w:rFonts w:eastAsiaTheme="minorEastAsia"/>
          <w:szCs w:val="24"/>
        </w:rPr>
        <w:t xml:space="preserve"> to this cost, </w:t>
      </w:r>
      <w:proofErr w:type="gramStart"/>
      <w:r w:rsidRPr="00FA0015">
        <w:rPr>
          <w:rFonts w:eastAsiaTheme="minorEastAsia"/>
          <w:szCs w:val="24"/>
        </w:rPr>
        <w:t>in order to</w:t>
      </w:r>
      <w:proofErr w:type="gramEnd"/>
      <w:r w:rsidRPr="00FA0015">
        <w:rPr>
          <w:rFonts w:eastAsiaTheme="minorEastAsia"/>
          <w:szCs w:val="24"/>
        </w:rPr>
        <w:t xml:space="preserve"> minimize it, the values of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3</m:t>
            </m:r>
          </m:sub>
        </m:sSub>
      </m:oMath>
      <w:r w:rsidRPr="00FA0015">
        <w:rPr>
          <w:rFonts w:eastAsiaTheme="minorEastAsia"/>
          <w:szCs w:val="24"/>
        </w:rPr>
        <w:t xml:space="preserve"> and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4</m:t>
            </m:r>
          </m:sub>
        </m:sSub>
      </m:oMath>
      <w:r w:rsidRPr="00FA0015">
        <w:rPr>
          <w:rFonts w:eastAsiaTheme="minorEastAsia"/>
          <w:szCs w:val="24"/>
        </w:rPr>
        <w:t xml:space="preserve"> have to become very small.</w:t>
      </w:r>
    </w:p>
    <w:p w14:paraId="74166D53" w14:textId="77777777" w:rsidR="00D8721B" w:rsidRPr="00FA0015" w:rsidRDefault="00D8721B" w:rsidP="00D8721B">
      <w:pPr>
        <w:rPr>
          <w:rFonts w:eastAsiaTheme="minorEastAsia"/>
          <w:szCs w:val="24"/>
        </w:rPr>
      </w:pPr>
    </w:p>
    <w:p w14:paraId="1B6CF427" w14:textId="77777777" w:rsidR="00D8721B" w:rsidRPr="00FA0015" w:rsidRDefault="00D8721B" w:rsidP="00D8721B">
      <w:pPr>
        <w:rPr>
          <w:rFonts w:eastAsiaTheme="minorEastAsia"/>
          <w:szCs w:val="24"/>
        </w:rPr>
      </w:pPr>
      <w:r w:rsidRPr="00FA0015">
        <w:rPr>
          <w:rFonts w:eastAsiaTheme="minorEastAsia"/>
          <w:szCs w:val="24"/>
        </w:rPr>
        <w:lastRenderedPageBreak/>
        <w:t xml:space="preserve">However, we do not know for sure that we need to make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3</m:t>
            </m:r>
          </m:sub>
        </m:sSub>
      </m:oMath>
      <w:r w:rsidRPr="00FA0015">
        <w:rPr>
          <w:rFonts w:eastAsiaTheme="minorEastAsia"/>
          <w:szCs w:val="24"/>
        </w:rPr>
        <w:t xml:space="preserve"> and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4</m:t>
            </m:r>
          </m:sub>
        </m:sSub>
      </m:oMath>
      <w:r w:rsidRPr="00FA0015">
        <w:rPr>
          <w:rFonts w:eastAsiaTheme="minorEastAsia"/>
          <w:szCs w:val="24"/>
        </w:rPr>
        <w:t xml:space="preserve"> small. It could be that we need to make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1</m:t>
            </m:r>
          </m:sub>
        </m:sSub>
      </m:oMath>
      <w:r w:rsidRPr="00FA0015">
        <w:rPr>
          <w:rFonts w:eastAsiaTheme="minorEastAsia"/>
          <w:szCs w:val="24"/>
        </w:rPr>
        <w:t xml:space="preserve"> small to avoid overfitting. To deal with this, we simply add a large value for </w:t>
      </w:r>
      <w:r w:rsidRPr="00FA0015">
        <w:rPr>
          <w:rFonts w:eastAsiaTheme="minorEastAsia"/>
          <w:b/>
          <w:bCs/>
          <w:color w:val="66D9EE" w:themeColor="accent3"/>
          <w:szCs w:val="24"/>
        </w:rPr>
        <w:t>all the parameters</w:t>
      </w:r>
      <w:r w:rsidRPr="00FA0015">
        <w:rPr>
          <w:rFonts w:eastAsiaTheme="minorEastAsia"/>
          <w:szCs w:val="24"/>
        </w:rPr>
        <w:t>.</w:t>
      </w:r>
    </w:p>
    <w:p w14:paraId="3DDF3E55" w14:textId="77777777" w:rsidR="00D8721B" w:rsidRPr="00FA0015" w:rsidRDefault="00D8721B" w:rsidP="00D8721B">
      <w:pPr>
        <w:rPr>
          <w:rFonts w:eastAsiaTheme="minorEastAsia"/>
          <w:szCs w:val="24"/>
        </w:rPr>
      </w:pPr>
      <m:oMathPara>
        <m:oMathParaPr>
          <m:jc m:val="left"/>
        </m:oMathParaPr>
        <m:oMath>
          <m:r>
            <m:rPr>
              <m:sty m:val="p"/>
            </m:rPr>
            <w:rPr>
              <w:rFonts w:ascii="Cambria Math" w:hAnsi="Cambria Math"/>
              <w:szCs w:val="24"/>
            </w:rPr>
            <m:t>J</m:t>
          </m:r>
          <m:d>
            <m:dPr>
              <m:ctrlPr>
                <w:rPr>
                  <w:rFonts w:ascii="Cambria Math" w:hAnsi="Cambria Math"/>
                  <w:szCs w:val="24"/>
                </w:rPr>
              </m:ctrlPr>
            </m:dPr>
            <m:e>
              <m:r>
                <m:rPr>
                  <m:sty m:val="p"/>
                </m:rPr>
                <w:rPr>
                  <w:rFonts w:ascii="Cambria Math" w:hAnsi="Cambria Math"/>
                  <w:szCs w:val="24"/>
                </w:rPr>
                <m:t>θ</m:t>
              </m:r>
            </m:e>
          </m:d>
          <m:r>
            <m:rPr>
              <m:sty m:val="p"/>
            </m:rPr>
            <w:rPr>
              <w:rFonts w:ascii="Cambria Math" w:hAnsi="Cambria Math"/>
              <w:szCs w:val="24"/>
            </w:rPr>
            <m:t>=</m:t>
          </m:r>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m:rPr>
                      <m:sty m:val="p"/>
                    </m:rPr>
                    <w:rPr>
                      <w:rFonts w:ascii="Cambria Math" w:hAnsi="Cambria Math"/>
                      <w:szCs w:val="24"/>
                    </w:rPr>
                    <m:t>θ</m:t>
                  </m:r>
                </m:lim>
              </m:limLow>
            </m:fName>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m:t>
                  </m:r>
                </m:den>
              </m:f>
              <m:d>
                <m:dPr>
                  <m:begChr m:val="["/>
                  <m:endChr m:val="]"/>
                  <m:ctrlPr>
                    <w:rPr>
                      <w:rFonts w:ascii="Cambria Math" w:hAnsi="Cambria Math"/>
                      <w:szCs w:val="24"/>
                    </w:rPr>
                  </m:ctrlPr>
                </m:dPr>
                <m:e>
                  <m:nary>
                    <m:naryPr>
                      <m:chr m:val="∑"/>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m</m:t>
                      </m:r>
                    </m:sup>
                    <m:e>
                      <m:sSup>
                        <m:sSupPr>
                          <m:ctrlPr>
                            <w:rPr>
                              <w:rFonts w:ascii="Cambria Math" w:hAnsi="Cambria Math"/>
                              <w:szCs w:val="24"/>
                            </w:rPr>
                          </m:ctrlPr>
                        </m:sSup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θ</m:t>
                                  </m:r>
                                </m:sub>
                              </m:sSub>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d>
                                        <m:dPr>
                                          <m:ctrlPr>
                                            <w:rPr>
                                              <w:rFonts w:ascii="Cambria Math" w:hAnsi="Cambria Math"/>
                                              <w:szCs w:val="24"/>
                                            </w:rPr>
                                          </m:ctrlPr>
                                        </m:dPr>
                                        <m:e>
                                          <m:r>
                                            <m:rPr>
                                              <m:sty m:val="p"/>
                                            </m:rPr>
                                            <w:rPr>
                                              <w:rFonts w:ascii="Cambria Math" w:hAnsi="Cambria Math"/>
                                              <w:szCs w:val="24"/>
                                            </w:rPr>
                                            <m:t>i</m:t>
                                          </m:r>
                                        </m:e>
                                      </m:d>
                                    </m:sup>
                                  </m:sSup>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y</m:t>
                                  </m:r>
                                </m:e>
                                <m:sup>
                                  <m:d>
                                    <m:dPr>
                                      <m:ctrlPr>
                                        <w:rPr>
                                          <w:rFonts w:ascii="Cambria Math" w:hAnsi="Cambria Math"/>
                                          <w:szCs w:val="24"/>
                                        </w:rPr>
                                      </m:ctrlPr>
                                    </m:dPr>
                                    <m:e>
                                      <m:r>
                                        <m:rPr>
                                          <m:sty m:val="p"/>
                                        </m:rPr>
                                        <w:rPr>
                                          <w:rFonts w:ascii="Cambria Math" w:hAnsi="Cambria Math"/>
                                          <w:szCs w:val="24"/>
                                        </w:rPr>
                                        <m:t>i</m:t>
                                      </m:r>
                                    </m:e>
                                  </m:d>
                                </m:sup>
                              </m:sSup>
                            </m:e>
                          </m:d>
                        </m:e>
                        <m:sup>
                          <m:r>
                            <m:rPr>
                              <m:sty m:val="p"/>
                            </m:rPr>
                            <w:rPr>
                              <w:rFonts w:ascii="Cambria Math" w:hAnsi="Cambria Math"/>
                              <w:szCs w:val="24"/>
                            </w:rPr>
                            <m:t>2</m:t>
                          </m:r>
                        </m:sup>
                      </m:sSup>
                      <m:r>
                        <m:rPr>
                          <m:sty m:val="p"/>
                        </m:rPr>
                        <w:rPr>
                          <w:rFonts w:ascii="Cambria Math" w:hAnsi="Cambria Math"/>
                          <w:szCs w:val="24"/>
                        </w:rPr>
                        <m:t xml:space="preserve"> </m:t>
                      </m:r>
                    </m:e>
                  </m:nary>
                  <m:r>
                    <m:rPr>
                      <m:sty m:val="p"/>
                    </m:rPr>
                    <w:rPr>
                      <w:rFonts w:ascii="Cambria Math" w:hAnsi="Cambria Math"/>
                      <w:szCs w:val="24"/>
                    </w:rPr>
                    <m:t>+</m:t>
                  </m:r>
                  <m:nary>
                    <m:naryPr>
                      <m:chr m:val="∑"/>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n</m:t>
                      </m:r>
                    </m:sup>
                    <m:e>
                      <m:r>
                        <m:rPr>
                          <m:sty m:val="p"/>
                        </m:rPr>
                        <w:rPr>
                          <w:rFonts w:ascii="Cambria Math" w:hAnsi="Cambria Math"/>
                          <w:szCs w:val="24"/>
                        </w:rPr>
                        <m:t>λ</m:t>
                      </m:r>
                      <m:sSubSup>
                        <m:sSubSupPr>
                          <m:ctrlPr>
                            <w:rPr>
                              <w:rFonts w:ascii="Cambria Math" w:hAnsi="Cambria Math"/>
                              <w:szCs w:val="24"/>
                            </w:rPr>
                          </m:ctrlPr>
                        </m:sSubSupPr>
                        <m:e>
                          <m:r>
                            <m:rPr>
                              <m:sty m:val="p"/>
                            </m:rPr>
                            <w:rPr>
                              <w:rFonts w:ascii="Cambria Math" w:hAnsi="Cambria Math"/>
                              <w:szCs w:val="24"/>
                            </w:rPr>
                            <m:t>θ</m:t>
                          </m:r>
                        </m:e>
                        <m:sub>
                          <m:r>
                            <m:rPr>
                              <m:sty m:val="p"/>
                            </m:rPr>
                            <w:rPr>
                              <w:rFonts w:ascii="Cambria Math" w:hAnsi="Cambria Math"/>
                              <w:szCs w:val="24"/>
                            </w:rPr>
                            <m:t>j</m:t>
                          </m:r>
                        </m:sub>
                        <m:sup>
                          <m:r>
                            <m:rPr>
                              <m:sty m:val="p"/>
                            </m:rPr>
                            <w:rPr>
                              <w:rFonts w:ascii="Cambria Math" w:hAnsi="Cambria Math"/>
                              <w:szCs w:val="24"/>
                            </w:rPr>
                            <m:t>2</m:t>
                          </m:r>
                        </m:sup>
                      </m:sSubSup>
                    </m:e>
                  </m:nary>
                </m:e>
              </m:d>
            </m:e>
          </m:func>
        </m:oMath>
      </m:oMathPara>
    </w:p>
    <w:p w14:paraId="6341D8FE" w14:textId="3A43FB62" w:rsidR="00D8721B" w:rsidRDefault="00D8721B" w:rsidP="00D8721B">
      <w:pPr>
        <w:rPr>
          <w:rFonts w:eastAsiaTheme="minorEastAsia"/>
          <w:szCs w:val="24"/>
        </w:rPr>
      </w:pPr>
      <w:r w:rsidRPr="00FA0015">
        <w:rPr>
          <w:rFonts w:eastAsiaTheme="minorEastAsia"/>
          <w:szCs w:val="24"/>
        </w:rPr>
        <w:t xml:space="preserve">Here, </w:t>
      </w:r>
      <m:oMath>
        <m:r>
          <m:rPr>
            <m:sty m:val="p"/>
          </m:rPr>
          <w:rPr>
            <w:rFonts w:ascii="Cambria Math" w:eastAsiaTheme="minorEastAsia" w:hAnsi="Cambria Math"/>
            <w:szCs w:val="24"/>
          </w:rPr>
          <m:t>λ</m:t>
        </m:r>
      </m:oMath>
      <w:r w:rsidRPr="00FA0015">
        <w:rPr>
          <w:rFonts w:eastAsiaTheme="minorEastAsia"/>
          <w:szCs w:val="24"/>
        </w:rPr>
        <w:t xml:space="preserve"> is the </w:t>
      </w:r>
      <w:r w:rsidRPr="00FA0015">
        <w:rPr>
          <w:rFonts w:eastAsiaTheme="minorEastAsia"/>
          <w:b/>
          <w:bCs/>
          <w:color w:val="66D9EE" w:themeColor="accent3"/>
          <w:szCs w:val="24"/>
        </w:rPr>
        <w:t>regularization parameter</w:t>
      </w:r>
      <w:r w:rsidRPr="00FA0015">
        <w:rPr>
          <w:rFonts w:eastAsiaTheme="minorEastAsia"/>
          <w:szCs w:val="24"/>
        </w:rPr>
        <w:t xml:space="preserve">, which was </w:t>
      </w:r>
      <m:oMath>
        <m:r>
          <m:rPr>
            <m:sty m:val="p"/>
          </m:rPr>
          <w:rPr>
            <w:rFonts w:ascii="Cambria Math" w:eastAsiaTheme="minorEastAsia" w:hAnsi="Cambria Math"/>
            <w:szCs w:val="24"/>
          </w:rPr>
          <m:t>1000</m:t>
        </m:r>
      </m:oMath>
      <w:r w:rsidRPr="00FA0015">
        <w:rPr>
          <w:rFonts w:eastAsiaTheme="minorEastAsia"/>
          <w:szCs w:val="24"/>
        </w:rPr>
        <w:t xml:space="preserve"> in the previous example, and </w:t>
      </w:r>
      <m:oMath>
        <m:nary>
          <m:naryPr>
            <m:chr m:val="∑"/>
            <m:ctrlPr>
              <w:rPr>
                <w:rFonts w:ascii="Cambria Math" w:hAnsi="Cambria Math"/>
                <w:szCs w:val="24"/>
              </w:rPr>
            </m:ctrlPr>
          </m:naryPr>
          <m:sub>
            <m:r>
              <m:rPr>
                <m:sty m:val="p"/>
              </m:rPr>
              <w:rPr>
                <w:rFonts w:ascii="Cambria Math" w:hAnsi="Cambria Math"/>
                <w:szCs w:val="24"/>
              </w:rPr>
              <m:t>j=1</m:t>
            </m:r>
          </m:sub>
          <m:sup>
            <m:r>
              <m:rPr>
                <m:sty m:val="p"/>
              </m:rPr>
              <w:rPr>
                <w:rFonts w:ascii="Cambria Math" w:hAnsi="Cambria Math"/>
                <w:szCs w:val="24"/>
              </w:rPr>
              <m:t>n</m:t>
            </m:r>
          </m:sup>
          <m:e>
            <m:r>
              <m:rPr>
                <m:sty m:val="p"/>
              </m:rPr>
              <w:rPr>
                <w:rFonts w:ascii="Cambria Math" w:hAnsi="Cambria Math"/>
                <w:szCs w:val="24"/>
              </w:rPr>
              <m:t>λ</m:t>
            </m:r>
            <m:sSubSup>
              <m:sSubSupPr>
                <m:ctrlPr>
                  <w:rPr>
                    <w:rFonts w:ascii="Cambria Math" w:hAnsi="Cambria Math"/>
                    <w:szCs w:val="24"/>
                  </w:rPr>
                </m:ctrlPr>
              </m:sSubSupPr>
              <m:e>
                <m:r>
                  <m:rPr>
                    <m:sty m:val="p"/>
                  </m:rPr>
                  <w:rPr>
                    <w:rFonts w:ascii="Cambria Math" w:hAnsi="Cambria Math"/>
                    <w:szCs w:val="24"/>
                  </w:rPr>
                  <m:t>θ</m:t>
                </m:r>
              </m:e>
              <m:sub>
                <m:r>
                  <m:rPr>
                    <m:sty m:val="p"/>
                  </m:rPr>
                  <w:rPr>
                    <w:rFonts w:ascii="Cambria Math" w:hAnsi="Cambria Math"/>
                    <w:szCs w:val="24"/>
                  </w:rPr>
                  <m:t>j</m:t>
                </m:r>
              </m:sub>
              <m:sup>
                <m:r>
                  <m:rPr>
                    <m:sty m:val="p"/>
                  </m:rPr>
                  <w:rPr>
                    <w:rFonts w:ascii="Cambria Math" w:hAnsi="Cambria Math"/>
                    <w:szCs w:val="24"/>
                  </w:rPr>
                  <m:t>2</m:t>
                </m:r>
              </m:sup>
            </m:sSubSup>
          </m:e>
        </m:nary>
      </m:oMath>
      <w:r w:rsidRPr="00FA0015">
        <w:rPr>
          <w:rFonts w:eastAsiaTheme="minorEastAsia"/>
          <w:szCs w:val="24"/>
        </w:rPr>
        <w:t xml:space="preserve"> is the </w:t>
      </w:r>
      <w:r w:rsidRPr="00FA0015">
        <w:rPr>
          <w:rFonts w:eastAsiaTheme="minorEastAsia"/>
          <w:b/>
          <w:bCs/>
          <w:color w:val="66D9EE" w:themeColor="accent3"/>
          <w:szCs w:val="24"/>
        </w:rPr>
        <w:t>regularization term</w:t>
      </w:r>
      <w:r w:rsidRPr="00FA0015">
        <w:rPr>
          <w:rFonts w:eastAsiaTheme="minorEastAsia"/>
          <w:szCs w:val="24"/>
        </w:rPr>
        <w:t>.</w:t>
      </w:r>
    </w:p>
    <w:p w14:paraId="41FA7BBA" w14:textId="5471C193" w:rsidR="00D8721B" w:rsidRPr="00FA0015" w:rsidRDefault="00D8721B" w:rsidP="00D8721B">
      <w:pPr>
        <w:rPr>
          <w:rFonts w:eastAsiaTheme="minorEastAsia"/>
          <w:szCs w:val="24"/>
        </w:rPr>
      </w:pPr>
      <w:r w:rsidRPr="00FA0015">
        <w:rPr>
          <w:rFonts w:eastAsiaTheme="minorEastAsia"/>
          <w:szCs w:val="24"/>
        </w:rPr>
        <w:t xml:space="preserve">Consider why this works. Suppose all the parameters become approximately </w:t>
      </w:r>
      <m:oMath>
        <m:r>
          <m:rPr>
            <m:sty m:val="p"/>
          </m:rPr>
          <w:rPr>
            <w:rFonts w:ascii="Cambria Math" w:eastAsiaTheme="minorEastAsia" w:hAnsi="Cambria Math"/>
            <w:szCs w:val="24"/>
          </w:rPr>
          <m:t>0</m:t>
        </m:r>
      </m:oMath>
      <w:r w:rsidRPr="00FA0015">
        <w:rPr>
          <w:rFonts w:eastAsiaTheme="minorEastAsia"/>
          <w:szCs w:val="24"/>
        </w:rPr>
        <w:t xml:space="preserve">. This will cause the curve to become a straight line, which is </w:t>
      </w:r>
      <w:r w:rsidRPr="00FA0015">
        <w:rPr>
          <w:rFonts w:eastAsiaTheme="minorEastAsia"/>
          <w:b/>
          <w:bCs/>
          <w:color w:val="66D9EE" w:themeColor="accent3"/>
          <w:szCs w:val="24"/>
        </w:rPr>
        <w:t>underfitted</w:t>
      </w:r>
      <w:r w:rsidRPr="00FA0015">
        <w:rPr>
          <w:rFonts w:eastAsiaTheme="minorEastAsia"/>
          <w:szCs w:val="24"/>
        </w:rPr>
        <w:t xml:space="preserve">. This does not give us the minimum cost. This means that some parameters, which have a lower effect on the overall shape of the curve, will become </w:t>
      </w:r>
      <m:oMath>
        <m:r>
          <m:rPr>
            <m:sty m:val="p"/>
          </m:rPr>
          <w:rPr>
            <w:rFonts w:ascii="Cambria Math" w:eastAsiaTheme="minorEastAsia" w:hAnsi="Cambria Math"/>
            <w:szCs w:val="24"/>
          </w:rPr>
          <m:t>≈0</m:t>
        </m:r>
      </m:oMath>
      <w:r w:rsidRPr="00FA0015">
        <w:rPr>
          <w:rFonts w:eastAsiaTheme="minorEastAsia"/>
          <w:szCs w:val="24"/>
        </w:rPr>
        <w:t>, while other parameters, which describe the overall shape of the curve, will stay high. This allows us to essentially remove the parameters which cause overfitting without even knowing which ones they are.</w:t>
      </w:r>
    </w:p>
    <w:p w14:paraId="05F3BD82" w14:textId="2B1BF94C" w:rsidR="00D8721B" w:rsidRPr="00FA0015" w:rsidRDefault="00D8721B" w:rsidP="00D8721B">
      <w:pPr>
        <w:rPr>
          <w:rFonts w:eastAsiaTheme="minorEastAsia"/>
          <w:szCs w:val="24"/>
        </w:rPr>
      </w:pPr>
      <w:r w:rsidRPr="00FA0015">
        <w:rPr>
          <w:rFonts w:eastAsiaTheme="minorEastAsia"/>
          <w:szCs w:val="24"/>
        </w:rPr>
        <w:t xml:space="preserve">The regularization parameter is our choice. We need to gradually increase it, check the </w:t>
      </w:r>
      <w:proofErr w:type="gramStart"/>
      <w:r w:rsidRPr="00FA0015">
        <w:rPr>
          <w:rFonts w:eastAsiaTheme="minorEastAsia"/>
          <w:szCs w:val="24"/>
        </w:rPr>
        <w:t>outcome</w:t>
      </w:r>
      <w:proofErr w:type="gramEnd"/>
      <w:r w:rsidRPr="00FA0015">
        <w:rPr>
          <w:rFonts w:eastAsiaTheme="minorEastAsia"/>
          <w:szCs w:val="24"/>
        </w:rPr>
        <w:t xml:space="preserve"> and decide what value to use. If the value is too small, overfitting will remain. If the value is too large, we will have underfitting.</w:t>
      </w:r>
    </w:p>
    <w:p w14:paraId="72B9CFC2" w14:textId="6B37AABA" w:rsidR="00D8721B" w:rsidRDefault="00D8721B" w:rsidP="00D8721B">
      <w:pPr>
        <w:rPr>
          <w:rFonts w:eastAsiaTheme="minorEastAsia"/>
          <w:szCs w:val="24"/>
        </w:rPr>
      </w:pPr>
      <w:r w:rsidRPr="00FA0015">
        <w:rPr>
          <w:rFonts w:eastAsiaTheme="minorEastAsia"/>
          <w:szCs w:val="24"/>
        </w:rPr>
        <w:t xml:space="preserve">Notice that the regularization term starts at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1</m:t>
            </m:r>
          </m:sub>
        </m:sSub>
      </m:oMath>
      <w:r w:rsidRPr="00FA0015">
        <w:rPr>
          <w:rFonts w:eastAsiaTheme="minorEastAsia"/>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0</m:t>
            </m:r>
          </m:sub>
        </m:sSub>
      </m:oMath>
      <w:r w:rsidRPr="00FA0015">
        <w:rPr>
          <w:rFonts w:eastAsiaTheme="minorEastAsia"/>
          <w:szCs w:val="24"/>
        </w:rPr>
        <w:t xml:space="preserve">, the bias, is not included. This is because the bias cannot be causing overfitting. It’s like the intercept in </w:t>
      </w:r>
      <m:oMath>
        <m:r>
          <m:rPr>
            <m:sty m:val="p"/>
          </m:rPr>
          <w:rPr>
            <w:rFonts w:ascii="Cambria Math" w:eastAsiaTheme="minorEastAsia" w:hAnsi="Cambria Math"/>
            <w:szCs w:val="24"/>
          </w:rPr>
          <m:t>y=mx+c</m:t>
        </m:r>
      </m:oMath>
      <w:r w:rsidRPr="00FA0015">
        <w:rPr>
          <w:rFonts w:eastAsiaTheme="minorEastAsia"/>
          <w:szCs w:val="24"/>
        </w:rPr>
        <w:t>. It does not describe the shape itself.</w:t>
      </w:r>
    </w:p>
    <w:p w14:paraId="519DA4C5" w14:textId="77777777" w:rsidR="00D8721B" w:rsidRPr="00FA0015" w:rsidRDefault="00D8721B" w:rsidP="00D8721B">
      <w:pPr>
        <w:rPr>
          <w:rFonts w:eastAsiaTheme="minorEastAsia"/>
          <w:szCs w:val="24"/>
        </w:rPr>
      </w:pPr>
    </w:p>
    <w:p w14:paraId="6822F4CA" w14:textId="77777777" w:rsidR="00D8721B" w:rsidRPr="00FA0015" w:rsidRDefault="00D8721B" w:rsidP="00D8721B">
      <w:pPr>
        <w:pStyle w:val="Heading3"/>
        <w:rPr>
          <w:rFonts w:eastAsiaTheme="minorEastAsia"/>
        </w:rPr>
      </w:pPr>
      <w:bookmarkStart w:id="1" w:name="_Toc100760890"/>
      <w:r w:rsidRPr="00FA0015">
        <w:rPr>
          <w:rFonts w:eastAsiaTheme="minorEastAsia"/>
        </w:rPr>
        <w:lastRenderedPageBreak/>
        <w:t>Iterative Approach</w:t>
      </w:r>
      <w:bookmarkEnd w:id="1"/>
    </w:p>
    <w:p w14:paraId="2015DCA0" w14:textId="77777777" w:rsidR="00D8721B" w:rsidRPr="00FA0015" w:rsidRDefault="00D8721B" w:rsidP="00D8721B">
      <w:pPr>
        <w:rPr>
          <w:rFonts w:eastAsiaTheme="minorEastAsia"/>
          <w:szCs w:val="24"/>
        </w:rPr>
      </w:pPr>
      <w:r w:rsidRPr="00FA0015">
        <w:rPr>
          <w:szCs w:val="24"/>
        </w:rPr>
        <w:t xml:space="preserve">For the equation of </w:t>
      </w:r>
      <m:oMath>
        <m:r>
          <m:rPr>
            <m:sty m:val="p"/>
          </m:rPr>
          <w:rPr>
            <w:rFonts w:ascii="Cambria Math" w:hAnsi="Cambria Math"/>
            <w:szCs w:val="24"/>
          </w:rPr>
          <m:t>J</m:t>
        </m:r>
        <m:d>
          <m:dPr>
            <m:ctrlPr>
              <w:rPr>
                <w:rFonts w:ascii="Cambria Math" w:hAnsi="Cambria Math"/>
                <w:szCs w:val="24"/>
              </w:rPr>
            </m:ctrlPr>
          </m:dPr>
          <m:e>
            <m:r>
              <m:rPr>
                <m:sty m:val="p"/>
              </m:rPr>
              <w:rPr>
                <w:rFonts w:ascii="Cambria Math" w:hAnsi="Cambria Math"/>
                <w:szCs w:val="24"/>
              </w:rPr>
              <m:t>θ</m:t>
            </m:r>
          </m:e>
        </m:d>
      </m:oMath>
      <w:r w:rsidRPr="00FA0015">
        <w:rPr>
          <w:rFonts w:eastAsiaTheme="minorEastAsia"/>
          <w:szCs w:val="24"/>
        </w:rPr>
        <w:t xml:space="preserve"> above,</w:t>
      </w:r>
    </w:p>
    <w:p w14:paraId="01BDA78B" w14:textId="77777777" w:rsidR="00D8721B" w:rsidRPr="00FA0015" w:rsidRDefault="00687B53" w:rsidP="00D8721B">
      <w:pPr>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0</m:t>
              </m:r>
            </m:sub>
          </m:sSub>
          <m:r>
            <m:rPr>
              <m:sty m:val="p"/>
            </m:rPr>
            <w:rPr>
              <w:rFonts w:ascii="Cambria Math" w:hAnsi="Cambria Math"/>
              <w:szCs w:val="24"/>
            </w:rPr>
            <m:t>-α</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m</m:t>
                  </m:r>
                </m:den>
              </m:f>
              <m:nary>
                <m:naryPr>
                  <m:chr m:val="∑"/>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m</m:t>
                  </m:r>
                </m:sup>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θ</m:t>
                          </m:r>
                        </m:sub>
                      </m:sSub>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d>
                                <m:dPr>
                                  <m:ctrlPr>
                                    <w:rPr>
                                      <w:rFonts w:ascii="Cambria Math" w:hAnsi="Cambria Math"/>
                                      <w:szCs w:val="24"/>
                                    </w:rPr>
                                  </m:ctrlPr>
                                </m:dPr>
                                <m:e>
                                  <m:r>
                                    <m:rPr>
                                      <m:sty m:val="p"/>
                                    </m:rPr>
                                    <w:rPr>
                                      <w:rFonts w:ascii="Cambria Math" w:hAnsi="Cambria Math"/>
                                      <w:szCs w:val="24"/>
                                    </w:rPr>
                                    <m:t>i</m:t>
                                  </m:r>
                                </m:e>
                              </m:d>
                            </m:sup>
                          </m:sSup>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y</m:t>
                          </m:r>
                        </m:e>
                        <m:sup>
                          <m:d>
                            <m:dPr>
                              <m:ctrlPr>
                                <w:rPr>
                                  <w:rFonts w:ascii="Cambria Math" w:hAnsi="Cambria Math"/>
                                  <w:szCs w:val="24"/>
                                </w:rPr>
                              </m:ctrlPr>
                            </m:dPr>
                            <m:e>
                              <m:r>
                                <m:rPr>
                                  <m:sty m:val="p"/>
                                </m:rPr>
                                <w:rPr>
                                  <w:rFonts w:ascii="Cambria Math" w:hAnsi="Cambria Math"/>
                                  <w:szCs w:val="24"/>
                                </w:rPr>
                                <m:t>i</m:t>
                              </m:r>
                            </m:e>
                          </m:d>
                        </m:sup>
                      </m:sSup>
                    </m:e>
                  </m:d>
                  <m:sSubSup>
                    <m:sSubSupPr>
                      <m:ctrlPr>
                        <w:rPr>
                          <w:rFonts w:ascii="Cambria Math" w:hAnsi="Cambria Math"/>
                          <w:szCs w:val="24"/>
                        </w:rPr>
                      </m:ctrlPr>
                    </m:sSubSupPr>
                    <m:e>
                      <m:r>
                        <m:rPr>
                          <m:sty m:val="p"/>
                        </m:rPr>
                        <w:rPr>
                          <w:rFonts w:ascii="Cambria Math" w:hAnsi="Cambria Math"/>
                          <w:szCs w:val="24"/>
                        </w:rPr>
                        <m:t>x</m:t>
                      </m:r>
                    </m:e>
                    <m:sub>
                      <m:r>
                        <m:rPr>
                          <m:sty m:val="p"/>
                        </m:rPr>
                        <w:rPr>
                          <w:rFonts w:ascii="Cambria Math" w:hAnsi="Cambria Math"/>
                          <w:szCs w:val="24"/>
                        </w:rPr>
                        <m:t>0</m:t>
                      </m:r>
                    </m:sub>
                    <m:sup>
                      <m:d>
                        <m:dPr>
                          <m:ctrlPr>
                            <w:rPr>
                              <w:rFonts w:ascii="Cambria Math" w:hAnsi="Cambria Math"/>
                              <w:szCs w:val="24"/>
                            </w:rPr>
                          </m:ctrlPr>
                        </m:dPr>
                        <m:e>
                          <m:r>
                            <m:rPr>
                              <m:sty m:val="p"/>
                            </m:rPr>
                            <w:rPr>
                              <w:rFonts w:ascii="Cambria Math" w:hAnsi="Cambria Math"/>
                              <w:szCs w:val="24"/>
                            </w:rPr>
                            <m:t>i</m:t>
                          </m:r>
                        </m:e>
                      </m:d>
                    </m:sup>
                  </m:sSubSup>
                </m:e>
              </m:nary>
            </m:e>
          </m:d>
        </m:oMath>
      </m:oMathPara>
    </w:p>
    <w:p w14:paraId="63D12290" w14:textId="77777777" w:rsidR="00D8721B" w:rsidRPr="00FA0015" w:rsidRDefault="00687B53" w:rsidP="00D8721B">
      <w:pPr>
        <w:rPr>
          <w:rFonts w:eastAsiaTheme="minorEastAsia"/>
          <w:szCs w:val="24"/>
        </w:rPr>
      </w:pPr>
      <m:oMath>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j</m:t>
            </m:r>
          </m:sub>
        </m:sSub>
        <m:r>
          <m:rPr>
            <m:sty m:val="p"/>
          </m:rPr>
          <w:rPr>
            <w:rFonts w:ascii="Cambria Math" w:hAnsi="Cambria Math"/>
            <w:szCs w:val="24"/>
          </w:rPr>
          <m:t>-α</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m</m:t>
                </m:r>
              </m:den>
            </m:f>
            <m:nary>
              <m:naryPr>
                <m:chr m:val="∑"/>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m</m:t>
                </m:r>
              </m:sup>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θ</m:t>
                        </m:r>
                      </m:sub>
                    </m:sSub>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d>
                              <m:dPr>
                                <m:ctrlPr>
                                  <w:rPr>
                                    <w:rFonts w:ascii="Cambria Math" w:hAnsi="Cambria Math"/>
                                    <w:szCs w:val="24"/>
                                  </w:rPr>
                                </m:ctrlPr>
                              </m:dPr>
                              <m:e>
                                <m:r>
                                  <m:rPr>
                                    <m:sty m:val="p"/>
                                  </m:rPr>
                                  <w:rPr>
                                    <w:rFonts w:ascii="Cambria Math" w:hAnsi="Cambria Math"/>
                                    <w:szCs w:val="24"/>
                                  </w:rPr>
                                  <m:t>i</m:t>
                                </m:r>
                              </m:e>
                            </m:d>
                          </m:sup>
                        </m:sSup>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y</m:t>
                        </m:r>
                      </m:e>
                      <m:sup>
                        <m:d>
                          <m:dPr>
                            <m:ctrlPr>
                              <w:rPr>
                                <w:rFonts w:ascii="Cambria Math" w:hAnsi="Cambria Math"/>
                                <w:szCs w:val="24"/>
                              </w:rPr>
                            </m:ctrlPr>
                          </m:dPr>
                          <m:e>
                            <m:r>
                              <m:rPr>
                                <m:sty m:val="p"/>
                              </m:rPr>
                              <w:rPr>
                                <w:rFonts w:ascii="Cambria Math" w:hAnsi="Cambria Math"/>
                                <w:szCs w:val="24"/>
                              </w:rPr>
                              <m:t>i</m:t>
                            </m:r>
                          </m:e>
                        </m:d>
                      </m:sup>
                    </m:sSup>
                  </m:e>
                </m:d>
                <m:sSubSup>
                  <m:sSubSupPr>
                    <m:ctrlPr>
                      <w:rPr>
                        <w:rFonts w:ascii="Cambria Math" w:hAnsi="Cambria Math"/>
                        <w:szCs w:val="24"/>
                      </w:rPr>
                    </m:ctrlPr>
                  </m:sSubSupPr>
                  <m:e>
                    <m:r>
                      <m:rPr>
                        <m:sty m:val="p"/>
                      </m:rPr>
                      <w:rPr>
                        <w:rFonts w:ascii="Cambria Math" w:hAnsi="Cambria Math"/>
                        <w:szCs w:val="24"/>
                      </w:rPr>
                      <m:t>x</m:t>
                    </m:r>
                  </m:e>
                  <m:sub>
                    <m:r>
                      <m:rPr>
                        <m:sty m:val="p"/>
                      </m:rPr>
                      <w:rPr>
                        <w:rFonts w:ascii="Cambria Math" w:hAnsi="Cambria Math"/>
                        <w:szCs w:val="24"/>
                      </w:rPr>
                      <m:t>j</m:t>
                    </m:r>
                  </m:sub>
                  <m:sup>
                    <m:d>
                      <m:dPr>
                        <m:ctrlPr>
                          <w:rPr>
                            <w:rFonts w:ascii="Cambria Math" w:hAnsi="Cambria Math"/>
                            <w:szCs w:val="24"/>
                          </w:rPr>
                        </m:ctrlPr>
                      </m:dPr>
                      <m:e>
                        <m:r>
                          <m:rPr>
                            <m:sty m:val="p"/>
                          </m:rPr>
                          <w:rPr>
                            <w:rFonts w:ascii="Cambria Math" w:hAnsi="Cambria Math"/>
                            <w:szCs w:val="24"/>
                          </w:rPr>
                          <m:t>i</m:t>
                        </m:r>
                      </m:e>
                    </m:d>
                  </m:sup>
                </m:sSubSup>
              </m:e>
            </m:nary>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λ</m:t>
                </m:r>
              </m:num>
              <m:den>
                <m:r>
                  <m:rPr>
                    <m:sty m:val="p"/>
                  </m:rPr>
                  <w:rPr>
                    <w:rFonts w:ascii="Cambria Math" w:hAnsi="Cambria Math"/>
                    <w:szCs w:val="24"/>
                  </w:rPr>
                  <m:t>m</m:t>
                </m:r>
              </m:den>
            </m:f>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j</m:t>
                </m:r>
              </m:sub>
            </m:sSub>
            <m:ctrlPr>
              <w:rPr>
                <w:rFonts w:ascii="Cambria Math" w:eastAsiaTheme="minorEastAsia" w:hAnsi="Cambria Math"/>
                <w:szCs w:val="24"/>
              </w:rPr>
            </m:ctrlPr>
          </m:e>
        </m:d>
      </m:oMath>
      <w:r w:rsidR="00D8721B" w:rsidRPr="00FA0015">
        <w:rPr>
          <w:rFonts w:eastAsiaTheme="minorEastAsia"/>
          <w:szCs w:val="24"/>
        </w:rPr>
        <w:tab/>
      </w:r>
      <m:oMath>
        <m:r>
          <m:rPr>
            <m:sty m:val="p"/>
          </m:rPr>
          <w:rPr>
            <w:rFonts w:ascii="Cambria Math" w:eastAsiaTheme="minorEastAsia" w:hAnsi="Cambria Math"/>
            <w:szCs w:val="24"/>
          </w:rPr>
          <m:t>j&gt;0</m:t>
        </m:r>
      </m:oMath>
    </w:p>
    <w:p w14:paraId="6927C874" w14:textId="77777777" w:rsidR="00D8721B" w:rsidRPr="00FA0015" w:rsidRDefault="00D8721B" w:rsidP="00D8721B">
      <w:pPr>
        <w:rPr>
          <w:rFonts w:eastAsiaTheme="minorEastAsia"/>
          <w:szCs w:val="24"/>
        </w:rPr>
      </w:pPr>
      <w:r w:rsidRPr="00FA0015">
        <w:rPr>
          <w:rFonts w:eastAsiaTheme="minorEastAsia"/>
          <w:szCs w:val="24"/>
        </w:rPr>
        <w:t>The second equation can be re-written:</w:t>
      </w:r>
    </w:p>
    <w:p w14:paraId="3641E854" w14:textId="77777777" w:rsidR="00D8721B" w:rsidRPr="00FA0015" w:rsidRDefault="00687B53" w:rsidP="00D8721B">
      <w:pPr>
        <w:rPr>
          <w:rFonts w:eastAsiaTheme="minorEastAsia"/>
          <w:szCs w:val="24"/>
        </w:rPr>
      </w:pPr>
      <m:oMathPara>
        <m:oMathParaPr>
          <m:jc m:val="left"/>
        </m:oMathParaP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j</m:t>
              </m:r>
            </m:sub>
          </m:sSub>
          <m:r>
            <m:rPr>
              <m:sty m:val="p"/>
            </m:rPr>
            <w:rPr>
              <w:rFonts w:ascii="Cambria Math" w:eastAsiaTheme="minorEastAsia" w:hAnsi="Cambria Math"/>
              <w:szCs w:val="24"/>
            </w:rPr>
            <m:t>≔</m:t>
          </m:r>
          <m:d>
            <m:dPr>
              <m:ctrlPr>
                <w:rPr>
                  <w:rFonts w:ascii="Cambria Math" w:eastAsiaTheme="minorEastAsia" w:hAnsi="Cambria Math"/>
                  <w:szCs w:val="24"/>
                </w:rPr>
              </m:ctrlPr>
            </m:dPr>
            <m:e>
              <m:r>
                <m:rPr>
                  <m:sty m:val="p"/>
                </m:rPr>
                <w:rPr>
                  <w:rFonts w:ascii="Cambria Math" w:eastAsiaTheme="minorEastAsia" w:hAnsi="Cambria Math"/>
                  <w:szCs w:val="24"/>
                </w:rPr>
                <m:t>1-α</m:t>
              </m:r>
              <m:f>
                <m:fPr>
                  <m:ctrlPr>
                    <w:rPr>
                      <w:rFonts w:ascii="Cambria Math" w:eastAsiaTheme="minorEastAsia" w:hAnsi="Cambria Math"/>
                      <w:szCs w:val="24"/>
                    </w:rPr>
                  </m:ctrlPr>
                </m:fPr>
                <m:num>
                  <m:r>
                    <m:rPr>
                      <m:sty m:val="p"/>
                    </m:rPr>
                    <w:rPr>
                      <w:rFonts w:ascii="Cambria Math" w:eastAsiaTheme="minorEastAsia" w:hAnsi="Cambria Math"/>
                      <w:szCs w:val="24"/>
                    </w:rPr>
                    <m:t>λ</m:t>
                  </m:r>
                </m:num>
                <m:den>
                  <m:r>
                    <m:rPr>
                      <m:sty m:val="p"/>
                    </m:rPr>
                    <w:rPr>
                      <w:rFonts w:ascii="Cambria Math" w:eastAsiaTheme="minorEastAsia" w:hAnsi="Cambria Math"/>
                      <w:szCs w:val="24"/>
                    </w:rPr>
                    <m:t>m</m:t>
                  </m:r>
                </m:den>
              </m:f>
            </m:e>
          </m:d>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j</m:t>
              </m:r>
            </m:sub>
          </m:sSub>
          <m:r>
            <m:rPr>
              <m:sty m:val="p"/>
            </m:rPr>
            <w:rPr>
              <w:rFonts w:ascii="Cambria Math" w:eastAsiaTheme="minorEastAsia" w:hAnsi="Cambria Math"/>
              <w:szCs w:val="24"/>
            </w:rPr>
            <m:t>-α</m:t>
          </m:r>
          <m:d>
            <m:dPr>
              <m:ctrlPr>
                <w:rPr>
                  <w:rFonts w:ascii="Cambria Math" w:eastAsiaTheme="minorEastAsia" w:hAnsi="Cambria Math"/>
                  <w:szCs w:val="24"/>
                </w:rPr>
              </m:ctrlPr>
            </m:dPr>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m</m:t>
                  </m:r>
                </m:den>
              </m:f>
              <m:nary>
                <m:naryPr>
                  <m:chr m:val="∑"/>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m</m:t>
                  </m:r>
                </m:sup>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θ</m:t>
                          </m:r>
                        </m:sub>
                      </m:sSub>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d>
                                <m:dPr>
                                  <m:ctrlPr>
                                    <w:rPr>
                                      <w:rFonts w:ascii="Cambria Math" w:hAnsi="Cambria Math"/>
                                      <w:szCs w:val="24"/>
                                    </w:rPr>
                                  </m:ctrlPr>
                                </m:dPr>
                                <m:e>
                                  <m:r>
                                    <m:rPr>
                                      <m:sty m:val="p"/>
                                    </m:rPr>
                                    <w:rPr>
                                      <w:rFonts w:ascii="Cambria Math" w:hAnsi="Cambria Math"/>
                                      <w:szCs w:val="24"/>
                                    </w:rPr>
                                    <m:t>i</m:t>
                                  </m:r>
                                </m:e>
                              </m:d>
                            </m:sup>
                          </m:sSup>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y</m:t>
                          </m:r>
                        </m:e>
                        <m:sup>
                          <m:d>
                            <m:dPr>
                              <m:ctrlPr>
                                <w:rPr>
                                  <w:rFonts w:ascii="Cambria Math" w:hAnsi="Cambria Math"/>
                                  <w:szCs w:val="24"/>
                                </w:rPr>
                              </m:ctrlPr>
                            </m:dPr>
                            <m:e>
                              <m:r>
                                <m:rPr>
                                  <m:sty m:val="p"/>
                                </m:rPr>
                                <w:rPr>
                                  <w:rFonts w:ascii="Cambria Math" w:hAnsi="Cambria Math"/>
                                  <w:szCs w:val="24"/>
                                </w:rPr>
                                <m:t>i</m:t>
                              </m:r>
                            </m:e>
                          </m:d>
                        </m:sup>
                      </m:sSup>
                    </m:e>
                  </m:d>
                  <m:sSubSup>
                    <m:sSubSupPr>
                      <m:ctrlPr>
                        <w:rPr>
                          <w:rFonts w:ascii="Cambria Math" w:hAnsi="Cambria Math"/>
                          <w:szCs w:val="24"/>
                        </w:rPr>
                      </m:ctrlPr>
                    </m:sSubSupPr>
                    <m:e>
                      <m:r>
                        <m:rPr>
                          <m:sty m:val="p"/>
                        </m:rPr>
                        <w:rPr>
                          <w:rFonts w:ascii="Cambria Math" w:hAnsi="Cambria Math"/>
                          <w:szCs w:val="24"/>
                        </w:rPr>
                        <m:t>x</m:t>
                      </m:r>
                    </m:e>
                    <m:sub>
                      <m:r>
                        <m:rPr>
                          <m:sty m:val="p"/>
                        </m:rPr>
                        <w:rPr>
                          <w:rFonts w:ascii="Cambria Math" w:hAnsi="Cambria Math"/>
                          <w:szCs w:val="24"/>
                        </w:rPr>
                        <m:t>j</m:t>
                      </m:r>
                    </m:sub>
                    <m:sup>
                      <m:d>
                        <m:dPr>
                          <m:ctrlPr>
                            <w:rPr>
                              <w:rFonts w:ascii="Cambria Math" w:hAnsi="Cambria Math"/>
                              <w:szCs w:val="24"/>
                            </w:rPr>
                          </m:ctrlPr>
                        </m:dPr>
                        <m:e>
                          <m:r>
                            <m:rPr>
                              <m:sty m:val="p"/>
                            </m:rPr>
                            <w:rPr>
                              <w:rFonts w:ascii="Cambria Math" w:hAnsi="Cambria Math"/>
                              <w:szCs w:val="24"/>
                            </w:rPr>
                            <m:t>i</m:t>
                          </m:r>
                        </m:e>
                      </m:d>
                    </m:sup>
                  </m:sSubSup>
                </m:e>
              </m:nary>
              <m:ctrlPr>
                <w:rPr>
                  <w:rFonts w:ascii="Cambria Math" w:hAnsi="Cambria Math"/>
                  <w:szCs w:val="24"/>
                </w:rPr>
              </m:ctrlPr>
            </m:e>
          </m:d>
        </m:oMath>
      </m:oMathPara>
    </w:p>
    <w:p w14:paraId="197A9E5B" w14:textId="77777777" w:rsidR="00D8721B" w:rsidRPr="00FA0015" w:rsidRDefault="00D8721B" w:rsidP="00D8721B">
      <w:pPr>
        <w:rPr>
          <w:rFonts w:eastAsiaTheme="minorEastAsia"/>
          <w:szCs w:val="24"/>
        </w:rPr>
      </w:pPr>
      <w:r w:rsidRPr="00FA0015">
        <w:rPr>
          <w:rFonts w:eastAsiaTheme="minorEastAsia"/>
          <w:szCs w:val="24"/>
        </w:rPr>
        <w:t xml:space="preserve">Thus, an easy way to remember this is that we are multiplying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j</m:t>
            </m:r>
          </m:sub>
        </m:sSub>
      </m:oMath>
      <w:r w:rsidRPr="00FA0015">
        <w:rPr>
          <w:rFonts w:eastAsiaTheme="minorEastAsia"/>
          <w:szCs w:val="24"/>
        </w:rPr>
        <w:t xml:space="preserve"> with </w:t>
      </w:r>
      <m:oMath>
        <m:d>
          <m:dPr>
            <m:ctrlPr>
              <w:rPr>
                <w:rFonts w:ascii="Cambria Math" w:eastAsiaTheme="minorEastAsia" w:hAnsi="Cambria Math"/>
                <w:szCs w:val="24"/>
              </w:rPr>
            </m:ctrlPr>
          </m:dPr>
          <m:e>
            <m:r>
              <m:rPr>
                <m:sty m:val="p"/>
              </m:rPr>
              <w:rPr>
                <w:rFonts w:ascii="Cambria Math" w:eastAsiaTheme="minorEastAsia" w:hAnsi="Cambria Math"/>
                <w:szCs w:val="24"/>
              </w:rPr>
              <m:t>1-α</m:t>
            </m:r>
            <m:f>
              <m:fPr>
                <m:ctrlPr>
                  <w:rPr>
                    <w:rFonts w:ascii="Cambria Math" w:eastAsiaTheme="minorEastAsia" w:hAnsi="Cambria Math"/>
                    <w:szCs w:val="24"/>
                  </w:rPr>
                </m:ctrlPr>
              </m:fPr>
              <m:num>
                <m:r>
                  <m:rPr>
                    <m:sty m:val="p"/>
                  </m:rPr>
                  <w:rPr>
                    <w:rFonts w:ascii="Cambria Math" w:eastAsiaTheme="minorEastAsia" w:hAnsi="Cambria Math"/>
                    <w:szCs w:val="24"/>
                  </w:rPr>
                  <m:t>λ</m:t>
                </m:r>
              </m:num>
              <m:den>
                <m:r>
                  <m:rPr>
                    <m:sty m:val="p"/>
                  </m:rPr>
                  <w:rPr>
                    <w:rFonts w:ascii="Cambria Math" w:eastAsiaTheme="minorEastAsia" w:hAnsi="Cambria Math"/>
                    <w:szCs w:val="24"/>
                  </w:rPr>
                  <m:t>m</m:t>
                </m:r>
              </m:den>
            </m:f>
          </m:e>
        </m:d>
      </m:oMath>
      <w:r w:rsidRPr="00FA0015">
        <w:rPr>
          <w:rFonts w:eastAsiaTheme="minorEastAsia"/>
          <w:szCs w:val="24"/>
        </w:rPr>
        <w:t xml:space="preserve"> for </w:t>
      </w:r>
      <m:oMath>
        <m:r>
          <m:rPr>
            <m:sty m:val="p"/>
          </m:rPr>
          <w:rPr>
            <w:rFonts w:ascii="Cambria Math" w:eastAsiaTheme="minorEastAsia" w:hAnsi="Cambria Math"/>
            <w:szCs w:val="24"/>
          </w:rPr>
          <m:t>j&gt;0</m:t>
        </m:r>
      </m:oMath>
      <w:r w:rsidRPr="00FA0015">
        <w:rPr>
          <w:rFonts w:eastAsiaTheme="minorEastAsia"/>
          <w:szCs w:val="24"/>
        </w:rPr>
        <w:t xml:space="preserve">. Whatever value of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j</m:t>
            </m:r>
          </m:sub>
        </m:sSub>
      </m:oMath>
      <w:r w:rsidRPr="00FA0015">
        <w:rPr>
          <w:rFonts w:eastAsiaTheme="minorEastAsia"/>
          <w:szCs w:val="24"/>
        </w:rPr>
        <w:t xml:space="preserve"> we are getting, we decrease it a little bit, say by making </w:t>
      </w:r>
      <m:oMath>
        <m:d>
          <m:dPr>
            <m:ctrlPr>
              <w:rPr>
                <w:rFonts w:ascii="Cambria Math" w:eastAsiaTheme="minorEastAsia" w:hAnsi="Cambria Math"/>
                <w:szCs w:val="24"/>
              </w:rPr>
            </m:ctrlPr>
          </m:dPr>
          <m:e>
            <m:r>
              <m:rPr>
                <m:sty m:val="p"/>
              </m:rPr>
              <w:rPr>
                <w:rFonts w:ascii="Cambria Math" w:eastAsiaTheme="minorEastAsia" w:hAnsi="Cambria Math"/>
                <w:szCs w:val="24"/>
              </w:rPr>
              <m:t>1-α</m:t>
            </m:r>
            <m:f>
              <m:fPr>
                <m:ctrlPr>
                  <w:rPr>
                    <w:rFonts w:ascii="Cambria Math" w:eastAsiaTheme="minorEastAsia" w:hAnsi="Cambria Math"/>
                    <w:szCs w:val="24"/>
                  </w:rPr>
                </m:ctrlPr>
              </m:fPr>
              <m:num>
                <m:r>
                  <m:rPr>
                    <m:sty m:val="p"/>
                  </m:rPr>
                  <w:rPr>
                    <w:rFonts w:ascii="Cambria Math" w:eastAsiaTheme="minorEastAsia" w:hAnsi="Cambria Math"/>
                    <w:szCs w:val="24"/>
                  </w:rPr>
                  <m:t>λ</m:t>
                </m:r>
              </m:num>
              <m:den>
                <m:r>
                  <m:rPr>
                    <m:sty m:val="p"/>
                  </m:rPr>
                  <w:rPr>
                    <w:rFonts w:ascii="Cambria Math" w:eastAsiaTheme="minorEastAsia" w:hAnsi="Cambria Math"/>
                    <w:szCs w:val="24"/>
                  </w:rPr>
                  <m:t>m</m:t>
                </m:r>
              </m:den>
            </m:f>
          </m:e>
        </m:d>
        <m:r>
          <m:rPr>
            <m:sty m:val="p"/>
          </m:rPr>
          <w:rPr>
            <w:rFonts w:ascii="Cambria Math" w:eastAsiaTheme="minorEastAsia" w:hAnsi="Cambria Math"/>
            <w:szCs w:val="24"/>
          </w:rPr>
          <m:t>=0.99</m:t>
        </m:r>
      </m:oMath>
      <w:r w:rsidRPr="00FA0015">
        <w:rPr>
          <w:rFonts w:eastAsiaTheme="minorEastAsia"/>
          <w:szCs w:val="24"/>
        </w:rPr>
        <w:t>.</w:t>
      </w:r>
    </w:p>
    <w:p w14:paraId="1019D99C" w14:textId="77777777" w:rsidR="00D8721B" w:rsidRPr="00FA0015" w:rsidRDefault="00D8721B" w:rsidP="00D8721B">
      <w:pPr>
        <w:rPr>
          <w:rFonts w:eastAsiaTheme="minorEastAsia"/>
          <w:szCs w:val="24"/>
        </w:rPr>
      </w:pPr>
    </w:p>
    <w:p w14:paraId="4ABDF343" w14:textId="77777777" w:rsidR="00D8721B" w:rsidRPr="00FA0015" w:rsidRDefault="00D8721B" w:rsidP="00D8721B">
      <w:pPr>
        <w:pStyle w:val="Heading3"/>
        <w:rPr>
          <w:rFonts w:eastAsiaTheme="minorEastAsia"/>
        </w:rPr>
      </w:pPr>
      <w:bookmarkStart w:id="2" w:name="_Toc100760891"/>
      <w:r w:rsidRPr="00FA0015">
        <w:rPr>
          <w:rFonts w:eastAsiaTheme="minorEastAsia"/>
        </w:rPr>
        <w:t>Vectorized Approach</w:t>
      </w:r>
      <w:bookmarkEnd w:id="2"/>
    </w:p>
    <w:p w14:paraId="742A3704" w14:textId="77777777" w:rsidR="00D8721B" w:rsidRPr="00FA0015" w:rsidRDefault="00D8721B" w:rsidP="00D8721B">
      <w:pPr>
        <w:rPr>
          <w:rFonts w:eastAsiaTheme="minorEastAsia"/>
        </w:rPr>
      </w:pPr>
      <m:oMathPara>
        <m:oMathParaPr>
          <m:jc m:val="left"/>
        </m:oMathParaPr>
        <m:oMath>
          <m:r>
            <m:rPr>
              <m:sty m:val="p"/>
            </m:rPr>
            <w:rPr>
              <w:rFonts w:ascii="Cambria Math" w:hAnsi="Cambria Math"/>
            </w:rPr>
            <m:t>θ=</m:t>
          </m:r>
          <m:d>
            <m:dPr>
              <m:ctrlPr>
                <w:rPr>
                  <w:rFonts w:ascii="Cambria Math" w:hAnsi="Cambria Math"/>
                </w:rPr>
              </m:ctrlPr>
            </m:dPr>
            <m:e>
              <m:sSup>
                <m:sSupPr>
                  <m:ctrlPr>
                    <w:rPr>
                      <w:rFonts w:ascii="Cambria Math" w:eastAsiaTheme="minorEastAsia"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X+λ</m:t>
                      </m:r>
                      <m:d>
                        <m:dPr>
                          <m:begChr m:val="["/>
                          <m:endChr m:val="]"/>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m:t>
                                </m:r>
                              </m:e>
                              <m:e>
                                <m:r>
                                  <m:rPr>
                                    <m:sty m:val="p"/>
                                  </m:rP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e>
                              <m:e>
                                <m:r>
                                  <m:rPr>
                                    <m:sty m:val="p"/>
                                  </m:rPr>
                                  <w:rPr>
                                    <w:rFonts w:ascii="Cambria Math" w:hAnsi="Cambria Math"/>
                                  </w:rPr>
                                  <m:t>1</m:t>
                                </m:r>
                              </m:e>
                            </m:mr>
                          </m:m>
                        </m:e>
                      </m:d>
                      <m:ctrlPr>
                        <w:rPr>
                          <w:rFonts w:ascii="Cambria Math" w:eastAsiaTheme="minorEastAsia" w:hAnsi="Cambria Math"/>
                        </w:rPr>
                      </m:ctrlPr>
                    </m:e>
                  </m:d>
                </m:e>
                <m:sup>
                  <m:r>
                    <m:rPr>
                      <m:sty m:val="p"/>
                    </m:rPr>
                    <w:rPr>
                      <w:rFonts w:ascii="Cambria Math" w:eastAsiaTheme="minorEastAsia" w:hAnsi="Cambria Math"/>
                    </w:rPr>
                    <m:t>-1</m:t>
                  </m:r>
                </m:sup>
              </m:sSup>
              <m:ctrlPr>
                <w:rPr>
                  <w:rFonts w:ascii="Cambria Math" w:eastAsiaTheme="minorEastAsia" w:hAnsi="Cambria Math"/>
                </w:rPr>
              </m:ctrlPr>
            </m:e>
          </m:d>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T</m:t>
              </m:r>
            </m:sup>
          </m:sSup>
          <m:r>
            <m:rPr>
              <m:sty m:val="p"/>
            </m:rPr>
            <w:rPr>
              <w:rFonts w:ascii="Cambria Math" w:eastAsiaTheme="minorEastAsia" w:hAnsi="Cambria Math"/>
            </w:rPr>
            <m:t>y</m:t>
          </m:r>
        </m:oMath>
      </m:oMathPara>
    </w:p>
    <w:p w14:paraId="128D80F4" w14:textId="77777777" w:rsidR="00D8721B" w:rsidRPr="00FA0015" w:rsidRDefault="00D8721B" w:rsidP="00D8721B">
      <w:pPr>
        <w:rPr>
          <w:rFonts w:eastAsiaTheme="minorEastAsia"/>
        </w:rPr>
      </w:pPr>
      <w:r w:rsidRPr="00FA0015">
        <w:rPr>
          <w:rFonts w:eastAsiaTheme="minorEastAsia"/>
        </w:rPr>
        <w:t xml:space="preserve">Here, we added </w:t>
      </w:r>
      <m:oMath>
        <m:r>
          <m:rPr>
            <m:sty m:val="p"/>
          </m:rPr>
          <w:rPr>
            <w:rFonts w:ascii="Cambria Math" w:eastAsiaTheme="minorEastAsia" w:hAnsi="Cambria Math"/>
          </w:rPr>
          <m:t>λ</m:t>
        </m:r>
      </m:oMath>
      <w:r w:rsidRPr="00FA0015">
        <w:rPr>
          <w:rFonts w:eastAsiaTheme="minorEastAsia"/>
        </w:rPr>
        <w:t xml:space="preserve"> times a matrix. This matrix is special. It is the identity matrix, with one extra row and column of zeroes </w:t>
      </w:r>
      <w:proofErr w:type="gramStart"/>
      <w:r w:rsidRPr="00FA0015">
        <w:rPr>
          <w:rFonts w:eastAsiaTheme="minorEastAsia"/>
        </w:rPr>
        <w:t>due to the fact that</w:t>
      </w:r>
      <w:proofErr w:type="gramEnd"/>
      <w:r w:rsidRPr="00FA0015">
        <w:rPr>
          <w:rFonts w:eastAsiaTheme="minorEastAsia"/>
        </w:rPr>
        <w:t xml:space="preserve"> regularization is not applied on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oMath>
      <w:r w:rsidRPr="00FA0015">
        <w:rPr>
          <w:rFonts w:eastAsiaTheme="minorEastAsia"/>
        </w:rPr>
        <w:t xml:space="preserve">. We are basically adding </w:t>
      </w:r>
      <m:oMath>
        <m:r>
          <m:rPr>
            <m:sty m:val="p"/>
          </m:rPr>
          <w:rPr>
            <w:rFonts w:ascii="Cambria Math" w:eastAsiaTheme="minorEastAsia" w:hAnsi="Cambria Math"/>
          </w:rPr>
          <m:t>λ</m:t>
        </m:r>
      </m:oMath>
      <w:r w:rsidRPr="00FA0015">
        <w:rPr>
          <w:rFonts w:eastAsiaTheme="minorEastAsia"/>
        </w:rPr>
        <w:t xml:space="preserve"> to every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j</m:t>
            </m:r>
          </m:sub>
        </m:sSub>
      </m:oMath>
      <w:r w:rsidRPr="00FA0015">
        <w:rPr>
          <w:rFonts w:eastAsiaTheme="minorEastAsia"/>
        </w:rPr>
        <w:t xml:space="preserve"> other than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0</m:t>
            </m:r>
          </m:sub>
        </m:sSub>
      </m:oMath>
      <w:r w:rsidRPr="00FA0015">
        <w:rPr>
          <w:rFonts w:eastAsiaTheme="minorEastAsia"/>
        </w:rPr>
        <w:t xml:space="preserve">. The matrix is an </w:t>
      </w:r>
      <m:oMath>
        <m:d>
          <m:dPr>
            <m:ctrlPr>
              <w:rPr>
                <w:rFonts w:ascii="Cambria Math" w:eastAsiaTheme="minorEastAsia" w:hAnsi="Cambria Math"/>
              </w:rPr>
            </m:ctrlPr>
          </m:dPr>
          <m:e>
            <m:r>
              <m:rPr>
                <m:sty m:val="p"/>
              </m:rPr>
              <w:rPr>
                <w:rFonts w:ascii="Cambria Math" w:eastAsiaTheme="minorEastAsia" w:hAnsi="Cambria Math"/>
              </w:rPr>
              <m:t>n+1</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n+1</m:t>
            </m:r>
          </m:e>
        </m:d>
      </m:oMath>
      <w:r w:rsidRPr="00FA0015">
        <w:rPr>
          <w:rFonts w:eastAsiaTheme="minorEastAsia"/>
        </w:rPr>
        <w:t xml:space="preserve"> matrix.</w:t>
      </w:r>
    </w:p>
    <w:p w14:paraId="5998C4B7" w14:textId="77777777" w:rsidR="00D8721B" w:rsidRPr="00FA0015" w:rsidRDefault="00D8721B" w:rsidP="00D8721B">
      <w:pPr>
        <w:rPr>
          <w:rFonts w:eastAsiaTheme="minorEastAsia"/>
        </w:rPr>
      </w:pPr>
      <w:r w:rsidRPr="00FA0015">
        <w:rPr>
          <w:rFonts w:eastAsiaTheme="minorEastAsia"/>
        </w:rPr>
        <w:lastRenderedPageBreak/>
        <w:t>A fun thing about this is that due to the addition of the identi</w:t>
      </w:r>
      <w:r>
        <w:rPr>
          <w:rFonts w:eastAsiaTheme="minorEastAsia"/>
        </w:rPr>
        <w:t>t</w:t>
      </w:r>
      <w:r w:rsidRPr="00FA0015">
        <w:rPr>
          <w:rFonts w:eastAsiaTheme="minorEastAsia"/>
        </w:rPr>
        <w:t xml:space="preserve">y matrix, there is no possibility anymore of this equation every being </w:t>
      </w:r>
      <w:r w:rsidRPr="00FA0015">
        <w:rPr>
          <w:rFonts w:eastAsiaTheme="minorEastAsia"/>
          <w:b/>
          <w:bCs/>
          <w:color w:val="66D9EE" w:themeColor="accent3"/>
        </w:rPr>
        <w:t>non-invertible</w:t>
      </w:r>
      <w:r w:rsidRPr="00FA0015">
        <w:rPr>
          <w:rFonts w:eastAsiaTheme="minorEastAsia"/>
        </w:rPr>
        <w:t>.</w:t>
      </w:r>
    </w:p>
    <w:p w14:paraId="54BF8389" w14:textId="77777777" w:rsidR="00D8721B" w:rsidRPr="00FA0015" w:rsidRDefault="00D8721B" w:rsidP="00D8721B">
      <w:pPr>
        <w:rPr>
          <w:rFonts w:eastAsiaTheme="minorEastAsia"/>
        </w:rPr>
      </w:pPr>
    </w:p>
    <w:p w14:paraId="5225FD8E" w14:textId="77777777" w:rsidR="00D8721B" w:rsidRPr="00FA0015" w:rsidRDefault="00D8721B" w:rsidP="00D8721B">
      <w:pPr>
        <w:pStyle w:val="Heading2"/>
      </w:pPr>
      <w:bookmarkStart w:id="3" w:name="_Toc100760892"/>
      <w:r w:rsidRPr="00FA0015">
        <w:t>Logistic Regression</w:t>
      </w:r>
      <w:bookmarkEnd w:id="3"/>
    </w:p>
    <w:p w14:paraId="167D01D0" w14:textId="77777777" w:rsidR="00D8721B" w:rsidRPr="00FA0015" w:rsidRDefault="00D8721B" w:rsidP="00D8721B">
      <w:pPr>
        <w:rPr>
          <w:rFonts w:eastAsiaTheme="minorEastAsia"/>
        </w:rPr>
      </w:pPr>
      <w:r w:rsidRPr="00FA0015">
        <w:t xml:space="preserve">Regardless of whether we are performing linear regression or logistic regression, the equations will remain the </w:t>
      </w:r>
      <w:r w:rsidRPr="00FA0015">
        <w:rPr>
          <w:b/>
          <w:bCs/>
          <w:color w:val="66D9EE" w:themeColor="accent3"/>
        </w:rPr>
        <w:t>same</w:t>
      </w:r>
      <w:r w:rsidRPr="00FA0015">
        <w:t xml:space="preserve">. This is because we did not change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x</m:t>
            </m:r>
          </m:e>
        </m:d>
      </m:oMath>
      <w:r w:rsidRPr="00FA0015">
        <w:rPr>
          <w:rFonts w:eastAsiaTheme="minorEastAsia"/>
        </w:rPr>
        <w:t xml:space="preserve"> at all. The only difference between linear and logistic regression is in </w:t>
      </w:r>
      <w:proofErr w:type="gramStart"/>
      <w:r w:rsidRPr="00FA0015">
        <w:rPr>
          <w:rFonts w:eastAsiaTheme="minorEastAsia"/>
        </w:rPr>
        <w:t>there, since</w:t>
      </w:r>
      <w:proofErr w:type="gramEnd"/>
      <w:r w:rsidRPr="00FA0015">
        <w:rPr>
          <w:rFonts w:eastAsiaTheme="minorEastAsia"/>
        </w:rPr>
        <w:t xml:space="preserve"> linear regression states that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θ</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θ</m:t>
            </m:r>
          </m:e>
          <m:sup>
            <m:r>
              <m:rPr>
                <m:sty m:val="p"/>
              </m:rPr>
              <w:rPr>
                <w:rFonts w:ascii="Cambria Math" w:eastAsiaTheme="minorEastAsia" w:hAnsi="Cambria Math"/>
              </w:rPr>
              <m:t>T</m:t>
            </m:r>
          </m:sup>
        </m:sSup>
        <m:r>
          <m:rPr>
            <m:sty m:val="p"/>
          </m:rPr>
          <w:rPr>
            <w:rFonts w:ascii="Cambria Math" w:eastAsiaTheme="minorEastAsia" w:hAnsi="Cambria Math"/>
          </w:rPr>
          <m:t>x</m:t>
        </m:r>
      </m:oMath>
      <w:r w:rsidRPr="00FA0015">
        <w:rPr>
          <w:rFonts w:eastAsiaTheme="minorEastAsia"/>
        </w:rPr>
        <w:t xml:space="preserve"> while logistic regression states that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θ</m:t>
            </m:r>
          </m:sub>
        </m:sSub>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=g</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θ</m:t>
                </m:r>
              </m:e>
              <m:sup>
                <m:r>
                  <m:rPr>
                    <m:sty m:val="p"/>
                  </m:rPr>
                  <w:rPr>
                    <w:rFonts w:ascii="Cambria Math" w:eastAsiaTheme="minorEastAsia" w:hAnsi="Cambria Math"/>
                  </w:rPr>
                  <m:t>T</m:t>
                </m:r>
              </m:sup>
            </m:sSup>
            <m:r>
              <m:rPr>
                <m:sty m:val="p"/>
              </m:rPr>
              <w:rPr>
                <w:rFonts w:ascii="Cambria Math" w:eastAsiaTheme="minorEastAsia" w:hAnsi="Cambria Math"/>
              </w:rPr>
              <m:t>x</m:t>
            </m:r>
          </m:e>
        </m:d>
      </m:oMath>
      <w:r w:rsidRPr="00FA0015">
        <w:rPr>
          <w:rFonts w:eastAsiaTheme="minorEastAsia"/>
        </w:rPr>
        <w:t>.</w:t>
      </w:r>
    </w:p>
    <w:p w14:paraId="54BB3824" w14:textId="77777777" w:rsidR="00D8721B" w:rsidRPr="00FA0015" w:rsidRDefault="00D8721B" w:rsidP="00D8721B">
      <w:pPr>
        <w:rPr>
          <w:rFonts w:eastAsiaTheme="minorEastAsia"/>
        </w:rPr>
      </w:pPr>
    </w:p>
    <w:p w14:paraId="2D65A408" w14:textId="77777777" w:rsidR="00D8721B" w:rsidRPr="00FA0015" w:rsidRDefault="00D8721B" w:rsidP="00D8721B">
      <w:pPr>
        <w:pStyle w:val="Heading2"/>
      </w:pPr>
      <w:bookmarkStart w:id="4" w:name="_Toc100760893"/>
      <w:r w:rsidRPr="00FA0015">
        <w:t>L1 and L2 Regularization</w:t>
      </w:r>
      <w:bookmarkEnd w:id="4"/>
    </w:p>
    <w:p w14:paraId="2F52906A" w14:textId="77777777" w:rsidR="00D8721B" w:rsidRPr="00FA0015" w:rsidRDefault="00D8721B" w:rsidP="00D8721B">
      <w:r w:rsidRPr="00FA0015">
        <w:t xml:space="preserve">Regularization is </w:t>
      </w:r>
      <w:proofErr w:type="gramStart"/>
      <w:r w:rsidRPr="00FA0015">
        <w:t>actually of</w:t>
      </w:r>
      <w:proofErr w:type="gramEnd"/>
      <w:r w:rsidRPr="00FA0015">
        <w:t xml:space="preserve"> 2 types, L1 and L2.</w:t>
      </w:r>
    </w:p>
    <w:p w14:paraId="0D7AED41" w14:textId="77777777" w:rsidR="00D8721B" w:rsidRPr="00FA0015" w:rsidRDefault="00D8721B" w:rsidP="00D8721B">
      <w:pPr>
        <w:rPr>
          <w:rFonts w:eastAsiaTheme="minorEastAsia"/>
          <w:szCs w:val="24"/>
        </w:rPr>
      </w:pPr>
      <w:r w:rsidRPr="00FA0015">
        <w:t xml:space="preserve">Everything we have seen so far falls under </w:t>
      </w:r>
      <w:r w:rsidRPr="00FA0015">
        <w:rPr>
          <w:b/>
          <w:bCs/>
          <w:color w:val="66D9EE" w:themeColor="accent3"/>
        </w:rPr>
        <w:t>L2 regularization</w:t>
      </w:r>
      <w:r w:rsidRPr="00FA0015">
        <w:t xml:space="preserve">, also called </w:t>
      </w:r>
      <w:r w:rsidRPr="00FA0015">
        <w:rPr>
          <w:b/>
          <w:bCs/>
          <w:color w:val="66D9EE" w:themeColor="accent3"/>
        </w:rPr>
        <w:t>Ridge Regularization</w:t>
      </w:r>
      <w:r w:rsidRPr="00FA0015">
        <w:t xml:space="preserve">. It is called L2 regularization because we added </w:t>
      </w:r>
      <m:oMath>
        <m:nary>
          <m:naryPr>
            <m:chr m:val="∑"/>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n</m:t>
            </m:r>
          </m:sup>
          <m:e>
            <m:r>
              <m:rPr>
                <m:sty m:val="p"/>
              </m:rPr>
              <w:rPr>
                <w:rFonts w:ascii="Cambria Math" w:hAnsi="Cambria Math"/>
                <w:szCs w:val="24"/>
              </w:rPr>
              <m:t>λ</m:t>
            </m:r>
            <m:sSubSup>
              <m:sSubSupPr>
                <m:ctrlPr>
                  <w:rPr>
                    <w:rFonts w:ascii="Cambria Math" w:hAnsi="Cambria Math"/>
                    <w:szCs w:val="24"/>
                  </w:rPr>
                </m:ctrlPr>
              </m:sSubSupPr>
              <m:e>
                <m:r>
                  <m:rPr>
                    <m:sty m:val="p"/>
                  </m:rPr>
                  <w:rPr>
                    <w:rFonts w:ascii="Cambria Math" w:hAnsi="Cambria Math"/>
                    <w:szCs w:val="24"/>
                  </w:rPr>
                  <m:t>θ</m:t>
                </m:r>
              </m:e>
              <m:sub>
                <m:r>
                  <m:rPr>
                    <m:sty m:val="p"/>
                  </m:rPr>
                  <w:rPr>
                    <w:rFonts w:ascii="Cambria Math" w:hAnsi="Cambria Math"/>
                    <w:szCs w:val="24"/>
                  </w:rPr>
                  <m:t>j</m:t>
                </m:r>
              </m:sub>
              <m:sup>
                <m:r>
                  <m:rPr>
                    <m:sty m:val="p"/>
                  </m:rPr>
                  <w:rPr>
                    <w:rFonts w:ascii="Cambria Math" w:hAnsi="Cambria Math"/>
                    <w:szCs w:val="24"/>
                  </w:rPr>
                  <m:t>2</m:t>
                </m:r>
              </m:sup>
            </m:sSubSup>
          </m:e>
        </m:nary>
      </m:oMath>
      <w:r w:rsidRPr="00FA0015">
        <w:rPr>
          <w:rFonts w:eastAsiaTheme="minorEastAsia"/>
          <w:szCs w:val="24"/>
        </w:rPr>
        <w:t xml:space="preserve"> to the cost function. </w:t>
      </w:r>
      <w:r w:rsidRPr="00FA0015">
        <w:rPr>
          <w:rFonts w:eastAsiaTheme="minorEastAsia"/>
          <w:b/>
          <w:bCs/>
          <w:color w:val="66D9EE" w:themeColor="accent3"/>
          <w:szCs w:val="24"/>
        </w:rPr>
        <w:t>L1 regularization</w:t>
      </w:r>
      <w:r w:rsidRPr="00FA0015">
        <w:rPr>
          <w:rFonts w:eastAsiaTheme="minorEastAsia"/>
          <w:szCs w:val="24"/>
        </w:rPr>
        <w:t xml:space="preserve">, also called </w:t>
      </w:r>
      <w:r w:rsidRPr="00FA0015">
        <w:rPr>
          <w:rFonts w:eastAsiaTheme="minorEastAsia"/>
          <w:b/>
          <w:bCs/>
          <w:color w:val="66D9EE" w:themeColor="accent3"/>
          <w:szCs w:val="24"/>
        </w:rPr>
        <w:t>Lasso Regularization</w:t>
      </w:r>
      <w:r w:rsidRPr="00FA0015">
        <w:rPr>
          <w:rFonts w:eastAsiaTheme="minorEastAsia"/>
          <w:szCs w:val="24"/>
        </w:rPr>
        <w:t xml:space="preserve">, on the other hand, adds </w:t>
      </w:r>
      <m:oMath>
        <m:nary>
          <m:naryPr>
            <m:chr m:val="∑"/>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n</m:t>
            </m:r>
          </m:sup>
          <m:e>
            <m:r>
              <m:rPr>
                <m:sty m:val="p"/>
              </m:rPr>
              <w:rPr>
                <w:rFonts w:ascii="Cambria Math" w:hAnsi="Cambria Math"/>
                <w:szCs w:val="24"/>
              </w:rPr>
              <m:t>λ</m:t>
            </m:r>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j</m:t>
                    </m:r>
                  </m:sub>
                </m:sSub>
              </m:e>
            </m:d>
          </m:e>
        </m:nary>
      </m:oMath>
      <w:r w:rsidRPr="00FA0015">
        <w:rPr>
          <w:rFonts w:eastAsiaTheme="minorEastAsia"/>
          <w:szCs w:val="24"/>
        </w:rPr>
        <w:t>.</w:t>
      </w:r>
    </w:p>
    <w:p w14:paraId="03E09BD6" w14:textId="1A301DFD" w:rsidR="00D8721B" w:rsidRPr="00D8721B" w:rsidRDefault="00D8721B" w:rsidP="001E0EC4">
      <w:r w:rsidRPr="00FA0015">
        <w:rPr>
          <w:rFonts w:eastAsiaTheme="minorEastAsia"/>
          <w:szCs w:val="24"/>
        </w:rPr>
        <w:t xml:space="preserve">The difference, practically, is that in L2 regularization, we are trying to pull back the cost to prevent it from reaching the minimal possible value. We end up with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j</m:t>
            </m:r>
          </m:sub>
        </m:sSub>
      </m:oMath>
      <w:r w:rsidRPr="00FA0015">
        <w:rPr>
          <w:rFonts w:eastAsiaTheme="minorEastAsia"/>
          <w:szCs w:val="24"/>
        </w:rPr>
        <w:t xml:space="preserve"> values that are nearly </w:t>
      </w:r>
      <m:oMath>
        <m:r>
          <m:rPr>
            <m:sty m:val="p"/>
          </m:rPr>
          <w:rPr>
            <w:rFonts w:ascii="Cambria Math" w:eastAsiaTheme="minorEastAsia" w:hAnsi="Cambria Math"/>
            <w:szCs w:val="24"/>
          </w:rPr>
          <m:t>0</m:t>
        </m:r>
      </m:oMath>
      <w:r w:rsidRPr="00FA0015">
        <w:rPr>
          <w:rFonts w:eastAsiaTheme="minorEastAsia"/>
          <w:szCs w:val="24"/>
        </w:rPr>
        <w:t xml:space="preserve"> but not exactly. This situation is called a </w:t>
      </w:r>
      <w:r w:rsidRPr="00FA0015">
        <w:rPr>
          <w:rFonts w:eastAsiaTheme="minorEastAsia"/>
          <w:b/>
          <w:bCs/>
          <w:color w:val="66D9EE" w:themeColor="accent3"/>
          <w:szCs w:val="24"/>
        </w:rPr>
        <w:t>non-sparse</w:t>
      </w:r>
      <w:r w:rsidRPr="00FA0015">
        <w:rPr>
          <w:rFonts w:eastAsiaTheme="minorEastAsia"/>
          <w:szCs w:val="24"/>
        </w:rPr>
        <w:t xml:space="preserve"> situation. This can be seen from the part where we set the value of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j</m:t>
            </m:r>
          </m:sub>
        </m:sSub>
      </m:oMath>
      <w:r w:rsidRPr="00FA0015">
        <w:rPr>
          <w:rFonts w:eastAsiaTheme="minorEastAsia"/>
          <w:szCs w:val="24"/>
        </w:rPr>
        <w:t xml:space="preserve"> to </w:t>
      </w:r>
      <m:oMath>
        <m:d>
          <m:dPr>
            <m:ctrlPr>
              <w:rPr>
                <w:rFonts w:ascii="Cambria Math" w:eastAsiaTheme="minorEastAsia" w:hAnsi="Cambria Math"/>
                <w:szCs w:val="24"/>
              </w:rPr>
            </m:ctrlPr>
          </m:dPr>
          <m:e>
            <m:r>
              <m:rPr>
                <m:sty m:val="p"/>
              </m:rPr>
              <w:rPr>
                <w:rFonts w:ascii="Cambria Math" w:eastAsiaTheme="minorEastAsia" w:hAnsi="Cambria Math"/>
                <w:szCs w:val="24"/>
              </w:rPr>
              <m:t>1-α</m:t>
            </m:r>
            <m:f>
              <m:fPr>
                <m:ctrlPr>
                  <w:rPr>
                    <w:rFonts w:ascii="Cambria Math" w:eastAsiaTheme="minorEastAsia" w:hAnsi="Cambria Math"/>
                    <w:szCs w:val="24"/>
                  </w:rPr>
                </m:ctrlPr>
              </m:fPr>
              <m:num>
                <m:r>
                  <m:rPr>
                    <m:sty m:val="p"/>
                  </m:rPr>
                  <w:rPr>
                    <w:rFonts w:ascii="Cambria Math" w:eastAsiaTheme="minorEastAsia" w:hAnsi="Cambria Math"/>
                    <w:szCs w:val="24"/>
                  </w:rPr>
                  <m:t>λ</m:t>
                </m:r>
              </m:num>
              <m:den>
                <m:r>
                  <m:rPr>
                    <m:sty m:val="p"/>
                  </m:rPr>
                  <w:rPr>
                    <w:rFonts w:ascii="Cambria Math" w:eastAsiaTheme="minorEastAsia" w:hAnsi="Cambria Math"/>
                    <w:szCs w:val="24"/>
                  </w:rPr>
                  <m:t>m</m:t>
                </m:r>
              </m:den>
            </m:f>
          </m:e>
        </m:d>
      </m:oMath>
      <w:r w:rsidRPr="00FA0015">
        <w:rPr>
          <w:rFonts w:eastAsiaTheme="minorEastAsia"/>
          <w:szCs w:val="24"/>
        </w:rPr>
        <w:t xml:space="preserve">. By contrast, in L1 regularization, we are adding or subtracting some value of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j</m:t>
            </m:r>
          </m:sub>
        </m:sSub>
      </m:oMath>
      <w:r w:rsidRPr="00FA0015">
        <w:rPr>
          <w:rFonts w:eastAsiaTheme="minorEastAsia"/>
          <w:szCs w:val="24"/>
        </w:rPr>
        <w:t xml:space="preserve"> (the derivative of </w:t>
      </w:r>
      <m:oMath>
        <m:nary>
          <m:naryPr>
            <m:chr m:val="∑"/>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n</m:t>
            </m:r>
          </m:sup>
          <m:e>
            <m:r>
              <m:rPr>
                <m:sty m:val="p"/>
              </m:rPr>
              <w:rPr>
                <w:rFonts w:ascii="Cambria Math" w:hAnsi="Cambria Math"/>
                <w:szCs w:val="24"/>
              </w:rPr>
              <m:t>λ</m:t>
            </m:r>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θ</m:t>
                    </m:r>
                  </m:e>
                  <m:sub>
                    <m:r>
                      <m:rPr>
                        <m:sty m:val="p"/>
                      </m:rPr>
                      <w:rPr>
                        <w:rFonts w:ascii="Cambria Math" w:hAnsi="Cambria Math"/>
                        <w:szCs w:val="24"/>
                      </w:rPr>
                      <m:t>j</m:t>
                    </m:r>
                  </m:sub>
                </m:sSub>
              </m:e>
            </m:d>
          </m:e>
        </m:nary>
      </m:oMath>
      <w:r w:rsidRPr="00FA0015">
        <w:rPr>
          <w:rFonts w:eastAsiaTheme="minorEastAsia"/>
          <w:szCs w:val="24"/>
        </w:rPr>
        <w:t xml:space="preserve"> is </w:t>
      </w:r>
      <m:oMath>
        <m:r>
          <m:rPr>
            <m:sty m:val="p"/>
          </m:rPr>
          <w:rPr>
            <w:rFonts w:ascii="Cambria Math" w:eastAsiaTheme="minorEastAsia" w:hAnsi="Cambria Math"/>
            <w:szCs w:val="24"/>
          </w:rPr>
          <m:t>+λ</m:t>
        </m:r>
      </m:oMath>
      <w:r w:rsidRPr="00FA0015">
        <w:rPr>
          <w:rFonts w:eastAsiaTheme="minorEastAsia"/>
          <w:szCs w:val="24"/>
        </w:rPr>
        <w:t xml:space="preserve"> if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j</m:t>
            </m:r>
          </m:sub>
        </m:sSub>
        <m:r>
          <m:rPr>
            <m:sty m:val="p"/>
          </m:rPr>
          <w:rPr>
            <w:rFonts w:ascii="Cambria Math" w:eastAsiaTheme="minorEastAsia" w:hAnsi="Cambria Math"/>
            <w:szCs w:val="24"/>
          </w:rPr>
          <m:t>&gt;0</m:t>
        </m:r>
      </m:oMath>
      <w:r w:rsidRPr="00FA0015">
        <w:rPr>
          <w:rFonts w:eastAsiaTheme="minorEastAsia"/>
          <w:szCs w:val="24"/>
        </w:rPr>
        <w:t xml:space="preserve"> and </w:t>
      </w:r>
      <m:oMath>
        <m:r>
          <m:rPr>
            <m:sty m:val="p"/>
          </m:rPr>
          <w:rPr>
            <w:rFonts w:ascii="Cambria Math" w:eastAsiaTheme="minorEastAsia" w:hAnsi="Cambria Math"/>
            <w:szCs w:val="24"/>
          </w:rPr>
          <m:t>-λ</m:t>
        </m:r>
      </m:oMath>
      <w:r w:rsidRPr="00FA0015">
        <w:rPr>
          <w:rFonts w:eastAsiaTheme="minorEastAsia"/>
          <w:szCs w:val="24"/>
        </w:rPr>
        <w:t xml:space="preserve"> if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j</m:t>
            </m:r>
          </m:sub>
        </m:sSub>
        <m:r>
          <m:rPr>
            <m:sty m:val="p"/>
          </m:rPr>
          <w:rPr>
            <w:rFonts w:ascii="Cambria Math" w:eastAsiaTheme="minorEastAsia" w:hAnsi="Cambria Math"/>
            <w:szCs w:val="24"/>
          </w:rPr>
          <m:t>&lt;0</m:t>
        </m:r>
      </m:oMath>
      <w:r w:rsidRPr="00FA0015">
        <w:rPr>
          <w:rFonts w:eastAsiaTheme="minorEastAsia"/>
          <w:szCs w:val="24"/>
        </w:rPr>
        <w:t xml:space="preserve">). This means we can end up with </w:t>
      </w:r>
      <w:r w:rsidRPr="00FA0015">
        <w:rPr>
          <w:rFonts w:eastAsiaTheme="minorEastAsia"/>
          <w:szCs w:val="24"/>
        </w:rPr>
        <w:lastRenderedPageBreak/>
        <w:t xml:space="preserve">some </w:t>
      </w:r>
      <m:oMath>
        <m:sSub>
          <m:sSubPr>
            <m:ctrlPr>
              <w:rPr>
                <w:rFonts w:ascii="Cambria Math" w:eastAsiaTheme="minorEastAsia" w:hAnsi="Cambria Math"/>
                <w:szCs w:val="24"/>
              </w:rPr>
            </m:ctrlPr>
          </m:sSubPr>
          <m:e>
            <m:r>
              <m:rPr>
                <m:sty m:val="p"/>
              </m:rPr>
              <w:rPr>
                <w:rFonts w:ascii="Cambria Math" w:eastAsiaTheme="minorEastAsia" w:hAnsi="Cambria Math"/>
                <w:szCs w:val="24"/>
              </w:rPr>
              <m:t>θ</m:t>
            </m:r>
          </m:e>
          <m:sub>
            <m:r>
              <m:rPr>
                <m:sty m:val="p"/>
              </m:rPr>
              <w:rPr>
                <w:rFonts w:ascii="Cambria Math" w:eastAsiaTheme="minorEastAsia" w:hAnsi="Cambria Math"/>
                <w:szCs w:val="24"/>
              </w:rPr>
              <m:t>j</m:t>
            </m:r>
          </m:sub>
        </m:sSub>
      </m:oMath>
      <w:r w:rsidRPr="00FA0015">
        <w:rPr>
          <w:rFonts w:eastAsiaTheme="minorEastAsia"/>
          <w:szCs w:val="24"/>
        </w:rPr>
        <w:t xml:space="preserve"> values that are </w:t>
      </w:r>
      <w:r w:rsidRPr="00FA0015">
        <w:rPr>
          <w:rFonts w:eastAsiaTheme="minorEastAsia"/>
          <w:b/>
          <w:bCs/>
          <w:color w:val="66D9EE" w:themeColor="accent3"/>
          <w:szCs w:val="24"/>
        </w:rPr>
        <w:t xml:space="preserve">exactly </w:t>
      </w:r>
      <m:oMath>
        <m:r>
          <m:rPr>
            <m:sty m:val="b"/>
          </m:rPr>
          <w:rPr>
            <w:rFonts w:ascii="Cambria Math" w:eastAsiaTheme="minorEastAsia" w:hAnsi="Cambria Math"/>
            <w:color w:val="66D9EE" w:themeColor="accent3"/>
            <w:szCs w:val="24"/>
          </w:rPr>
          <m:t>0</m:t>
        </m:r>
      </m:oMath>
      <w:r w:rsidRPr="00FA0015">
        <w:rPr>
          <w:rFonts w:eastAsiaTheme="minorEastAsia"/>
          <w:szCs w:val="24"/>
        </w:rPr>
        <w:t xml:space="preserve">. This situation is called a </w:t>
      </w:r>
      <w:r w:rsidRPr="00FA0015">
        <w:rPr>
          <w:rFonts w:eastAsiaTheme="minorEastAsia"/>
          <w:b/>
          <w:bCs/>
          <w:color w:val="66D9EE" w:themeColor="accent3"/>
          <w:szCs w:val="24"/>
        </w:rPr>
        <w:t>sparse</w:t>
      </w:r>
      <w:r w:rsidRPr="00FA0015">
        <w:rPr>
          <w:rFonts w:eastAsiaTheme="minorEastAsia"/>
          <w:szCs w:val="24"/>
        </w:rPr>
        <w:t xml:space="preserve"> situation. L1 regularization is arguably a form of </w:t>
      </w:r>
      <w:r w:rsidRPr="00FA0015">
        <w:rPr>
          <w:rFonts w:eastAsiaTheme="minorEastAsia"/>
          <w:b/>
          <w:bCs/>
          <w:color w:val="66D9EE" w:themeColor="accent3"/>
          <w:szCs w:val="24"/>
        </w:rPr>
        <w:t>feature selection</w:t>
      </w:r>
      <w:r w:rsidRPr="00FA0015">
        <w:rPr>
          <w:rFonts w:eastAsiaTheme="minorEastAsia"/>
          <w:szCs w:val="24"/>
        </w:rPr>
        <w:t>.</w:t>
      </w:r>
    </w:p>
    <w:sectPr w:rsidR="00D8721B" w:rsidRPr="00D872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1" w:fontKey="{7725F0EF-F7F1-4962-B2AC-E88DB18B3AF4}"/>
    <w:embedBold r:id="rId2" w:fontKey="{896C626F-B699-461C-88E7-C919B7C58385}"/>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8464CAED-CE82-49DB-82E7-D728EC0C3146}"/>
    <w:embedBold r:id="rId4" w:fontKey="{B73C1D73-5693-407A-BAE0-87036ADD625A}"/>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EC4"/>
    <w:rsid w:val="001E0EC4"/>
    <w:rsid w:val="003B176B"/>
    <w:rsid w:val="00493695"/>
    <w:rsid w:val="0052736E"/>
    <w:rsid w:val="00687B53"/>
    <w:rsid w:val="008B01E0"/>
    <w:rsid w:val="00AF3289"/>
    <w:rsid w:val="00B40912"/>
    <w:rsid w:val="00B93448"/>
    <w:rsid w:val="00BE4B7D"/>
    <w:rsid w:val="00D37230"/>
    <w:rsid w:val="00D8721B"/>
    <w:rsid w:val="00F56B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B18BE"/>
  <w15:chartTrackingRefBased/>
  <w15:docId w15:val="{17BF0F46-FF28-47A1-8A07-9BC5E4244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B53"/>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687B5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87B5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87B53"/>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687B53"/>
    <w:pPr>
      <w:keepNext/>
      <w:keepLines/>
      <w:outlineLvl w:val="3"/>
    </w:pPr>
    <w:rPr>
      <w:rFonts w:eastAsiaTheme="majorEastAsia" w:cstheme="majorBidi"/>
      <w:iCs/>
    </w:rPr>
  </w:style>
  <w:style w:type="character" w:default="1" w:styleId="DefaultParagraphFont">
    <w:name w:val="Default Paragraph Font"/>
    <w:uiPriority w:val="1"/>
    <w:semiHidden/>
    <w:unhideWhenUsed/>
    <w:rsid w:val="00687B5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87B53"/>
  </w:style>
  <w:style w:type="character" w:customStyle="1" w:styleId="Heading1Char">
    <w:name w:val="Heading 1 Char"/>
    <w:basedOn w:val="DefaultParagraphFont"/>
    <w:link w:val="Heading1"/>
    <w:uiPriority w:val="9"/>
    <w:rsid w:val="00687B53"/>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687B53"/>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687B53"/>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687B53"/>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687B53"/>
    <w:pPr>
      <w:outlineLvl w:val="9"/>
    </w:pPr>
    <w:rPr>
      <w:b w:val="0"/>
    </w:rPr>
  </w:style>
  <w:style w:type="paragraph" w:styleId="TOC1">
    <w:name w:val="toc 1"/>
    <w:basedOn w:val="Normal"/>
    <w:next w:val="Normal"/>
    <w:autoRedefine/>
    <w:uiPriority w:val="39"/>
    <w:semiHidden/>
    <w:unhideWhenUsed/>
    <w:rsid w:val="00687B53"/>
  </w:style>
  <w:style w:type="paragraph" w:styleId="TOC2">
    <w:name w:val="toc 2"/>
    <w:basedOn w:val="Normal"/>
    <w:next w:val="Normal"/>
    <w:autoRedefine/>
    <w:uiPriority w:val="39"/>
    <w:unhideWhenUsed/>
    <w:rsid w:val="00687B53"/>
    <w:pPr>
      <w:ind w:left="238"/>
    </w:pPr>
  </w:style>
  <w:style w:type="paragraph" w:styleId="TOC3">
    <w:name w:val="toc 3"/>
    <w:basedOn w:val="Normal"/>
    <w:next w:val="Normal"/>
    <w:autoRedefine/>
    <w:uiPriority w:val="39"/>
    <w:unhideWhenUsed/>
    <w:rsid w:val="00687B53"/>
    <w:pPr>
      <w:ind w:left="482"/>
    </w:pPr>
  </w:style>
  <w:style w:type="character" w:styleId="PlaceholderText">
    <w:name w:val="Placeholder Text"/>
    <w:basedOn w:val="DefaultParagraphFont"/>
    <w:uiPriority w:val="99"/>
    <w:semiHidden/>
    <w:rsid w:val="001E0EC4"/>
    <w:rPr>
      <w:color w:val="808080"/>
    </w:rPr>
  </w:style>
  <w:style w:type="paragraph" w:styleId="Title">
    <w:name w:val="Title"/>
    <w:basedOn w:val="Normal"/>
    <w:next w:val="Normal"/>
    <w:link w:val="TitleChar"/>
    <w:uiPriority w:val="10"/>
    <w:qFormat/>
    <w:rsid w:val="00687B53"/>
    <w:rPr>
      <w:b/>
      <w:bCs/>
      <w:sz w:val="32"/>
      <w:szCs w:val="28"/>
    </w:rPr>
  </w:style>
  <w:style w:type="character" w:customStyle="1" w:styleId="TitleChar">
    <w:name w:val="Title Char"/>
    <w:basedOn w:val="DefaultParagraphFont"/>
    <w:link w:val="Title"/>
    <w:uiPriority w:val="10"/>
    <w:rsid w:val="00687B53"/>
    <w:rPr>
      <w:rFonts w:ascii="Manrope" w:hAnsi="Manrope"/>
      <w:b/>
      <w:bCs/>
      <w:color w:val="FFFFFF" w:themeColor="background1"/>
      <w:sz w:val="32"/>
      <w:szCs w:val="28"/>
    </w:rPr>
  </w:style>
  <w:style w:type="paragraph" w:customStyle="1" w:styleId="Code">
    <w:name w:val="Code"/>
    <w:basedOn w:val="Normal"/>
    <w:link w:val="CodeChar"/>
    <w:qFormat/>
    <w:rsid w:val="00687B53"/>
    <w:rPr>
      <w:rFonts w:ascii="Victor Mono Medium" w:hAnsi="Victor Mono Medium"/>
      <w:sz w:val="21"/>
      <w:szCs w:val="24"/>
      <w:lang w:val="en-US"/>
    </w:rPr>
  </w:style>
  <w:style w:type="character" w:customStyle="1" w:styleId="CodeChar">
    <w:name w:val="Code Char"/>
    <w:basedOn w:val="DefaultParagraphFont"/>
    <w:link w:val="Code"/>
    <w:rsid w:val="00687B53"/>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687B53"/>
    <w:rPr>
      <w:rFonts w:ascii="Victor Mono Medium" w:hAnsi="Victor Mono Medium"/>
      <w:sz w:val="21"/>
    </w:rPr>
  </w:style>
  <w:style w:type="character" w:styleId="Hyperlink">
    <w:name w:val="Hyperlink"/>
    <w:basedOn w:val="DefaultParagraphFont"/>
    <w:uiPriority w:val="99"/>
    <w:unhideWhenUsed/>
    <w:rsid w:val="00D8721B"/>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sv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3CDD1-6418-42D3-910C-F821AA8D0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894</Words>
  <Characters>5101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2021-12-15T20:36:00Z</dcterms:created>
  <dcterms:modified xsi:type="dcterms:W3CDTF">2022-06-19T16:37:00Z</dcterms:modified>
</cp:coreProperties>
</file>