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1D2025" w:themeColor="text2"/>
  <w:body>
    <w:p w14:paraId="76DF37A3" w14:textId="7537F9CC" w:rsidR="009825D0" w:rsidRDefault="001201E6" w:rsidP="00D37230">
      <w:pPr>
        <w:rPr>
          <w:b/>
          <w:bCs/>
          <w:sz w:val="32"/>
          <w:szCs w:val="32"/>
        </w:rPr>
      </w:pPr>
      <w:r w:rsidRPr="007A2080">
        <w:rPr>
          <w:b/>
          <w:bCs/>
          <w:sz w:val="32"/>
          <w:szCs w:val="32"/>
        </w:rPr>
        <w:t>Accounting</w:t>
      </w:r>
      <w:r w:rsidR="009825D0">
        <w:rPr>
          <w:b/>
          <w:bCs/>
          <w:sz w:val="32"/>
          <w:szCs w:val="32"/>
        </w:rPr>
        <w:t xml:space="preserve"> in Action</w:t>
      </w:r>
    </w:p>
    <w:sdt>
      <w:sdtPr>
        <w:rPr>
          <w:rFonts w:eastAsiaTheme="minorHAnsi" w:cstheme="minorBidi"/>
          <w:sz w:val="24"/>
          <w:szCs w:val="22"/>
        </w:rPr>
        <w:id w:val="-846943813"/>
        <w:docPartObj>
          <w:docPartGallery w:val="Table of Contents"/>
          <w:docPartUnique/>
        </w:docPartObj>
      </w:sdtPr>
      <w:sdtEndPr>
        <w:rPr>
          <w:b/>
          <w:bCs/>
          <w:noProof/>
        </w:rPr>
      </w:sdtEndPr>
      <w:sdtContent>
        <w:p w14:paraId="1E8DAE72" w14:textId="5DEDA8C1" w:rsidR="00C04113" w:rsidRDefault="00C04113">
          <w:pPr>
            <w:pStyle w:val="TOCHeading"/>
          </w:pPr>
          <w:r>
            <w:t>Table of Contents</w:t>
          </w:r>
        </w:p>
        <w:p w14:paraId="26A59E25" w14:textId="7F70F57A" w:rsidR="00C04113" w:rsidRDefault="00C04113">
          <w:pPr>
            <w:pStyle w:val="TOC2"/>
            <w:tabs>
              <w:tab w:val="right" w:leader="dot" w:pos="9016"/>
            </w:tabs>
            <w:rPr>
              <w:rFonts w:asciiTheme="minorHAnsi" w:eastAsiaTheme="minorEastAsia" w:hAnsiTheme="minorHAnsi"/>
              <w:noProof/>
              <w:color w:val="auto"/>
              <w:sz w:val="22"/>
              <w:lang w:eastAsia="en-GB"/>
            </w:rPr>
          </w:pPr>
          <w:r>
            <w:fldChar w:fldCharType="begin"/>
          </w:r>
          <w:r>
            <w:instrText xml:space="preserve"> TOC \o "1-3" \h \z \u </w:instrText>
          </w:r>
          <w:r>
            <w:fldChar w:fldCharType="separate"/>
          </w:r>
          <w:hyperlink w:anchor="_Toc99406308" w:history="1">
            <w:r w:rsidRPr="00CD0245">
              <w:rPr>
                <w:rStyle w:val="Hyperlink"/>
                <w:noProof/>
              </w:rPr>
              <w:t>Balance Sheet</w:t>
            </w:r>
            <w:r>
              <w:rPr>
                <w:noProof/>
                <w:webHidden/>
              </w:rPr>
              <w:tab/>
            </w:r>
            <w:r>
              <w:rPr>
                <w:noProof/>
                <w:webHidden/>
              </w:rPr>
              <w:fldChar w:fldCharType="begin"/>
            </w:r>
            <w:r>
              <w:rPr>
                <w:noProof/>
                <w:webHidden/>
              </w:rPr>
              <w:instrText xml:space="preserve"> PAGEREF _Toc99406308 \h </w:instrText>
            </w:r>
            <w:r>
              <w:rPr>
                <w:noProof/>
                <w:webHidden/>
              </w:rPr>
            </w:r>
            <w:r>
              <w:rPr>
                <w:noProof/>
                <w:webHidden/>
              </w:rPr>
              <w:fldChar w:fldCharType="separate"/>
            </w:r>
            <w:r>
              <w:rPr>
                <w:noProof/>
                <w:webHidden/>
              </w:rPr>
              <w:t>4</w:t>
            </w:r>
            <w:r>
              <w:rPr>
                <w:noProof/>
                <w:webHidden/>
              </w:rPr>
              <w:fldChar w:fldCharType="end"/>
            </w:r>
          </w:hyperlink>
        </w:p>
        <w:p w14:paraId="3AB0A8AA" w14:textId="589478E0" w:rsidR="00C04113" w:rsidRDefault="003D5DB0">
          <w:pPr>
            <w:pStyle w:val="TOC3"/>
            <w:tabs>
              <w:tab w:val="right" w:leader="dot" w:pos="9016"/>
            </w:tabs>
            <w:rPr>
              <w:rFonts w:asciiTheme="minorHAnsi" w:eastAsiaTheme="minorEastAsia" w:hAnsiTheme="minorHAnsi"/>
              <w:noProof/>
              <w:color w:val="auto"/>
              <w:sz w:val="22"/>
              <w:lang w:eastAsia="en-GB"/>
            </w:rPr>
          </w:pPr>
          <w:hyperlink w:anchor="_Toc99406309" w:history="1">
            <w:r w:rsidR="00C04113" w:rsidRPr="00CD0245">
              <w:rPr>
                <w:rStyle w:val="Hyperlink"/>
                <w:noProof/>
              </w:rPr>
              <w:t>Assets</w:t>
            </w:r>
            <w:r w:rsidR="00C04113">
              <w:rPr>
                <w:noProof/>
                <w:webHidden/>
              </w:rPr>
              <w:tab/>
            </w:r>
            <w:r w:rsidR="00C04113">
              <w:rPr>
                <w:noProof/>
                <w:webHidden/>
              </w:rPr>
              <w:fldChar w:fldCharType="begin"/>
            </w:r>
            <w:r w:rsidR="00C04113">
              <w:rPr>
                <w:noProof/>
                <w:webHidden/>
              </w:rPr>
              <w:instrText xml:space="preserve"> PAGEREF _Toc99406309 \h </w:instrText>
            </w:r>
            <w:r w:rsidR="00C04113">
              <w:rPr>
                <w:noProof/>
                <w:webHidden/>
              </w:rPr>
            </w:r>
            <w:r w:rsidR="00C04113">
              <w:rPr>
                <w:noProof/>
                <w:webHidden/>
              </w:rPr>
              <w:fldChar w:fldCharType="separate"/>
            </w:r>
            <w:r w:rsidR="00C04113">
              <w:rPr>
                <w:noProof/>
                <w:webHidden/>
              </w:rPr>
              <w:t>4</w:t>
            </w:r>
            <w:r w:rsidR="00C04113">
              <w:rPr>
                <w:noProof/>
                <w:webHidden/>
              </w:rPr>
              <w:fldChar w:fldCharType="end"/>
            </w:r>
          </w:hyperlink>
        </w:p>
        <w:p w14:paraId="26435694" w14:textId="11F53006" w:rsidR="00C04113" w:rsidRDefault="003D5DB0">
          <w:pPr>
            <w:pStyle w:val="TOC3"/>
            <w:tabs>
              <w:tab w:val="right" w:leader="dot" w:pos="9016"/>
            </w:tabs>
            <w:rPr>
              <w:rFonts w:asciiTheme="minorHAnsi" w:eastAsiaTheme="minorEastAsia" w:hAnsiTheme="minorHAnsi"/>
              <w:noProof/>
              <w:color w:val="auto"/>
              <w:sz w:val="22"/>
              <w:lang w:eastAsia="en-GB"/>
            </w:rPr>
          </w:pPr>
          <w:hyperlink w:anchor="_Toc99406310" w:history="1">
            <w:r w:rsidR="00C04113" w:rsidRPr="00CD0245">
              <w:rPr>
                <w:rStyle w:val="Hyperlink"/>
                <w:noProof/>
              </w:rPr>
              <w:t>Liabilities</w:t>
            </w:r>
            <w:r w:rsidR="00C04113">
              <w:rPr>
                <w:noProof/>
                <w:webHidden/>
              </w:rPr>
              <w:tab/>
            </w:r>
            <w:r w:rsidR="00C04113">
              <w:rPr>
                <w:noProof/>
                <w:webHidden/>
              </w:rPr>
              <w:fldChar w:fldCharType="begin"/>
            </w:r>
            <w:r w:rsidR="00C04113">
              <w:rPr>
                <w:noProof/>
                <w:webHidden/>
              </w:rPr>
              <w:instrText xml:space="preserve"> PAGEREF _Toc99406310 \h </w:instrText>
            </w:r>
            <w:r w:rsidR="00C04113">
              <w:rPr>
                <w:noProof/>
                <w:webHidden/>
              </w:rPr>
            </w:r>
            <w:r w:rsidR="00C04113">
              <w:rPr>
                <w:noProof/>
                <w:webHidden/>
              </w:rPr>
              <w:fldChar w:fldCharType="separate"/>
            </w:r>
            <w:r w:rsidR="00C04113">
              <w:rPr>
                <w:noProof/>
                <w:webHidden/>
              </w:rPr>
              <w:t>5</w:t>
            </w:r>
            <w:r w:rsidR="00C04113">
              <w:rPr>
                <w:noProof/>
                <w:webHidden/>
              </w:rPr>
              <w:fldChar w:fldCharType="end"/>
            </w:r>
          </w:hyperlink>
        </w:p>
        <w:p w14:paraId="005D36EC" w14:textId="62D61728" w:rsidR="00C04113" w:rsidRDefault="003D5DB0">
          <w:pPr>
            <w:pStyle w:val="TOC3"/>
            <w:tabs>
              <w:tab w:val="right" w:leader="dot" w:pos="9016"/>
            </w:tabs>
            <w:rPr>
              <w:rFonts w:asciiTheme="minorHAnsi" w:eastAsiaTheme="minorEastAsia" w:hAnsiTheme="minorHAnsi"/>
              <w:noProof/>
              <w:color w:val="auto"/>
              <w:sz w:val="22"/>
              <w:lang w:eastAsia="en-GB"/>
            </w:rPr>
          </w:pPr>
          <w:hyperlink w:anchor="_Toc99406311" w:history="1">
            <w:r w:rsidR="00C04113" w:rsidRPr="00CD0245">
              <w:rPr>
                <w:rStyle w:val="Hyperlink"/>
                <w:noProof/>
              </w:rPr>
              <w:t>Owner’s Equity</w:t>
            </w:r>
            <w:r w:rsidR="00C04113">
              <w:rPr>
                <w:noProof/>
                <w:webHidden/>
              </w:rPr>
              <w:tab/>
            </w:r>
            <w:r w:rsidR="00C04113">
              <w:rPr>
                <w:noProof/>
                <w:webHidden/>
              </w:rPr>
              <w:fldChar w:fldCharType="begin"/>
            </w:r>
            <w:r w:rsidR="00C04113">
              <w:rPr>
                <w:noProof/>
                <w:webHidden/>
              </w:rPr>
              <w:instrText xml:space="preserve"> PAGEREF _Toc99406311 \h </w:instrText>
            </w:r>
            <w:r w:rsidR="00C04113">
              <w:rPr>
                <w:noProof/>
                <w:webHidden/>
              </w:rPr>
            </w:r>
            <w:r w:rsidR="00C04113">
              <w:rPr>
                <w:noProof/>
                <w:webHidden/>
              </w:rPr>
              <w:fldChar w:fldCharType="separate"/>
            </w:r>
            <w:r w:rsidR="00C04113">
              <w:rPr>
                <w:noProof/>
                <w:webHidden/>
              </w:rPr>
              <w:t>6</w:t>
            </w:r>
            <w:r w:rsidR="00C04113">
              <w:rPr>
                <w:noProof/>
                <w:webHidden/>
              </w:rPr>
              <w:fldChar w:fldCharType="end"/>
            </w:r>
          </w:hyperlink>
        </w:p>
        <w:p w14:paraId="1310B655" w14:textId="125B0F8E" w:rsidR="00C04113" w:rsidRDefault="003D5DB0">
          <w:pPr>
            <w:pStyle w:val="TOC2"/>
            <w:tabs>
              <w:tab w:val="right" w:leader="dot" w:pos="9016"/>
            </w:tabs>
            <w:rPr>
              <w:rFonts w:asciiTheme="minorHAnsi" w:eastAsiaTheme="minorEastAsia" w:hAnsiTheme="minorHAnsi"/>
              <w:noProof/>
              <w:color w:val="auto"/>
              <w:sz w:val="22"/>
              <w:lang w:eastAsia="en-GB"/>
            </w:rPr>
          </w:pPr>
          <w:hyperlink w:anchor="_Toc99406312" w:history="1">
            <w:r w:rsidR="00C04113" w:rsidRPr="00CD0245">
              <w:rPr>
                <w:rStyle w:val="Hyperlink"/>
                <w:noProof/>
              </w:rPr>
              <w:t>Income Statement</w:t>
            </w:r>
            <w:r w:rsidR="00C04113">
              <w:rPr>
                <w:noProof/>
                <w:webHidden/>
              </w:rPr>
              <w:tab/>
            </w:r>
            <w:r w:rsidR="00C04113">
              <w:rPr>
                <w:noProof/>
                <w:webHidden/>
              </w:rPr>
              <w:fldChar w:fldCharType="begin"/>
            </w:r>
            <w:r w:rsidR="00C04113">
              <w:rPr>
                <w:noProof/>
                <w:webHidden/>
              </w:rPr>
              <w:instrText xml:space="preserve"> PAGEREF _Toc99406312 \h </w:instrText>
            </w:r>
            <w:r w:rsidR="00C04113">
              <w:rPr>
                <w:noProof/>
                <w:webHidden/>
              </w:rPr>
            </w:r>
            <w:r w:rsidR="00C04113">
              <w:rPr>
                <w:noProof/>
                <w:webHidden/>
              </w:rPr>
              <w:fldChar w:fldCharType="separate"/>
            </w:r>
            <w:r w:rsidR="00C04113">
              <w:rPr>
                <w:noProof/>
                <w:webHidden/>
              </w:rPr>
              <w:t>7</w:t>
            </w:r>
            <w:r w:rsidR="00C04113">
              <w:rPr>
                <w:noProof/>
                <w:webHidden/>
              </w:rPr>
              <w:fldChar w:fldCharType="end"/>
            </w:r>
          </w:hyperlink>
        </w:p>
        <w:p w14:paraId="032F9002" w14:textId="54AB9F76" w:rsidR="00C04113" w:rsidRDefault="003D5DB0">
          <w:pPr>
            <w:pStyle w:val="TOC2"/>
            <w:tabs>
              <w:tab w:val="right" w:leader="dot" w:pos="9016"/>
            </w:tabs>
            <w:rPr>
              <w:rFonts w:asciiTheme="minorHAnsi" w:eastAsiaTheme="minorEastAsia" w:hAnsiTheme="minorHAnsi"/>
              <w:noProof/>
              <w:color w:val="auto"/>
              <w:sz w:val="22"/>
              <w:lang w:eastAsia="en-GB"/>
            </w:rPr>
          </w:pPr>
          <w:hyperlink w:anchor="_Toc99406313" w:history="1">
            <w:r w:rsidR="00C04113" w:rsidRPr="00CD0245">
              <w:rPr>
                <w:rStyle w:val="Hyperlink"/>
                <w:noProof/>
              </w:rPr>
              <w:t>Owner’s Equity Statement</w:t>
            </w:r>
            <w:r w:rsidR="00C04113">
              <w:rPr>
                <w:noProof/>
                <w:webHidden/>
              </w:rPr>
              <w:tab/>
            </w:r>
            <w:r w:rsidR="00C04113">
              <w:rPr>
                <w:noProof/>
                <w:webHidden/>
              </w:rPr>
              <w:fldChar w:fldCharType="begin"/>
            </w:r>
            <w:r w:rsidR="00C04113">
              <w:rPr>
                <w:noProof/>
                <w:webHidden/>
              </w:rPr>
              <w:instrText xml:space="preserve"> PAGEREF _Toc99406313 \h </w:instrText>
            </w:r>
            <w:r w:rsidR="00C04113">
              <w:rPr>
                <w:noProof/>
                <w:webHidden/>
              </w:rPr>
            </w:r>
            <w:r w:rsidR="00C04113">
              <w:rPr>
                <w:noProof/>
                <w:webHidden/>
              </w:rPr>
              <w:fldChar w:fldCharType="separate"/>
            </w:r>
            <w:r w:rsidR="00C04113">
              <w:rPr>
                <w:noProof/>
                <w:webHidden/>
              </w:rPr>
              <w:t>7</w:t>
            </w:r>
            <w:r w:rsidR="00C04113">
              <w:rPr>
                <w:noProof/>
                <w:webHidden/>
              </w:rPr>
              <w:fldChar w:fldCharType="end"/>
            </w:r>
          </w:hyperlink>
        </w:p>
        <w:p w14:paraId="52B45640" w14:textId="4D1C55BA" w:rsidR="00C04113" w:rsidRDefault="003D5DB0">
          <w:pPr>
            <w:pStyle w:val="TOC2"/>
            <w:tabs>
              <w:tab w:val="right" w:leader="dot" w:pos="9016"/>
            </w:tabs>
            <w:rPr>
              <w:rFonts w:asciiTheme="minorHAnsi" w:eastAsiaTheme="minorEastAsia" w:hAnsiTheme="minorHAnsi"/>
              <w:noProof/>
              <w:color w:val="auto"/>
              <w:sz w:val="22"/>
              <w:lang w:eastAsia="en-GB"/>
            </w:rPr>
          </w:pPr>
          <w:hyperlink w:anchor="_Toc99406314" w:history="1">
            <w:r w:rsidR="00C04113" w:rsidRPr="00CD0245">
              <w:rPr>
                <w:rStyle w:val="Hyperlink"/>
                <w:noProof/>
              </w:rPr>
              <w:t>Basic Equation</w:t>
            </w:r>
            <w:r w:rsidR="00C04113">
              <w:rPr>
                <w:noProof/>
                <w:webHidden/>
              </w:rPr>
              <w:tab/>
            </w:r>
            <w:r w:rsidR="00C04113">
              <w:rPr>
                <w:noProof/>
                <w:webHidden/>
              </w:rPr>
              <w:fldChar w:fldCharType="begin"/>
            </w:r>
            <w:r w:rsidR="00C04113">
              <w:rPr>
                <w:noProof/>
                <w:webHidden/>
              </w:rPr>
              <w:instrText xml:space="preserve"> PAGEREF _Toc99406314 \h </w:instrText>
            </w:r>
            <w:r w:rsidR="00C04113">
              <w:rPr>
                <w:noProof/>
                <w:webHidden/>
              </w:rPr>
            </w:r>
            <w:r w:rsidR="00C04113">
              <w:rPr>
                <w:noProof/>
                <w:webHidden/>
              </w:rPr>
              <w:fldChar w:fldCharType="separate"/>
            </w:r>
            <w:r w:rsidR="00C04113">
              <w:rPr>
                <w:noProof/>
                <w:webHidden/>
              </w:rPr>
              <w:t>8</w:t>
            </w:r>
            <w:r w:rsidR="00C04113">
              <w:rPr>
                <w:noProof/>
                <w:webHidden/>
              </w:rPr>
              <w:fldChar w:fldCharType="end"/>
            </w:r>
          </w:hyperlink>
        </w:p>
        <w:p w14:paraId="6B5DCA1F" w14:textId="679F45D2" w:rsidR="00C04113" w:rsidRDefault="003D5DB0">
          <w:pPr>
            <w:pStyle w:val="TOC2"/>
            <w:tabs>
              <w:tab w:val="right" w:leader="dot" w:pos="9016"/>
            </w:tabs>
            <w:rPr>
              <w:rFonts w:asciiTheme="minorHAnsi" w:eastAsiaTheme="minorEastAsia" w:hAnsiTheme="minorHAnsi"/>
              <w:noProof/>
              <w:color w:val="auto"/>
              <w:sz w:val="22"/>
              <w:lang w:eastAsia="en-GB"/>
            </w:rPr>
          </w:pPr>
          <w:hyperlink w:anchor="_Toc99406315" w:history="1">
            <w:r w:rsidR="00C04113" w:rsidRPr="00CD0245">
              <w:rPr>
                <w:rStyle w:val="Hyperlink"/>
                <w:noProof/>
              </w:rPr>
              <w:t>Statement Formats</w:t>
            </w:r>
            <w:r w:rsidR="00C04113">
              <w:rPr>
                <w:noProof/>
                <w:webHidden/>
              </w:rPr>
              <w:tab/>
            </w:r>
            <w:r w:rsidR="00C04113">
              <w:rPr>
                <w:noProof/>
                <w:webHidden/>
              </w:rPr>
              <w:fldChar w:fldCharType="begin"/>
            </w:r>
            <w:r w:rsidR="00C04113">
              <w:rPr>
                <w:noProof/>
                <w:webHidden/>
              </w:rPr>
              <w:instrText xml:space="preserve"> PAGEREF _Toc99406315 \h </w:instrText>
            </w:r>
            <w:r w:rsidR="00C04113">
              <w:rPr>
                <w:noProof/>
                <w:webHidden/>
              </w:rPr>
            </w:r>
            <w:r w:rsidR="00C04113">
              <w:rPr>
                <w:noProof/>
                <w:webHidden/>
              </w:rPr>
              <w:fldChar w:fldCharType="separate"/>
            </w:r>
            <w:r w:rsidR="00C04113">
              <w:rPr>
                <w:noProof/>
                <w:webHidden/>
              </w:rPr>
              <w:t>9</w:t>
            </w:r>
            <w:r w:rsidR="00C04113">
              <w:rPr>
                <w:noProof/>
                <w:webHidden/>
              </w:rPr>
              <w:fldChar w:fldCharType="end"/>
            </w:r>
          </w:hyperlink>
        </w:p>
        <w:p w14:paraId="081FE766" w14:textId="7D9D4067" w:rsidR="00C04113" w:rsidRDefault="003D5DB0">
          <w:pPr>
            <w:pStyle w:val="TOC3"/>
            <w:tabs>
              <w:tab w:val="right" w:leader="dot" w:pos="9016"/>
            </w:tabs>
            <w:rPr>
              <w:rFonts w:asciiTheme="minorHAnsi" w:eastAsiaTheme="minorEastAsia" w:hAnsiTheme="minorHAnsi"/>
              <w:noProof/>
              <w:color w:val="auto"/>
              <w:sz w:val="22"/>
              <w:lang w:eastAsia="en-GB"/>
            </w:rPr>
          </w:pPr>
          <w:hyperlink w:anchor="_Toc99406316" w:history="1">
            <w:r w:rsidR="00C04113" w:rsidRPr="00CD0245">
              <w:rPr>
                <w:rStyle w:val="Hyperlink"/>
                <w:noProof/>
              </w:rPr>
              <w:t>Summary of Transactions</w:t>
            </w:r>
            <w:r w:rsidR="00C04113">
              <w:rPr>
                <w:noProof/>
                <w:webHidden/>
              </w:rPr>
              <w:tab/>
            </w:r>
            <w:r w:rsidR="00C04113">
              <w:rPr>
                <w:noProof/>
                <w:webHidden/>
              </w:rPr>
              <w:fldChar w:fldCharType="begin"/>
            </w:r>
            <w:r w:rsidR="00C04113">
              <w:rPr>
                <w:noProof/>
                <w:webHidden/>
              </w:rPr>
              <w:instrText xml:space="preserve"> PAGEREF _Toc99406316 \h </w:instrText>
            </w:r>
            <w:r w:rsidR="00C04113">
              <w:rPr>
                <w:noProof/>
                <w:webHidden/>
              </w:rPr>
            </w:r>
            <w:r w:rsidR="00C04113">
              <w:rPr>
                <w:noProof/>
                <w:webHidden/>
              </w:rPr>
              <w:fldChar w:fldCharType="separate"/>
            </w:r>
            <w:r w:rsidR="00C04113">
              <w:rPr>
                <w:noProof/>
                <w:webHidden/>
              </w:rPr>
              <w:t>9</w:t>
            </w:r>
            <w:r w:rsidR="00C04113">
              <w:rPr>
                <w:noProof/>
                <w:webHidden/>
              </w:rPr>
              <w:fldChar w:fldCharType="end"/>
            </w:r>
          </w:hyperlink>
        </w:p>
        <w:p w14:paraId="4AFCE954" w14:textId="26B58C68" w:rsidR="00C04113" w:rsidRDefault="003D5DB0">
          <w:pPr>
            <w:pStyle w:val="TOC3"/>
            <w:tabs>
              <w:tab w:val="right" w:leader="dot" w:pos="9016"/>
            </w:tabs>
            <w:rPr>
              <w:rFonts w:asciiTheme="minorHAnsi" w:eastAsiaTheme="minorEastAsia" w:hAnsiTheme="minorHAnsi"/>
              <w:noProof/>
              <w:color w:val="auto"/>
              <w:sz w:val="22"/>
              <w:lang w:eastAsia="en-GB"/>
            </w:rPr>
          </w:pPr>
          <w:hyperlink w:anchor="_Toc99406317" w:history="1">
            <w:r w:rsidR="00C04113" w:rsidRPr="00CD0245">
              <w:rPr>
                <w:rStyle w:val="Hyperlink"/>
                <w:noProof/>
              </w:rPr>
              <w:t>Income Statement</w:t>
            </w:r>
            <w:r w:rsidR="00C04113">
              <w:rPr>
                <w:noProof/>
                <w:webHidden/>
              </w:rPr>
              <w:tab/>
            </w:r>
            <w:r w:rsidR="00C04113">
              <w:rPr>
                <w:noProof/>
                <w:webHidden/>
              </w:rPr>
              <w:fldChar w:fldCharType="begin"/>
            </w:r>
            <w:r w:rsidR="00C04113">
              <w:rPr>
                <w:noProof/>
                <w:webHidden/>
              </w:rPr>
              <w:instrText xml:space="preserve"> PAGEREF _Toc99406317 \h </w:instrText>
            </w:r>
            <w:r w:rsidR="00C04113">
              <w:rPr>
                <w:noProof/>
                <w:webHidden/>
              </w:rPr>
            </w:r>
            <w:r w:rsidR="00C04113">
              <w:rPr>
                <w:noProof/>
                <w:webHidden/>
              </w:rPr>
              <w:fldChar w:fldCharType="separate"/>
            </w:r>
            <w:r w:rsidR="00C04113">
              <w:rPr>
                <w:noProof/>
                <w:webHidden/>
              </w:rPr>
              <w:t>10</w:t>
            </w:r>
            <w:r w:rsidR="00C04113">
              <w:rPr>
                <w:noProof/>
                <w:webHidden/>
              </w:rPr>
              <w:fldChar w:fldCharType="end"/>
            </w:r>
          </w:hyperlink>
        </w:p>
        <w:p w14:paraId="63901AF9" w14:textId="0DD70491" w:rsidR="00C04113" w:rsidRDefault="003D5DB0">
          <w:pPr>
            <w:pStyle w:val="TOC3"/>
            <w:tabs>
              <w:tab w:val="right" w:leader="dot" w:pos="9016"/>
            </w:tabs>
            <w:rPr>
              <w:rFonts w:asciiTheme="minorHAnsi" w:eastAsiaTheme="minorEastAsia" w:hAnsiTheme="minorHAnsi"/>
              <w:noProof/>
              <w:color w:val="auto"/>
              <w:sz w:val="22"/>
              <w:lang w:eastAsia="en-GB"/>
            </w:rPr>
          </w:pPr>
          <w:hyperlink w:anchor="_Toc99406318" w:history="1">
            <w:r w:rsidR="00C04113" w:rsidRPr="00CD0245">
              <w:rPr>
                <w:rStyle w:val="Hyperlink"/>
                <w:noProof/>
              </w:rPr>
              <w:t>Statement of Owner’s Equity</w:t>
            </w:r>
            <w:r w:rsidR="00C04113">
              <w:rPr>
                <w:noProof/>
                <w:webHidden/>
              </w:rPr>
              <w:tab/>
            </w:r>
            <w:r w:rsidR="00C04113">
              <w:rPr>
                <w:noProof/>
                <w:webHidden/>
              </w:rPr>
              <w:fldChar w:fldCharType="begin"/>
            </w:r>
            <w:r w:rsidR="00C04113">
              <w:rPr>
                <w:noProof/>
                <w:webHidden/>
              </w:rPr>
              <w:instrText xml:space="preserve"> PAGEREF _Toc99406318 \h </w:instrText>
            </w:r>
            <w:r w:rsidR="00C04113">
              <w:rPr>
                <w:noProof/>
                <w:webHidden/>
              </w:rPr>
            </w:r>
            <w:r w:rsidR="00C04113">
              <w:rPr>
                <w:noProof/>
                <w:webHidden/>
              </w:rPr>
              <w:fldChar w:fldCharType="separate"/>
            </w:r>
            <w:r w:rsidR="00C04113">
              <w:rPr>
                <w:noProof/>
                <w:webHidden/>
              </w:rPr>
              <w:t>11</w:t>
            </w:r>
            <w:r w:rsidR="00C04113">
              <w:rPr>
                <w:noProof/>
                <w:webHidden/>
              </w:rPr>
              <w:fldChar w:fldCharType="end"/>
            </w:r>
          </w:hyperlink>
        </w:p>
        <w:p w14:paraId="2A67AC08" w14:textId="2B3B9D81" w:rsidR="00C04113" w:rsidRDefault="003D5DB0">
          <w:pPr>
            <w:pStyle w:val="TOC3"/>
            <w:tabs>
              <w:tab w:val="right" w:leader="dot" w:pos="9016"/>
            </w:tabs>
            <w:rPr>
              <w:rFonts w:asciiTheme="minorHAnsi" w:eastAsiaTheme="minorEastAsia" w:hAnsiTheme="minorHAnsi"/>
              <w:noProof/>
              <w:color w:val="auto"/>
              <w:sz w:val="22"/>
              <w:lang w:eastAsia="en-GB"/>
            </w:rPr>
          </w:pPr>
          <w:hyperlink w:anchor="_Toc99406319" w:history="1">
            <w:r w:rsidR="00C04113" w:rsidRPr="00CD0245">
              <w:rPr>
                <w:rStyle w:val="Hyperlink"/>
                <w:noProof/>
              </w:rPr>
              <w:t>Balance Sheet</w:t>
            </w:r>
            <w:r w:rsidR="00C04113">
              <w:rPr>
                <w:noProof/>
                <w:webHidden/>
              </w:rPr>
              <w:tab/>
            </w:r>
            <w:r w:rsidR="00C04113">
              <w:rPr>
                <w:noProof/>
                <w:webHidden/>
              </w:rPr>
              <w:fldChar w:fldCharType="begin"/>
            </w:r>
            <w:r w:rsidR="00C04113">
              <w:rPr>
                <w:noProof/>
                <w:webHidden/>
              </w:rPr>
              <w:instrText xml:space="preserve"> PAGEREF _Toc99406319 \h </w:instrText>
            </w:r>
            <w:r w:rsidR="00C04113">
              <w:rPr>
                <w:noProof/>
                <w:webHidden/>
              </w:rPr>
            </w:r>
            <w:r w:rsidR="00C04113">
              <w:rPr>
                <w:noProof/>
                <w:webHidden/>
              </w:rPr>
              <w:fldChar w:fldCharType="separate"/>
            </w:r>
            <w:r w:rsidR="00C04113">
              <w:rPr>
                <w:noProof/>
                <w:webHidden/>
              </w:rPr>
              <w:t>12</w:t>
            </w:r>
            <w:r w:rsidR="00C04113">
              <w:rPr>
                <w:noProof/>
                <w:webHidden/>
              </w:rPr>
              <w:fldChar w:fldCharType="end"/>
            </w:r>
          </w:hyperlink>
        </w:p>
        <w:p w14:paraId="3C6A125F" w14:textId="6EF8E81E" w:rsidR="00C04113" w:rsidRDefault="00C04113">
          <w:r>
            <w:rPr>
              <w:b/>
              <w:bCs/>
              <w:noProof/>
            </w:rPr>
            <w:fldChar w:fldCharType="end"/>
          </w:r>
        </w:p>
      </w:sdtContent>
    </w:sdt>
    <w:p w14:paraId="5696BF4D" w14:textId="77777777" w:rsidR="00C04113" w:rsidRPr="009825D0" w:rsidRDefault="00C04113" w:rsidP="00D37230">
      <w:pPr>
        <w:rPr>
          <w:b/>
          <w:bCs/>
          <w:sz w:val="32"/>
          <w:szCs w:val="32"/>
        </w:rPr>
      </w:pPr>
    </w:p>
    <w:p w14:paraId="275A17BE" w14:textId="7E234F56" w:rsidR="001201E6" w:rsidRDefault="001201E6" w:rsidP="00D37230">
      <w:pPr>
        <w:rPr>
          <w:szCs w:val="24"/>
        </w:rPr>
      </w:pPr>
      <w:r w:rsidRPr="007A2080">
        <w:rPr>
          <w:b/>
          <w:bCs/>
          <w:color w:val="66D9EE" w:themeColor="accent3"/>
          <w:szCs w:val="24"/>
        </w:rPr>
        <w:lastRenderedPageBreak/>
        <w:t>Accounting</w:t>
      </w:r>
      <w:r>
        <w:rPr>
          <w:szCs w:val="24"/>
        </w:rPr>
        <w:t xml:space="preserve"> is the language of business or an </w:t>
      </w:r>
      <w:r w:rsidRPr="007A2080">
        <w:rPr>
          <w:b/>
          <w:bCs/>
          <w:color w:val="66D9EE" w:themeColor="accent3"/>
          <w:szCs w:val="24"/>
        </w:rPr>
        <w:t>information system</w:t>
      </w:r>
      <w:r>
        <w:rPr>
          <w:szCs w:val="24"/>
        </w:rPr>
        <w:t xml:space="preserve"> that accountants use to communicate </w:t>
      </w:r>
      <w:r w:rsidR="00E844D6">
        <w:rPr>
          <w:szCs w:val="24"/>
        </w:rPr>
        <w:t xml:space="preserve">the firm’s financial and economic </w:t>
      </w:r>
      <w:r w:rsidR="00CA5BA8">
        <w:rPr>
          <w:szCs w:val="24"/>
        </w:rPr>
        <w:t xml:space="preserve">information to its </w:t>
      </w:r>
      <w:r w:rsidR="00CA5BA8" w:rsidRPr="007A2080">
        <w:rPr>
          <w:b/>
          <w:bCs/>
          <w:color w:val="66D9EE" w:themeColor="accent3"/>
          <w:szCs w:val="24"/>
        </w:rPr>
        <w:t>stakeholders</w:t>
      </w:r>
      <w:r w:rsidR="00CA5BA8">
        <w:rPr>
          <w:szCs w:val="24"/>
        </w:rPr>
        <w:t xml:space="preserve"> such as shareholders and creditors. The system includes identifying the transactions, recording</w:t>
      </w:r>
      <w:r w:rsidR="00D96796">
        <w:rPr>
          <w:szCs w:val="24"/>
        </w:rPr>
        <w:t>,</w:t>
      </w:r>
      <w:r w:rsidR="00CA5BA8">
        <w:rPr>
          <w:szCs w:val="24"/>
        </w:rPr>
        <w:t xml:space="preserve"> classifying, summarizing, preparing financial statements and communicati</w:t>
      </w:r>
      <w:r w:rsidR="007E30E6">
        <w:rPr>
          <w:szCs w:val="24"/>
        </w:rPr>
        <w:t>ng</w:t>
      </w:r>
      <w:r w:rsidR="00CA5BA8">
        <w:rPr>
          <w:szCs w:val="24"/>
        </w:rPr>
        <w:t xml:space="preserve"> the financial reports to the firm’s external users.</w:t>
      </w:r>
    </w:p>
    <w:p w14:paraId="0D29961C" w14:textId="7477BA08" w:rsidR="00EC183E" w:rsidRDefault="0013159C" w:rsidP="00D37230">
      <w:pPr>
        <w:rPr>
          <w:szCs w:val="24"/>
        </w:rPr>
      </w:pPr>
      <w:r>
        <w:rPr>
          <w:szCs w:val="24"/>
        </w:rPr>
        <w:t>There are several terms here that merit a bit more discussion.</w:t>
      </w:r>
    </w:p>
    <w:p w14:paraId="3028B7C6" w14:textId="59B71C64" w:rsidR="0013159C" w:rsidRDefault="0013159C" w:rsidP="0013159C">
      <w:pPr>
        <w:pStyle w:val="ListParagraph"/>
        <w:numPr>
          <w:ilvl w:val="0"/>
          <w:numId w:val="1"/>
        </w:numPr>
        <w:rPr>
          <w:szCs w:val="24"/>
        </w:rPr>
      </w:pPr>
      <w:r w:rsidRPr="007A2080">
        <w:rPr>
          <w:b/>
          <w:bCs/>
          <w:color w:val="66D9EE" w:themeColor="accent3"/>
          <w:szCs w:val="24"/>
        </w:rPr>
        <w:t>Information system</w:t>
      </w:r>
      <w:r>
        <w:rPr>
          <w:szCs w:val="24"/>
        </w:rPr>
        <w:t xml:space="preserve"> simply refers to software</w:t>
      </w:r>
      <w:r w:rsidR="007E30E6">
        <w:rPr>
          <w:szCs w:val="24"/>
        </w:rPr>
        <w:t>.</w:t>
      </w:r>
    </w:p>
    <w:p w14:paraId="1D7F3F2D" w14:textId="37C1414B" w:rsidR="0013159C" w:rsidRDefault="0013159C" w:rsidP="0013159C">
      <w:pPr>
        <w:pStyle w:val="ListParagraph"/>
        <w:numPr>
          <w:ilvl w:val="0"/>
          <w:numId w:val="1"/>
        </w:numPr>
        <w:rPr>
          <w:szCs w:val="24"/>
        </w:rPr>
      </w:pPr>
      <w:r w:rsidRPr="007A2080">
        <w:rPr>
          <w:b/>
          <w:bCs/>
          <w:color w:val="66D9EE" w:themeColor="accent3"/>
          <w:szCs w:val="24"/>
        </w:rPr>
        <w:t>S</w:t>
      </w:r>
      <w:r w:rsidR="00B8012D" w:rsidRPr="007A2080">
        <w:rPr>
          <w:b/>
          <w:bCs/>
          <w:color w:val="66D9EE" w:themeColor="accent3"/>
          <w:szCs w:val="24"/>
        </w:rPr>
        <w:t>hare</w:t>
      </w:r>
      <w:r w:rsidRPr="007A2080">
        <w:rPr>
          <w:b/>
          <w:bCs/>
          <w:color w:val="66D9EE" w:themeColor="accent3"/>
          <w:szCs w:val="24"/>
        </w:rPr>
        <w:t>holders</w:t>
      </w:r>
      <w:r>
        <w:rPr>
          <w:szCs w:val="24"/>
        </w:rPr>
        <w:t xml:space="preserve"> refer to anyone who has bought a share. There are partial owners of the </w:t>
      </w:r>
      <w:proofErr w:type="gramStart"/>
      <w:r>
        <w:rPr>
          <w:szCs w:val="24"/>
        </w:rPr>
        <w:t>company</w:t>
      </w:r>
      <w:proofErr w:type="gramEnd"/>
      <w:r>
        <w:rPr>
          <w:szCs w:val="24"/>
        </w:rPr>
        <w:t xml:space="preserve"> and they receive dividends.</w:t>
      </w:r>
    </w:p>
    <w:p w14:paraId="0CD02010" w14:textId="1FE0D69E" w:rsidR="0013159C" w:rsidRDefault="0013159C" w:rsidP="0013159C">
      <w:pPr>
        <w:pStyle w:val="ListParagraph"/>
        <w:numPr>
          <w:ilvl w:val="0"/>
          <w:numId w:val="1"/>
        </w:numPr>
        <w:rPr>
          <w:szCs w:val="24"/>
        </w:rPr>
      </w:pPr>
      <w:r w:rsidRPr="007A2080">
        <w:rPr>
          <w:b/>
          <w:bCs/>
          <w:color w:val="66D9EE" w:themeColor="accent3"/>
          <w:szCs w:val="24"/>
        </w:rPr>
        <w:t>Creditors</w:t>
      </w:r>
      <w:r>
        <w:rPr>
          <w:szCs w:val="24"/>
        </w:rPr>
        <w:t xml:space="preserve"> refer to anyone who has given a loan and will receive interest on that loan.</w:t>
      </w:r>
    </w:p>
    <w:p w14:paraId="0F961D01" w14:textId="263EFE86" w:rsidR="0013159C" w:rsidRDefault="0013159C" w:rsidP="0013159C">
      <w:pPr>
        <w:pStyle w:val="ListParagraph"/>
        <w:numPr>
          <w:ilvl w:val="0"/>
          <w:numId w:val="1"/>
        </w:numPr>
        <w:rPr>
          <w:szCs w:val="24"/>
        </w:rPr>
      </w:pPr>
      <w:r w:rsidRPr="007A2080">
        <w:rPr>
          <w:b/>
          <w:bCs/>
          <w:color w:val="66D9EE" w:themeColor="accent3"/>
          <w:szCs w:val="24"/>
        </w:rPr>
        <w:t>External users</w:t>
      </w:r>
      <w:r>
        <w:rPr>
          <w:szCs w:val="24"/>
        </w:rPr>
        <w:t xml:space="preserve"> also refer to stakeholders</w:t>
      </w:r>
      <w:r w:rsidR="007E30E6">
        <w:rPr>
          <w:szCs w:val="24"/>
        </w:rPr>
        <w:t>.</w:t>
      </w:r>
    </w:p>
    <w:p w14:paraId="3D329C94" w14:textId="77777777" w:rsidR="00B8012D" w:rsidRDefault="00B8012D" w:rsidP="0013159C">
      <w:pPr>
        <w:rPr>
          <w:szCs w:val="24"/>
        </w:rPr>
      </w:pPr>
    </w:p>
    <w:p w14:paraId="3E1CB364" w14:textId="59ADA538" w:rsidR="0013159C" w:rsidRDefault="0013159C" w:rsidP="0013159C">
      <w:pPr>
        <w:rPr>
          <w:szCs w:val="24"/>
        </w:rPr>
      </w:pPr>
      <w:r>
        <w:rPr>
          <w:szCs w:val="24"/>
        </w:rPr>
        <w:t xml:space="preserve">The above definition applies specifically to </w:t>
      </w:r>
      <w:r w:rsidRPr="007A2080">
        <w:rPr>
          <w:b/>
          <w:bCs/>
          <w:color w:val="66D9EE" w:themeColor="accent3"/>
          <w:szCs w:val="24"/>
        </w:rPr>
        <w:t>financial accounting</w:t>
      </w:r>
      <w:r>
        <w:rPr>
          <w:szCs w:val="24"/>
        </w:rPr>
        <w:t xml:space="preserve">. There are other forms of accounting, such as cost accounting and management accounting, which are for </w:t>
      </w:r>
      <w:r w:rsidRPr="007A2080">
        <w:rPr>
          <w:b/>
          <w:bCs/>
          <w:color w:val="66D9EE" w:themeColor="accent3"/>
          <w:szCs w:val="24"/>
        </w:rPr>
        <w:t>internal users</w:t>
      </w:r>
      <w:r>
        <w:rPr>
          <w:szCs w:val="24"/>
        </w:rPr>
        <w:t xml:space="preserve">, such as managers in the company. Those are used to make business decisions, such as what the price of a product should be or whether to make a certain product </w:t>
      </w:r>
      <w:proofErr w:type="gramStart"/>
      <w:r>
        <w:rPr>
          <w:szCs w:val="24"/>
        </w:rPr>
        <w:t>ourselves</w:t>
      </w:r>
      <w:proofErr w:type="gramEnd"/>
      <w:r>
        <w:rPr>
          <w:szCs w:val="24"/>
        </w:rPr>
        <w:t xml:space="preserve"> or obtain it from a different company.</w:t>
      </w:r>
      <w:r w:rsidR="00B8012D">
        <w:rPr>
          <w:szCs w:val="24"/>
        </w:rPr>
        <w:t xml:space="preserve"> We will be looking into those </w:t>
      </w:r>
      <w:proofErr w:type="gramStart"/>
      <w:r w:rsidR="00B8012D">
        <w:rPr>
          <w:szCs w:val="24"/>
        </w:rPr>
        <w:t>later on</w:t>
      </w:r>
      <w:proofErr w:type="gramEnd"/>
      <w:r w:rsidR="00B8012D">
        <w:rPr>
          <w:szCs w:val="24"/>
        </w:rPr>
        <w:t>.</w:t>
      </w:r>
    </w:p>
    <w:p w14:paraId="75A82BCF" w14:textId="4FA59591" w:rsidR="00B8012D" w:rsidRDefault="00B8012D">
      <w:pPr>
        <w:spacing w:after="160" w:line="259" w:lineRule="auto"/>
        <w:jc w:val="left"/>
        <w:rPr>
          <w:szCs w:val="24"/>
        </w:rPr>
      </w:pPr>
      <w:r>
        <w:rPr>
          <w:szCs w:val="24"/>
        </w:rPr>
        <w:br w:type="page"/>
      </w:r>
    </w:p>
    <w:p w14:paraId="0B7098C6" w14:textId="13381FF9" w:rsidR="00B8012D" w:rsidRDefault="00B8012D" w:rsidP="0013159C">
      <w:pPr>
        <w:rPr>
          <w:szCs w:val="24"/>
        </w:rPr>
      </w:pPr>
      <w:r>
        <w:rPr>
          <w:szCs w:val="24"/>
        </w:rPr>
        <w:lastRenderedPageBreak/>
        <w:t>The major parts of financial accounting include:</w:t>
      </w:r>
    </w:p>
    <w:p w14:paraId="6B2F52C5" w14:textId="13988595" w:rsidR="00B8012D" w:rsidRDefault="00B8012D" w:rsidP="00B8012D">
      <w:pPr>
        <w:pStyle w:val="ListParagraph"/>
        <w:numPr>
          <w:ilvl w:val="0"/>
          <w:numId w:val="2"/>
        </w:numPr>
        <w:rPr>
          <w:szCs w:val="24"/>
        </w:rPr>
      </w:pPr>
      <w:r>
        <w:rPr>
          <w:szCs w:val="24"/>
        </w:rPr>
        <w:t>Identifying transactions, which are the events that affect the financial state of the company.</w:t>
      </w:r>
    </w:p>
    <w:p w14:paraId="57C36778" w14:textId="795E1C9E" w:rsidR="00B8012D" w:rsidRDefault="00B8012D" w:rsidP="00B8012D">
      <w:pPr>
        <w:pStyle w:val="ListParagraph"/>
        <w:numPr>
          <w:ilvl w:val="0"/>
          <w:numId w:val="2"/>
        </w:numPr>
        <w:rPr>
          <w:szCs w:val="24"/>
        </w:rPr>
      </w:pPr>
      <w:r>
        <w:rPr>
          <w:szCs w:val="24"/>
        </w:rPr>
        <w:t xml:space="preserve">Recording transactions, called a </w:t>
      </w:r>
      <w:r w:rsidRPr="007A2080">
        <w:rPr>
          <w:b/>
          <w:bCs/>
          <w:color w:val="66D9EE" w:themeColor="accent3"/>
          <w:szCs w:val="24"/>
        </w:rPr>
        <w:t>journal</w:t>
      </w:r>
      <w:r>
        <w:rPr>
          <w:szCs w:val="24"/>
        </w:rPr>
        <w:t>.</w:t>
      </w:r>
    </w:p>
    <w:p w14:paraId="416B7C50" w14:textId="519B7AFF" w:rsidR="00B8012D" w:rsidRDefault="00B8012D" w:rsidP="00B8012D">
      <w:pPr>
        <w:pStyle w:val="ListParagraph"/>
        <w:numPr>
          <w:ilvl w:val="0"/>
          <w:numId w:val="2"/>
        </w:numPr>
        <w:rPr>
          <w:szCs w:val="24"/>
        </w:rPr>
      </w:pPr>
      <w:r>
        <w:rPr>
          <w:szCs w:val="24"/>
        </w:rPr>
        <w:t xml:space="preserve">Classifying transactions, called a </w:t>
      </w:r>
      <w:r w:rsidRPr="007A2080">
        <w:rPr>
          <w:b/>
          <w:bCs/>
          <w:color w:val="66D9EE" w:themeColor="accent3"/>
          <w:szCs w:val="24"/>
        </w:rPr>
        <w:t>ledger</w:t>
      </w:r>
      <w:r>
        <w:rPr>
          <w:szCs w:val="24"/>
        </w:rPr>
        <w:t>.</w:t>
      </w:r>
    </w:p>
    <w:p w14:paraId="3A9051D2" w14:textId="74D53D72" w:rsidR="00B8012D" w:rsidRPr="00B8012D" w:rsidRDefault="00B8012D" w:rsidP="00B8012D">
      <w:pPr>
        <w:pStyle w:val="ListParagraph"/>
        <w:numPr>
          <w:ilvl w:val="0"/>
          <w:numId w:val="2"/>
        </w:numPr>
        <w:rPr>
          <w:szCs w:val="24"/>
        </w:rPr>
      </w:pPr>
      <w:r>
        <w:rPr>
          <w:szCs w:val="24"/>
        </w:rPr>
        <w:t xml:space="preserve">Summarizing transactions, called a </w:t>
      </w:r>
      <w:r w:rsidRPr="007A2080">
        <w:rPr>
          <w:b/>
          <w:bCs/>
          <w:color w:val="66D9EE" w:themeColor="accent3"/>
          <w:szCs w:val="24"/>
        </w:rPr>
        <w:t>trial balance</w:t>
      </w:r>
      <w:r>
        <w:rPr>
          <w:szCs w:val="24"/>
        </w:rPr>
        <w:t>.</w:t>
      </w:r>
    </w:p>
    <w:p w14:paraId="27BC689F" w14:textId="020667E5" w:rsidR="00B8012D" w:rsidRDefault="00B8012D" w:rsidP="0013159C">
      <w:pPr>
        <w:rPr>
          <w:szCs w:val="24"/>
        </w:rPr>
      </w:pPr>
    </w:p>
    <w:p w14:paraId="5C494D4E" w14:textId="03278248" w:rsidR="00B8012D" w:rsidRPr="00B8012D" w:rsidRDefault="00B8012D" w:rsidP="0013159C">
      <w:pPr>
        <w:rPr>
          <w:szCs w:val="24"/>
        </w:rPr>
      </w:pPr>
      <w:r>
        <w:rPr>
          <w:szCs w:val="24"/>
        </w:rPr>
        <w:t xml:space="preserve">In financial accounting, an annual report is published. This contains 5 types of </w:t>
      </w:r>
      <w:r w:rsidRPr="007A2080">
        <w:rPr>
          <w:b/>
          <w:bCs/>
          <w:color w:val="66D9EE" w:themeColor="accent3"/>
          <w:szCs w:val="24"/>
        </w:rPr>
        <w:t>financial statements</w:t>
      </w:r>
      <w:r>
        <w:rPr>
          <w:szCs w:val="24"/>
        </w:rPr>
        <w:t>:</w:t>
      </w:r>
    </w:p>
    <w:p w14:paraId="45D0B9A0" w14:textId="4A9C83F1" w:rsidR="00B8012D" w:rsidRDefault="00B8012D" w:rsidP="00B8012D">
      <w:pPr>
        <w:pStyle w:val="ListParagraph"/>
        <w:numPr>
          <w:ilvl w:val="0"/>
          <w:numId w:val="3"/>
        </w:numPr>
        <w:rPr>
          <w:szCs w:val="24"/>
        </w:rPr>
      </w:pPr>
      <w:r>
        <w:rPr>
          <w:szCs w:val="24"/>
        </w:rPr>
        <w:t xml:space="preserve">Statement of Financial Position, also called a </w:t>
      </w:r>
      <w:r w:rsidRPr="007A2080">
        <w:rPr>
          <w:b/>
          <w:bCs/>
          <w:color w:val="66D9EE" w:themeColor="accent3"/>
          <w:szCs w:val="24"/>
        </w:rPr>
        <w:t>balance sheet</w:t>
      </w:r>
    </w:p>
    <w:p w14:paraId="5F9A632A" w14:textId="376FCC62" w:rsidR="00B8012D" w:rsidRDefault="00B8012D" w:rsidP="00B8012D">
      <w:pPr>
        <w:pStyle w:val="ListParagraph"/>
        <w:numPr>
          <w:ilvl w:val="0"/>
          <w:numId w:val="3"/>
        </w:numPr>
        <w:rPr>
          <w:szCs w:val="24"/>
        </w:rPr>
      </w:pPr>
      <w:r>
        <w:rPr>
          <w:szCs w:val="24"/>
        </w:rPr>
        <w:t xml:space="preserve">Statement of Comprehensive Income, also called an </w:t>
      </w:r>
      <w:r w:rsidRPr="007A2080">
        <w:rPr>
          <w:b/>
          <w:bCs/>
          <w:color w:val="66D9EE" w:themeColor="accent3"/>
          <w:szCs w:val="24"/>
        </w:rPr>
        <w:t>income statement</w:t>
      </w:r>
    </w:p>
    <w:p w14:paraId="57009122" w14:textId="573C17B0" w:rsidR="00B8012D" w:rsidRDefault="00B8012D" w:rsidP="00B8012D">
      <w:pPr>
        <w:pStyle w:val="ListParagraph"/>
        <w:numPr>
          <w:ilvl w:val="0"/>
          <w:numId w:val="3"/>
        </w:numPr>
        <w:rPr>
          <w:szCs w:val="24"/>
        </w:rPr>
      </w:pPr>
      <w:r>
        <w:rPr>
          <w:szCs w:val="24"/>
        </w:rPr>
        <w:t>Statement of Owners Equity</w:t>
      </w:r>
    </w:p>
    <w:p w14:paraId="376592C1" w14:textId="0B9311CC" w:rsidR="00B8012D" w:rsidRDefault="00B8012D" w:rsidP="00B8012D">
      <w:pPr>
        <w:pStyle w:val="ListParagraph"/>
        <w:numPr>
          <w:ilvl w:val="0"/>
          <w:numId w:val="3"/>
        </w:numPr>
        <w:rPr>
          <w:szCs w:val="24"/>
        </w:rPr>
      </w:pPr>
      <w:r>
        <w:rPr>
          <w:szCs w:val="24"/>
        </w:rPr>
        <w:t>Statement of Cash Flows</w:t>
      </w:r>
    </w:p>
    <w:p w14:paraId="241E7D60" w14:textId="5DFC3856" w:rsidR="00B8012D" w:rsidRDefault="00B8012D" w:rsidP="00B8012D">
      <w:pPr>
        <w:pStyle w:val="ListParagraph"/>
        <w:numPr>
          <w:ilvl w:val="0"/>
          <w:numId w:val="3"/>
        </w:numPr>
        <w:rPr>
          <w:szCs w:val="24"/>
        </w:rPr>
      </w:pPr>
      <w:r>
        <w:rPr>
          <w:szCs w:val="24"/>
        </w:rPr>
        <w:t>Notes of Financial Statements, which essentially contains specific details of items from the other statements if required.</w:t>
      </w:r>
    </w:p>
    <w:p w14:paraId="300A2737" w14:textId="4DE08154" w:rsidR="004969FC" w:rsidRDefault="004969FC">
      <w:pPr>
        <w:spacing w:after="160" w:line="259" w:lineRule="auto"/>
        <w:jc w:val="left"/>
        <w:rPr>
          <w:szCs w:val="24"/>
        </w:rPr>
      </w:pPr>
      <w:r>
        <w:rPr>
          <w:szCs w:val="24"/>
        </w:rPr>
        <w:br w:type="page"/>
      </w:r>
    </w:p>
    <w:p w14:paraId="5F3C7D2A" w14:textId="5DA86BA9" w:rsidR="004969FC" w:rsidRPr="007A2080" w:rsidRDefault="004969FC" w:rsidP="004969FC">
      <w:pPr>
        <w:pStyle w:val="Heading2"/>
      </w:pPr>
      <w:bookmarkStart w:id="0" w:name="_Toc99406308"/>
      <w:r w:rsidRPr="007A2080">
        <w:lastRenderedPageBreak/>
        <w:t>Balance Sheet</w:t>
      </w:r>
      <w:bookmarkEnd w:id="0"/>
    </w:p>
    <w:p w14:paraId="21371693" w14:textId="71876882" w:rsidR="004969FC" w:rsidRDefault="004969FC" w:rsidP="004969FC">
      <w:r>
        <w:t xml:space="preserve">The </w:t>
      </w:r>
      <w:r w:rsidRPr="007A2080">
        <w:rPr>
          <w:b/>
          <w:bCs/>
          <w:color w:val="66D9EE" w:themeColor="accent3"/>
        </w:rPr>
        <w:t>balance sheet</w:t>
      </w:r>
      <w:r>
        <w:t xml:space="preserve"> contains 3 parts, assets, </w:t>
      </w:r>
      <w:proofErr w:type="gramStart"/>
      <w:r>
        <w:t>liabilities</w:t>
      </w:r>
      <w:proofErr w:type="gramEnd"/>
      <w:r>
        <w:t xml:space="preserve"> and </w:t>
      </w:r>
      <w:r w:rsidR="0039059A">
        <w:t>owners’</w:t>
      </w:r>
      <w:r>
        <w:t xml:space="preserve"> equity.</w:t>
      </w:r>
    </w:p>
    <w:p w14:paraId="3929742A" w14:textId="065A2ECD" w:rsidR="004969FC" w:rsidRDefault="004969FC" w:rsidP="004969FC"/>
    <w:p w14:paraId="4CC22326" w14:textId="7008AC65" w:rsidR="004969FC" w:rsidRDefault="004969FC" w:rsidP="004969FC">
      <w:pPr>
        <w:pStyle w:val="Heading3"/>
      </w:pPr>
      <w:bookmarkStart w:id="1" w:name="_Toc99406309"/>
      <w:r>
        <w:t>Assets</w:t>
      </w:r>
      <w:bookmarkEnd w:id="1"/>
    </w:p>
    <w:p w14:paraId="31017B84" w14:textId="50E69686" w:rsidR="004969FC" w:rsidRDefault="004969FC" w:rsidP="004969FC">
      <w:r w:rsidRPr="007A2080">
        <w:rPr>
          <w:b/>
          <w:bCs/>
          <w:color w:val="66D9EE" w:themeColor="accent3"/>
        </w:rPr>
        <w:t>Assets</w:t>
      </w:r>
      <w:r>
        <w:t xml:space="preserve"> can be of two types:</w:t>
      </w:r>
    </w:p>
    <w:p w14:paraId="4648292E" w14:textId="77777777" w:rsidR="004969FC" w:rsidRDefault="004969FC" w:rsidP="004969FC">
      <w:pPr>
        <w:pStyle w:val="ListParagraph"/>
        <w:numPr>
          <w:ilvl w:val="0"/>
          <w:numId w:val="4"/>
        </w:numPr>
      </w:pPr>
      <w:r>
        <w:t>Current Assets</w:t>
      </w:r>
    </w:p>
    <w:p w14:paraId="620603B9" w14:textId="72E1A5C5" w:rsidR="004969FC" w:rsidRDefault="004969FC" w:rsidP="004969FC">
      <w:pPr>
        <w:pStyle w:val="ListParagraph"/>
        <w:numPr>
          <w:ilvl w:val="0"/>
          <w:numId w:val="4"/>
        </w:numPr>
      </w:pPr>
      <w:r>
        <w:t>Long-Term Assets</w:t>
      </w:r>
    </w:p>
    <w:p w14:paraId="55A17E7C" w14:textId="77777777" w:rsidR="0039059A" w:rsidRDefault="0039059A" w:rsidP="0039059A"/>
    <w:p w14:paraId="386414BC" w14:textId="77777777" w:rsidR="004969FC" w:rsidRDefault="004969FC" w:rsidP="004969FC">
      <w:r w:rsidRPr="007A2080">
        <w:rPr>
          <w:b/>
          <w:bCs/>
          <w:color w:val="66D9EE" w:themeColor="accent3"/>
        </w:rPr>
        <w:t>Current assets</w:t>
      </w:r>
      <w:r>
        <w:t xml:space="preserve"> refer to either cash or something which can be converted to cash within a year. This includes:</w:t>
      </w:r>
    </w:p>
    <w:p w14:paraId="554BD9B3" w14:textId="77777777" w:rsidR="004969FC" w:rsidRDefault="004969FC" w:rsidP="004969FC">
      <w:pPr>
        <w:pStyle w:val="ListParagraph"/>
        <w:numPr>
          <w:ilvl w:val="0"/>
          <w:numId w:val="5"/>
        </w:numPr>
      </w:pPr>
      <w:r w:rsidRPr="007A2080">
        <w:rPr>
          <w:b/>
          <w:bCs/>
          <w:color w:val="66D9EE" w:themeColor="accent3"/>
        </w:rPr>
        <w:t>Liquid Assets</w:t>
      </w:r>
      <w:r>
        <w:t>, such as cash or a bank balance, which can be used instantly,</w:t>
      </w:r>
    </w:p>
    <w:p w14:paraId="650FE84D" w14:textId="77777777" w:rsidR="004969FC" w:rsidRPr="007A2080" w:rsidRDefault="004969FC" w:rsidP="004969FC">
      <w:pPr>
        <w:pStyle w:val="ListParagraph"/>
        <w:numPr>
          <w:ilvl w:val="0"/>
          <w:numId w:val="5"/>
        </w:numPr>
        <w:rPr>
          <w:b/>
          <w:bCs/>
          <w:color w:val="66D9EE" w:themeColor="accent3"/>
        </w:rPr>
      </w:pPr>
      <w:r w:rsidRPr="007A2080">
        <w:rPr>
          <w:b/>
          <w:bCs/>
          <w:color w:val="66D9EE" w:themeColor="accent3"/>
        </w:rPr>
        <w:t>Short-Term Investments</w:t>
      </w:r>
    </w:p>
    <w:p w14:paraId="00F8F826" w14:textId="342F9DC5" w:rsidR="004969FC" w:rsidRDefault="004969FC" w:rsidP="004969FC">
      <w:pPr>
        <w:pStyle w:val="ListParagraph"/>
        <w:numPr>
          <w:ilvl w:val="0"/>
          <w:numId w:val="5"/>
        </w:numPr>
      </w:pPr>
      <w:r w:rsidRPr="007A2080">
        <w:rPr>
          <w:b/>
          <w:bCs/>
          <w:color w:val="66D9EE" w:themeColor="accent3"/>
        </w:rPr>
        <w:t>Accounts Receivables</w:t>
      </w:r>
      <w:r>
        <w:t xml:space="preserve"> (debtors), which, if they have specific terms and conditions, such as an interest rate, become Notes Receivable</w:t>
      </w:r>
    </w:p>
    <w:p w14:paraId="18D1E8EC" w14:textId="7F968734" w:rsidR="0039059A" w:rsidRDefault="004969FC" w:rsidP="0039059A">
      <w:pPr>
        <w:pStyle w:val="ListParagraph"/>
        <w:numPr>
          <w:ilvl w:val="0"/>
          <w:numId w:val="5"/>
        </w:numPr>
      </w:pPr>
      <w:r w:rsidRPr="007A2080">
        <w:rPr>
          <w:b/>
          <w:bCs/>
          <w:color w:val="66D9EE" w:themeColor="accent3"/>
        </w:rPr>
        <w:t>Inventory</w:t>
      </w:r>
      <w:r>
        <w:t>, which includes raw materials, work-in-</w:t>
      </w:r>
      <w:proofErr w:type="gramStart"/>
      <w:r>
        <w:t>progress</w:t>
      </w:r>
      <w:proofErr w:type="gramEnd"/>
      <w:r>
        <w:t xml:space="preserve"> and finished goods</w:t>
      </w:r>
    </w:p>
    <w:p w14:paraId="4CCDC9F4" w14:textId="77777777" w:rsidR="0039059A" w:rsidRDefault="0039059A" w:rsidP="0039059A"/>
    <w:p w14:paraId="76104574" w14:textId="299D1A7A" w:rsidR="0039059A" w:rsidRDefault="0039059A" w:rsidP="0039059A">
      <w:r w:rsidRPr="007A2080">
        <w:rPr>
          <w:b/>
          <w:bCs/>
          <w:color w:val="66D9EE" w:themeColor="accent3"/>
        </w:rPr>
        <w:t xml:space="preserve">Long-Term Assets </w:t>
      </w:r>
      <w:r>
        <w:t xml:space="preserve">are things like land, </w:t>
      </w:r>
      <w:proofErr w:type="gramStart"/>
      <w:r>
        <w:t>equipment</w:t>
      </w:r>
      <w:proofErr w:type="gramEnd"/>
      <w:r>
        <w:t xml:space="preserve"> and furniture.</w:t>
      </w:r>
    </w:p>
    <w:p w14:paraId="0B0D77FD" w14:textId="1EC0EB32" w:rsidR="0039059A" w:rsidRDefault="0039059A">
      <w:pPr>
        <w:spacing w:after="160" w:line="259" w:lineRule="auto"/>
        <w:jc w:val="left"/>
      </w:pPr>
      <w:r>
        <w:br w:type="page"/>
      </w:r>
    </w:p>
    <w:p w14:paraId="31295CF7" w14:textId="714EC114" w:rsidR="0039059A" w:rsidRDefault="0039059A" w:rsidP="0039059A">
      <w:r>
        <w:lastRenderedPageBreak/>
        <w:t xml:space="preserve">There is a third category of assets that are not included in the balance sheet, </w:t>
      </w:r>
      <w:r w:rsidRPr="007A2080">
        <w:rPr>
          <w:b/>
          <w:bCs/>
          <w:color w:val="66D9EE" w:themeColor="accent3"/>
        </w:rPr>
        <w:t>intangible assets</w:t>
      </w:r>
      <w:r>
        <w:t>. There are assets which cannot be measured in monetary value, such as:</w:t>
      </w:r>
    </w:p>
    <w:p w14:paraId="755221B6" w14:textId="7872E890" w:rsidR="0039059A" w:rsidRDefault="0039059A" w:rsidP="0039059A">
      <w:pPr>
        <w:pStyle w:val="ListParagraph"/>
        <w:numPr>
          <w:ilvl w:val="0"/>
          <w:numId w:val="7"/>
        </w:numPr>
      </w:pPr>
      <w:r>
        <w:t>Trademarks</w:t>
      </w:r>
    </w:p>
    <w:p w14:paraId="6B50E3A1" w14:textId="6789141A" w:rsidR="0039059A" w:rsidRDefault="0039059A" w:rsidP="0039059A">
      <w:pPr>
        <w:pStyle w:val="ListParagraph"/>
        <w:numPr>
          <w:ilvl w:val="0"/>
          <w:numId w:val="7"/>
        </w:numPr>
      </w:pPr>
      <w:r>
        <w:t>Patents</w:t>
      </w:r>
    </w:p>
    <w:p w14:paraId="10D524B5" w14:textId="07553DD9" w:rsidR="0039059A" w:rsidRDefault="0039059A" w:rsidP="0039059A">
      <w:pPr>
        <w:pStyle w:val="ListParagraph"/>
        <w:numPr>
          <w:ilvl w:val="0"/>
          <w:numId w:val="7"/>
        </w:numPr>
      </w:pPr>
      <w:r>
        <w:t>Goodwill</w:t>
      </w:r>
    </w:p>
    <w:p w14:paraId="6C325744" w14:textId="5AE65C29" w:rsidR="0039059A" w:rsidRDefault="0039059A" w:rsidP="0039059A">
      <w:r>
        <w:t xml:space="preserve">The last of these is a bit confusing. When a company acquires another for a value that is greater than the company is worth, goodwill becomes involved. Essentially, goodwill is used to place a monetary value on things like the value of the company’s brand name, its customer base, good customer/employee relations, </w:t>
      </w:r>
      <w:proofErr w:type="gramStart"/>
      <w:r>
        <w:t>patents</w:t>
      </w:r>
      <w:proofErr w:type="gramEnd"/>
      <w:r>
        <w:t xml:space="preserve"> and proprietary technology.</w:t>
      </w:r>
    </w:p>
    <w:p w14:paraId="526A706D" w14:textId="5867F624" w:rsidR="0039059A" w:rsidRDefault="0039059A" w:rsidP="0039059A"/>
    <w:p w14:paraId="275A962D" w14:textId="6C55ACC7" w:rsidR="0039059A" w:rsidRDefault="0039059A" w:rsidP="0039059A">
      <w:pPr>
        <w:pStyle w:val="Heading3"/>
      </w:pPr>
      <w:bookmarkStart w:id="2" w:name="_Toc99406310"/>
      <w:r>
        <w:t>Liabilities</w:t>
      </w:r>
      <w:bookmarkEnd w:id="2"/>
    </w:p>
    <w:p w14:paraId="2DD23565" w14:textId="12551EAA" w:rsidR="0039059A" w:rsidRDefault="0039059A" w:rsidP="0039059A">
      <w:r w:rsidRPr="007A2080">
        <w:rPr>
          <w:b/>
          <w:bCs/>
          <w:color w:val="66D9EE" w:themeColor="accent3"/>
        </w:rPr>
        <w:t>Liabilities</w:t>
      </w:r>
      <w:r>
        <w:t xml:space="preserve"> can also be of two types:</w:t>
      </w:r>
    </w:p>
    <w:p w14:paraId="668620B8" w14:textId="4B3380E1" w:rsidR="0039059A" w:rsidRDefault="0039059A" w:rsidP="0039059A">
      <w:pPr>
        <w:pStyle w:val="ListParagraph"/>
        <w:numPr>
          <w:ilvl w:val="0"/>
          <w:numId w:val="8"/>
        </w:numPr>
      </w:pPr>
      <w:r>
        <w:t>Current Liabilities</w:t>
      </w:r>
    </w:p>
    <w:p w14:paraId="11E41913" w14:textId="157587C2" w:rsidR="0039059A" w:rsidRDefault="0039059A" w:rsidP="0039059A">
      <w:pPr>
        <w:pStyle w:val="ListParagraph"/>
        <w:numPr>
          <w:ilvl w:val="0"/>
          <w:numId w:val="8"/>
        </w:numPr>
      </w:pPr>
      <w:r>
        <w:t>Long-Term Liabilities</w:t>
      </w:r>
    </w:p>
    <w:p w14:paraId="58E5CD34" w14:textId="35788EAD" w:rsidR="0039059A" w:rsidRDefault="0039059A" w:rsidP="0039059A"/>
    <w:p w14:paraId="6D0655B7" w14:textId="397996E0" w:rsidR="0039059A" w:rsidRDefault="0039059A" w:rsidP="00DE7C9B">
      <w:r w:rsidRPr="007A2080">
        <w:rPr>
          <w:b/>
          <w:bCs/>
          <w:color w:val="66D9EE" w:themeColor="accent3"/>
        </w:rPr>
        <w:t>Current Liabilities</w:t>
      </w:r>
      <w:r>
        <w:t xml:space="preserve"> are </w:t>
      </w:r>
      <w:r w:rsidRPr="007A2080">
        <w:rPr>
          <w:b/>
          <w:bCs/>
          <w:color w:val="66D9EE" w:themeColor="accent3"/>
        </w:rPr>
        <w:t>accounts payable</w:t>
      </w:r>
      <w:r>
        <w:t xml:space="preserve">, such as money owed to suppliers. These must be paid within a year. If the accounts payable </w:t>
      </w:r>
      <w:r w:rsidR="00DE7C9B">
        <w:t>involve</w:t>
      </w:r>
      <w:r w:rsidR="006B09D8">
        <w:t>s</w:t>
      </w:r>
      <w:r w:rsidR="00DE7C9B">
        <w:t xml:space="preserve"> a formal agreement, such as a specified interest rate, they become </w:t>
      </w:r>
      <w:r w:rsidR="00DE7C9B" w:rsidRPr="007A2080">
        <w:rPr>
          <w:b/>
          <w:bCs/>
          <w:color w:val="66D9EE" w:themeColor="accent3"/>
        </w:rPr>
        <w:t>notes payable</w:t>
      </w:r>
      <w:r w:rsidR="00DE7C9B">
        <w:t>. Notes payable can in fact even be from banks, and they can be for more than one year, in which case they become a long-term liability.</w:t>
      </w:r>
    </w:p>
    <w:p w14:paraId="6BA9A4F3" w14:textId="75876D5C" w:rsidR="00DE7C9B" w:rsidRDefault="00DE7C9B" w:rsidP="00DE7C9B">
      <w:pPr>
        <w:tabs>
          <w:tab w:val="left" w:pos="2464"/>
        </w:tabs>
      </w:pPr>
      <w:r>
        <w:lastRenderedPageBreak/>
        <w:t>There are other forms of accounts payable, such as salaries payable or interest payable.</w:t>
      </w:r>
    </w:p>
    <w:p w14:paraId="677B5882" w14:textId="525AECA0" w:rsidR="00DE7C9B" w:rsidRDefault="00DE7C9B" w:rsidP="00DE7C9B">
      <w:pPr>
        <w:tabs>
          <w:tab w:val="left" w:pos="2464"/>
        </w:tabs>
      </w:pPr>
      <w:r w:rsidRPr="007A2080">
        <w:rPr>
          <w:b/>
          <w:bCs/>
          <w:color w:val="66D9EE" w:themeColor="accent3"/>
        </w:rPr>
        <w:t>Long-Term Liabilities</w:t>
      </w:r>
      <w:r>
        <w:t xml:space="preserve"> include </w:t>
      </w:r>
      <w:r w:rsidRPr="007A2080">
        <w:rPr>
          <w:b/>
          <w:bCs/>
          <w:color w:val="66D9EE" w:themeColor="accent3"/>
        </w:rPr>
        <w:t>bonds payable</w:t>
      </w:r>
      <w:r>
        <w:t>. Bonds are essentially loans given by creditors. The creditors buy the bonds for a certain price and with a certain interest rate.</w:t>
      </w:r>
    </w:p>
    <w:p w14:paraId="05348999" w14:textId="4B8F7365" w:rsidR="00DE7C9B" w:rsidRDefault="00DE7C9B" w:rsidP="00DE7C9B">
      <w:pPr>
        <w:tabs>
          <w:tab w:val="left" w:pos="2464"/>
        </w:tabs>
      </w:pPr>
    </w:p>
    <w:p w14:paraId="594AC81A" w14:textId="638D92FD" w:rsidR="00DE7C9B" w:rsidRDefault="00DE7C9B" w:rsidP="00DE7C9B">
      <w:pPr>
        <w:pStyle w:val="Heading3"/>
      </w:pPr>
      <w:bookmarkStart w:id="3" w:name="_Toc99406311"/>
      <w:r>
        <w:t>Owner’s Equity</w:t>
      </w:r>
      <w:bookmarkEnd w:id="3"/>
    </w:p>
    <w:p w14:paraId="1C8085B4" w14:textId="34F3DD8E" w:rsidR="00DE7C9B" w:rsidRDefault="00585C1E" w:rsidP="00DE7C9B">
      <w:r>
        <w:t xml:space="preserve">The </w:t>
      </w:r>
      <w:r w:rsidRPr="007A2080">
        <w:rPr>
          <w:b/>
          <w:bCs/>
          <w:color w:val="66D9EE" w:themeColor="accent3"/>
        </w:rPr>
        <w:t>Owner’s Equity</w:t>
      </w:r>
      <w:r>
        <w:t xml:space="preserve"> includes whatever the owner of the company owns and the capital that was invested. It increases when the company makes a profit and decreases when the company makes a loss.</w:t>
      </w:r>
    </w:p>
    <w:p w14:paraId="1026C8A6" w14:textId="3AEC40A7" w:rsidR="00585C1E" w:rsidRDefault="00585C1E">
      <w:pPr>
        <w:spacing w:after="160" w:line="259" w:lineRule="auto"/>
        <w:jc w:val="left"/>
      </w:pPr>
      <w:r>
        <w:br w:type="page"/>
      </w:r>
    </w:p>
    <w:p w14:paraId="147910ED" w14:textId="3F2C0F1E" w:rsidR="00585C1E" w:rsidRPr="007A2080" w:rsidRDefault="00585C1E" w:rsidP="00585C1E">
      <w:pPr>
        <w:pStyle w:val="Heading2"/>
      </w:pPr>
      <w:bookmarkStart w:id="4" w:name="_Toc99406312"/>
      <w:r w:rsidRPr="007A2080">
        <w:lastRenderedPageBreak/>
        <w:t>Income Statement</w:t>
      </w:r>
      <w:bookmarkEnd w:id="4"/>
    </w:p>
    <w:p w14:paraId="184CBEED" w14:textId="1D29BC0A" w:rsidR="00585C1E" w:rsidRDefault="00585C1E" w:rsidP="00585C1E">
      <w:r>
        <w:t xml:space="preserve">The </w:t>
      </w:r>
      <w:r w:rsidRPr="007A2080">
        <w:rPr>
          <w:b/>
          <w:bCs/>
          <w:color w:val="66D9EE" w:themeColor="accent3"/>
        </w:rPr>
        <w:t>Income Statement</w:t>
      </w:r>
      <w:r>
        <w:t xml:space="preserve"> is basically a tally of revenues and expenses.</w:t>
      </w:r>
    </w:p>
    <w:p w14:paraId="651F961C" w14:textId="203A3F72" w:rsidR="00585C1E" w:rsidRDefault="00585C1E" w:rsidP="00585C1E">
      <w:r>
        <w:t>Revenues include things like sales revenue, service revenue, interest revenue (revenue gained as interest from loans given out) and rent revenue (revenue gained from properties rented out).</w:t>
      </w:r>
    </w:p>
    <w:p w14:paraId="75A0AD9D" w14:textId="78D3B262" w:rsidR="00585C1E" w:rsidRDefault="00585C1E" w:rsidP="00585C1E">
      <w:r>
        <w:t>Expenses include things like salaries expense, rent expense, utilities expense, insurance expense, advertisement expense, interest expense, etc.</w:t>
      </w:r>
    </w:p>
    <w:p w14:paraId="0E169773" w14:textId="77D7A1F0" w:rsidR="00585C1E" w:rsidRDefault="00585C1E" w:rsidP="00132440">
      <w:r>
        <w:t xml:space="preserve">Subtracting the total expenses from the total revenues gives us the </w:t>
      </w:r>
      <w:r w:rsidRPr="007A2080">
        <w:rPr>
          <w:b/>
          <w:bCs/>
          <w:color w:val="66D9EE" w:themeColor="accent3"/>
        </w:rPr>
        <w:t>net profit</w:t>
      </w:r>
      <w:r>
        <w:t xml:space="preserve"> or </w:t>
      </w:r>
      <w:r w:rsidRPr="007A2080">
        <w:rPr>
          <w:b/>
          <w:bCs/>
          <w:color w:val="66D9EE" w:themeColor="accent3"/>
        </w:rPr>
        <w:t>net loss</w:t>
      </w:r>
      <w:r>
        <w:t xml:space="preserve">. This value is taken to the </w:t>
      </w:r>
      <w:r w:rsidRPr="007A2080">
        <w:rPr>
          <w:b/>
          <w:bCs/>
          <w:color w:val="66D9EE" w:themeColor="accent3"/>
        </w:rPr>
        <w:t>owner’s equity statement</w:t>
      </w:r>
      <w:r>
        <w:t>.</w:t>
      </w:r>
    </w:p>
    <w:p w14:paraId="266C6555" w14:textId="77777777" w:rsidR="00132440" w:rsidRDefault="00132440" w:rsidP="00132440"/>
    <w:p w14:paraId="4D2C2B56" w14:textId="3C156691" w:rsidR="00585C1E" w:rsidRPr="007A2080" w:rsidRDefault="00585C1E" w:rsidP="00585C1E">
      <w:pPr>
        <w:pStyle w:val="Heading2"/>
      </w:pPr>
      <w:bookmarkStart w:id="5" w:name="_Toc99406313"/>
      <w:r w:rsidRPr="007A2080">
        <w:t>Owner’s Equity Statement</w:t>
      </w:r>
      <w:bookmarkEnd w:id="5"/>
    </w:p>
    <w:p w14:paraId="1C0C8D76" w14:textId="583F795D" w:rsidR="00585C1E" w:rsidRDefault="006A47FB" w:rsidP="00585C1E">
      <w:r>
        <w:t xml:space="preserve">We will be looking into the </w:t>
      </w:r>
      <w:r w:rsidRPr="007A2080">
        <w:rPr>
          <w:b/>
          <w:bCs/>
          <w:color w:val="66D9EE" w:themeColor="accent3"/>
        </w:rPr>
        <w:t>Owner’s Equity Statement</w:t>
      </w:r>
      <w:r>
        <w:t xml:space="preserve"> for a </w:t>
      </w:r>
      <w:r w:rsidRPr="007A2080">
        <w:rPr>
          <w:b/>
          <w:bCs/>
          <w:color w:val="66D9EE" w:themeColor="accent3"/>
        </w:rPr>
        <w:t>Sole Proprietorship Company</w:t>
      </w:r>
      <w:r>
        <w:t>.</w:t>
      </w:r>
    </w:p>
    <w:p w14:paraId="161FB99B" w14:textId="27782C25" w:rsidR="006A47FB" w:rsidRDefault="006A47FB" w:rsidP="00585C1E">
      <w:r>
        <w:t xml:space="preserve">This statement starts with the </w:t>
      </w:r>
      <w:r w:rsidRPr="007A2080">
        <w:rPr>
          <w:b/>
          <w:bCs/>
          <w:color w:val="66D9EE" w:themeColor="accent3"/>
        </w:rPr>
        <w:t>Beginning Capital</w:t>
      </w:r>
      <w:r>
        <w:t xml:space="preserve"> at the start of the fiscal year. On top of this, we add any </w:t>
      </w:r>
      <w:r w:rsidRPr="007A2080">
        <w:rPr>
          <w:b/>
          <w:bCs/>
          <w:color w:val="66D9EE" w:themeColor="accent3"/>
        </w:rPr>
        <w:t>additional investments</w:t>
      </w:r>
      <w:r>
        <w:t xml:space="preserve">, </w:t>
      </w:r>
      <w:proofErr w:type="gramStart"/>
      <w:r>
        <w:t>add</w:t>
      </w:r>
      <w:proofErr w:type="gramEnd"/>
      <w:r>
        <w:t xml:space="preserve"> or subtract the </w:t>
      </w:r>
      <w:r w:rsidRPr="007A2080">
        <w:rPr>
          <w:b/>
          <w:bCs/>
          <w:color w:val="66D9EE" w:themeColor="accent3"/>
        </w:rPr>
        <w:t>net profit</w:t>
      </w:r>
      <w:r>
        <w:t xml:space="preserve"> or </w:t>
      </w:r>
      <w:r w:rsidRPr="007A2080">
        <w:rPr>
          <w:b/>
          <w:bCs/>
          <w:color w:val="66D9EE" w:themeColor="accent3"/>
        </w:rPr>
        <w:t>net loss</w:t>
      </w:r>
      <w:r>
        <w:t xml:space="preserve"> and subtract any </w:t>
      </w:r>
      <w:r w:rsidRPr="007A2080">
        <w:rPr>
          <w:b/>
          <w:bCs/>
          <w:color w:val="66D9EE" w:themeColor="accent3"/>
        </w:rPr>
        <w:t>withdrawals</w:t>
      </w:r>
      <w:r>
        <w:t xml:space="preserve"> made by the owner. This gives us the </w:t>
      </w:r>
      <w:r w:rsidRPr="007A2080">
        <w:rPr>
          <w:b/>
          <w:bCs/>
          <w:color w:val="66D9EE" w:themeColor="accent3"/>
        </w:rPr>
        <w:t>Ending Capital</w:t>
      </w:r>
      <w:r>
        <w:t xml:space="preserve"> at the end of the </w:t>
      </w:r>
      <w:r w:rsidR="00132440">
        <w:t>fiscal year, which in turn becomes the Beginning Capital of the next fiscal year.</w:t>
      </w:r>
    </w:p>
    <w:p w14:paraId="48425F1B" w14:textId="35477C94" w:rsidR="00132440" w:rsidRDefault="00132440">
      <w:pPr>
        <w:spacing w:after="160" w:line="259" w:lineRule="auto"/>
        <w:jc w:val="left"/>
      </w:pPr>
      <w:r>
        <w:br w:type="page"/>
      </w:r>
    </w:p>
    <w:p w14:paraId="12831794" w14:textId="78345625" w:rsidR="00132440" w:rsidRPr="007A2080" w:rsidRDefault="00132440" w:rsidP="00132440">
      <w:pPr>
        <w:pStyle w:val="Heading2"/>
      </w:pPr>
      <w:bookmarkStart w:id="6" w:name="_Toc99406314"/>
      <w:r w:rsidRPr="007A2080">
        <w:lastRenderedPageBreak/>
        <w:t>Basic Equation</w:t>
      </w:r>
      <w:bookmarkEnd w:id="6"/>
    </w:p>
    <w:p w14:paraId="0AD9BB30" w14:textId="6323E3B6" w:rsidR="00132440" w:rsidRDefault="00132440" w:rsidP="00132440">
      <w:pPr>
        <w:rPr>
          <w:rFonts w:eastAsiaTheme="minorEastAsia"/>
        </w:rPr>
      </w:pPr>
      <w:r>
        <w:t xml:space="preserve">In accounting, there is a basic </w:t>
      </w:r>
      <w:r w:rsidRPr="006B09D8">
        <w:t xml:space="preserve">equation, </w:t>
      </w:r>
      <m:oMath>
        <m:r>
          <m:rPr>
            <m:sty m:val="p"/>
          </m:rPr>
          <w:rPr>
            <w:rFonts w:ascii="Cambria Math" w:hAnsi="Cambria Math"/>
          </w:rPr>
          <m:t>A=L+OE</m:t>
        </m:r>
      </m:oMath>
      <w:r w:rsidRPr="006B09D8">
        <w:rPr>
          <w:rFonts w:eastAsiaTheme="minorEastAsia"/>
        </w:rPr>
        <w:t>. Thi</w:t>
      </w:r>
      <w:r>
        <w:rPr>
          <w:rFonts w:eastAsiaTheme="minorEastAsia"/>
        </w:rPr>
        <w:t>s basically means that the total assets will always be equal to the total liabilities and the total owner’s equity.</w:t>
      </w:r>
    </w:p>
    <w:p w14:paraId="4B2B6E54" w14:textId="46067008" w:rsidR="00132440" w:rsidRPr="006B09D8" w:rsidRDefault="00132440" w:rsidP="00132440">
      <w:pPr>
        <w:rPr>
          <w:rFonts w:eastAsiaTheme="minorEastAsia"/>
        </w:rPr>
      </w:pPr>
      <w:r>
        <w:rPr>
          <w:rFonts w:eastAsiaTheme="minorEastAsia"/>
        </w:rPr>
        <w:t xml:space="preserve">This </w:t>
      </w:r>
      <w:r w:rsidRPr="006B09D8">
        <w:rPr>
          <w:rFonts w:eastAsiaTheme="minorEastAsia"/>
        </w:rPr>
        <w:t xml:space="preserve">equation can be further broken down into the constituent parts. For example, we can break down </w:t>
      </w:r>
      <m:oMath>
        <m:r>
          <m:rPr>
            <m:sty m:val="p"/>
          </m:rPr>
          <w:rPr>
            <w:rFonts w:ascii="Cambria Math" w:eastAsiaTheme="minorEastAsia" w:hAnsi="Cambria Math"/>
          </w:rPr>
          <m:t>OE</m:t>
        </m:r>
      </m:oMath>
      <w:r w:rsidRPr="006B09D8">
        <w:rPr>
          <w:rFonts w:eastAsiaTheme="minorEastAsia"/>
        </w:rPr>
        <w:t xml:space="preserve"> to Owner’s Capital </w:t>
      </w:r>
      <m:oMath>
        <m:r>
          <m:rPr>
            <m:sty m:val="p"/>
          </m:rPr>
          <w:rPr>
            <w:rFonts w:ascii="Cambria Math" w:eastAsiaTheme="minorEastAsia" w:hAnsi="Cambria Math"/>
          </w:rPr>
          <m:t>+</m:t>
        </m:r>
      </m:oMath>
      <w:r w:rsidRPr="006B09D8">
        <w:rPr>
          <w:rFonts w:eastAsiaTheme="minorEastAsia"/>
        </w:rPr>
        <w:t xml:space="preserve"> Revenue </w:t>
      </w:r>
      <m:oMath>
        <m:r>
          <m:rPr>
            <m:sty m:val="p"/>
          </m:rPr>
          <w:rPr>
            <w:rFonts w:ascii="Cambria Math" w:eastAsiaTheme="minorEastAsia" w:hAnsi="Cambria Math"/>
          </w:rPr>
          <m:t>–</m:t>
        </m:r>
      </m:oMath>
      <w:r w:rsidRPr="006B09D8">
        <w:rPr>
          <w:rFonts w:eastAsiaTheme="minorEastAsia"/>
        </w:rPr>
        <w:t xml:space="preserve"> Expenses </w:t>
      </w:r>
      <m:oMath>
        <m:r>
          <m:rPr>
            <m:sty m:val="p"/>
          </m:rPr>
          <w:rPr>
            <w:rFonts w:ascii="Cambria Math" w:eastAsiaTheme="minorEastAsia" w:hAnsi="Cambria Math"/>
          </w:rPr>
          <m:t>–</m:t>
        </m:r>
      </m:oMath>
      <w:r w:rsidRPr="006B09D8">
        <w:rPr>
          <w:rFonts w:eastAsiaTheme="minorEastAsia"/>
        </w:rPr>
        <w:t xml:space="preserve"> Owner’s Withdrawals.</w:t>
      </w:r>
    </w:p>
    <w:p w14:paraId="5329BECB" w14:textId="77777777" w:rsidR="00132440" w:rsidRDefault="00132440" w:rsidP="00132440">
      <w:pPr>
        <w:rPr>
          <w:rFonts w:eastAsiaTheme="minorEastAsia"/>
        </w:rPr>
      </w:pPr>
      <w:r>
        <w:rPr>
          <w:rFonts w:eastAsiaTheme="minorEastAsia"/>
        </w:rPr>
        <w:t>Consider a few examples:</w:t>
      </w:r>
    </w:p>
    <w:p w14:paraId="5EA3CAEA" w14:textId="53563FB3" w:rsidR="00132440" w:rsidRPr="00132440" w:rsidRDefault="00132440" w:rsidP="00132440">
      <w:pPr>
        <w:pStyle w:val="ListParagraph"/>
        <w:numPr>
          <w:ilvl w:val="0"/>
          <w:numId w:val="1"/>
        </w:numPr>
      </w:pPr>
      <w:r w:rsidRPr="00132440">
        <w:rPr>
          <w:rFonts w:eastAsiaTheme="minorEastAsia"/>
        </w:rPr>
        <w:t xml:space="preserve">If we provide service worth </w:t>
      </w:r>
      <m:oMath>
        <m:r>
          <w:rPr>
            <w:rFonts w:ascii="Cambria Math" w:eastAsiaTheme="minorEastAsia" w:hAnsi="Cambria Math"/>
          </w:rPr>
          <m:t>$500</m:t>
        </m:r>
      </m:oMath>
      <w:r w:rsidRPr="00132440">
        <w:rPr>
          <w:rFonts w:eastAsiaTheme="minorEastAsia"/>
        </w:rPr>
        <w:t xml:space="preserve">, our </w:t>
      </w:r>
      <w:r>
        <w:rPr>
          <w:rFonts w:eastAsiaTheme="minorEastAsia"/>
        </w:rPr>
        <w:t>R</w:t>
      </w:r>
      <w:r w:rsidRPr="00132440">
        <w:rPr>
          <w:rFonts w:eastAsiaTheme="minorEastAsia"/>
        </w:rPr>
        <w:t>evenue will increase on the Owner’s Equity si</w:t>
      </w:r>
      <w:r w:rsidR="006B09D8">
        <w:rPr>
          <w:rFonts w:eastAsiaTheme="minorEastAsia"/>
        </w:rPr>
        <w:t>d</w:t>
      </w:r>
      <w:r w:rsidRPr="00132440">
        <w:rPr>
          <w:rFonts w:eastAsiaTheme="minorEastAsia"/>
        </w:rPr>
        <w:t>e. Similarly, Cash or Accounts Receivable will increase on the Assets side.</w:t>
      </w:r>
    </w:p>
    <w:p w14:paraId="613D4977" w14:textId="7B5D1102" w:rsidR="00132440" w:rsidRPr="00132440" w:rsidRDefault="00132440" w:rsidP="00132440">
      <w:pPr>
        <w:pStyle w:val="ListParagraph"/>
        <w:numPr>
          <w:ilvl w:val="0"/>
          <w:numId w:val="1"/>
        </w:numPr>
      </w:pPr>
      <w:r>
        <w:rPr>
          <w:rFonts w:eastAsiaTheme="minorEastAsia"/>
        </w:rPr>
        <w:t xml:space="preserve">If we pay salaries worth </w:t>
      </w:r>
      <m:oMath>
        <m:r>
          <w:rPr>
            <w:rFonts w:ascii="Cambria Math" w:eastAsiaTheme="minorEastAsia" w:hAnsi="Cambria Math"/>
          </w:rPr>
          <m:t>$1000</m:t>
        </m:r>
      </m:oMath>
      <w:r>
        <w:rPr>
          <w:rFonts w:eastAsiaTheme="minorEastAsia"/>
        </w:rPr>
        <w:t>, Expenses will increase, causing the Owner’s Equity to decrease. This change will be reflected on Cash under Assets.</w:t>
      </w:r>
    </w:p>
    <w:p w14:paraId="5CC880E8" w14:textId="2141FB7A" w:rsidR="00132440" w:rsidRPr="001B38B5" w:rsidRDefault="000A580F" w:rsidP="00132440">
      <w:pPr>
        <w:pStyle w:val="ListParagraph"/>
        <w:numPr>
          <w:ilvl w:val="0"/>
          <w:numId w:val="1"/>
        </w:numPr>
      </w:pPr>
      <w:r>
        <w:rPr>
          <w:rFonts w:eastAsiaTheme="minorEastAsia"/>
        </w:rPr>
        <w:t>If we buy furniture, Accounts Payable will increase under Liabilities, while the furniture itself is added under Assets.</w:t>
      </w:r>
    </w:p>
    <w:p w14:paraId="7B592B9E" w14:textId="765FFAA1" w:rsidR="001B38B5" w:rsidRDefault="001B38B5">
      <w:pPr>
        <w:spacing w:after="160" w:line="259" w:lineRule="auto"/>
        <w:jc w:val="left"/>
      </w:pPr>
      <w:r>
        <w:br w:type="page"/>
      </w:r>
    </w:p>
    <w:p w14:paraId="59396EA7" w14:textId="77777777" w:rsidR="001B38B5" w:rsidRPr="00DF2D65" w:rsidRDefault="001B38B5" w:rsidP="001B38B5">
      <w:pPr>
        <w:pStyle w:val="Heading2"/>
      </w:pPr>
      <w:bookmarkStart w:id="7" w:name="_Toc99406315"/>
      <w:r w:rsidRPr="00DF2D65">
        <w:lastRenderedPageBreak/>
        <w:t>Statement Formats</w:t>
      </w:r>
      <w:bookmarkEnd w:id="7"/>
    </w:p>
    <w:p w14:paraId="0B56D071" w14:textId="77777777" w:rsidR="001B38B5" w:rsidRDefault="001B38B5" w:rsidP="001B38B5">
      <w:pPr>
        <w:pStyle w:val="Heading3"/>
      </w:pPr>
      <w:bookmarkStart w:id="8" w:name="_Toc99406316"/>
      <w:r>
        <w:t>Summary of Transactions</w:t>
      </w:r>
      <w:bookmarkEnd w:id="8"/>
    </w:p>
    <w:p w14:paraId="1C873560" w14:textId="77777777" w:rsidR="001B38B5" w:rsidRDefault="001B38B5" w:rsidP="001B38B5">
      <w:r>
        <w:t xml:space="preserve">The </w:t>
      </w:r>
      <w:r w:rsidRPr="00DF2D65">
        <w:rPr>
          <w:b/>
          <w:bCs/>
          <w:color w:val="66D9EE" w:themeColor="accent3"/>
        </w:rPr>
        <w:t>Summary of Transactions</w:t>
      </w:r>
      <w:r>
        <w:t xml:space="preserve"> is not really an accounting statement, but it makes creating the actual statements a lot easier. For a given series of transactions, we prepare a table to show how the two sides of the basic accounting equation are affected.</w:t>
      </w:r>
    </w:p>
    <w:p w14:paraId="0A1771CE" w14:textId="77777777" w:rsidR="001B38B5" w:rsidRDefault="001B38B5" w:rsidP="001B38B5">
      <w:r>
        <w:t>In the example below, we look at the transactions for a company owned by Joan Robinson.</w:t>
      </w:r>
    </w:p>
    <w:p w14:paraId="40759BB7" w14:textId="77777777" w:rsidR="001B38B5" w:rsidRDefault="001B38B5" w:rsidP="001B38B5">
      <w:pPr>
        <w:pStyle w:val="ListParagraph"/>
        <w:numPr>
          <w:ilvl w:val="0"/>
          <w:numId w:val="9"/>
        </w:numPr>
      </w:pPr>
      <w:r>
        <w:t xml:space="preserve">Joan invested </w:t>
      </w:r>
      <m:oMath>
        <m:r>
          <w:rPr>
            <w:rFonts w:ascii="Cambria Math" w:hAnsi="Cambria Math"/>
          </w:rPr>
          <m:t>$11,000</m:t>
        </m:r>
      </m:oMath>
      <w:r>
        <w:t xml:space="preserve"> in cash in the law practice.</w:t>
      </w:r>
    </w:p>
    <w:p w14:paraId="7AE397F0" w14:textId="77777777" w:rsidR="001B38B5" w:rsidRDefault="001B38B5" w:rsidP="001B38B5">
      <w:pPr>
        <w:pStyle w:val="ListParagraph"/>
        <w:numPr>
          <w:ilvl w:val="0"/>
          <w:numId w:val="9"/>
        </w:numPr>
      </w:pPr>
      <w:r>
        <w:t xml:space="preserve">Paid </w:t>
      </w:r>
      <m:oMath>
        <m:r>
          <w:rPr>
            <w:rFonts w:ascii="Cambria Math" w:hAnsi="Cambria Math"/>
          </w:rPr>
          <m:t>$800</m:t>
        </m:r>
      </m:oMath>
      <w:r>
        <w:t xml:space="preserve"> for July rent on office space.</w:t>
      </w:r>
    </w:p>
    <w:p w14:paraId="0848D7F0" w14:textId="77777777" w:rsidR="001B38B5" w:rsidRDefault="001B38B5" w:rsidP="001B38B5">
      <w:pPr>
        <w:pStyle w:val="ListParagraph"/>
        <w:numPr>
          <w:ilvl w:val="0"/>
          <w:numId w:val="9"/>
        </w:numPr>
      </w:pPr>
      <w:r>
        <w:t xml:space="preserve">Purchased office equipment on account </w:t>
      </w:r>
      <m:oMath>
        <m:r>
          <w:rPr>
            <w:rFonts w:ascii="Cambria Math" w:hAnsi="Cambria Math"/>
          </w:rPr>
          <m:t>$3,000</m:t>
        </m:r>
      </m:oMath>
      <w:r>
        <w:t>.</w:t>
      </w:r>
    </w:p>
    <w:p w14:paraId="6D90CE81" w14:textId="77777777" w:rsidR="001B38B5" w:rsidRDefault="001B38B5" w:rsidP="001B38B5">
      <w:pPr>
        <w:pStyle w:val="ListParagraph"/>
        <w:numPr>
          <w:ilvl w:val="0"/>
          <w:numId w:val="9"/>
        </w:numPr>
      </w:pPr>
      <w:r>
        <w:t xml:space="preserve">Provided legal services to clients for cash </w:t>
      </w:r>
      <m:oMath>
        <m:r>
          <w:rPr>
            <w:rFonts w:ascii="Cambria Math" w:hAnsi="Cambria Math"/>
          </w:rPr>
          <m:t>$1,500</m:t>
        </m:r>
      </m:oMath>
      <w:r>
        <w:t>.</w:t>
      </w:r>
    </w:p>
    <w:p w14:paraId="674F0D2B" w14:textId="77777777" w:rsidR="001B38B5" w:rsidRDefault="001B38B5" w:rsidP="001B38B5">
      <w:pPr>
        <w:pStyle w:val="ListParagraph"/>
        <w:numPr>
          <w:ilvl w:val="0"/>
          <w:numId w:val="9"/>
        </w:numPr>
      </w:pPr>
      <w:r>
        <w:t xml:space="preserve">Borrowed </w:t>
      </w:r>
      <m:oMath>
        <m:r>
          <w:rPr>
            <w:rFonts w:ascii="Cambria Math" w:hAnsi="Cambria Math"/>
          </w:rPr>
          <m:t>$700</m:t>
        </m:r>
      </m:oMath>
      <w:r>
        <w:t xml:space="preserve"> cash from a bank on a note payable.</w:t>
      </w:r>
    </w:p>
    <w:p w14:paraId="5EB91072" w14:textId="77777777" w:rsidR="001B38B5" w:rsidRDefault="001B38B5" w:rsidP="001B38B5">
      <w:pPr>
        <w:pStyle w:val="ListParagraph"/>
        <w:numPr>
          <w:ilvl w:val="0"/>
          <w:numId w:val="9"/>
        </w:numPr>
      </w:pPr>
      <w:r>
        <w:t xml:space="preserve">Performed legal services for client on account </w:t>
      </w:r>
      <m:oMath>
        <m:r>
          <w:rPr>
            <w:rFonts w:ascii="Cambria Math" w:hAnsi="Cambria Math"/>
          </w:rPr>
          <m:t>$2,000</m:t>
        </m:r>
      </m:oMath>
      <w:r>
        <w:t>.</w:t>
      </w:r>
    </w:p>
    <w:p w14:paraId="7CB8DFD8" w14:textId="77777777" w:rsidR="001B38B5" w:rsidRDefault="001B38B5" w:rsidP="001B38B5">
      <w:pPr>
        <w:pStyle w:val="ListParagraph"/>
        <w:numPr>
          <w:ilvl w:val="0"/>
          <w:numId w:val="9"/>
        </w:numPr>
      </w:pPr>
      <w:r>
        <w:t xml:space="preserve">Paid monthly expenses: salaries </w:t>
      </w:r>
      <m:oMath>
        <m:r>
          <w:rPr>
            <w:rFonts w:ascii="Cambria Math" w:hAnsi="Cambria Math"/>
          </w:rPr>
          <m:t>$500</m:t>
        </m:r>
      </m:oMath>
      <w:r>
        <w:t xml:space="preserve">, utilities </w:t>
      </w:r>
      <m:oMath>
        <m:r>
          <w:rPr>
            <w:rFonts w:ascii="Cambria Math" w:hAnsi="Cambria Math"/>
          </w:rPr>
          <m:t>$300</m:t>
        </m:r>
      </m:oMath>
      <w:r>
        <w:t xml:space="preserve">, and telephone </w:t>
      </w:r>
      <m:oMath>
        <m:r>
          <w:rPr>
            <w:rFonts w:ascii="Cambria Math" w:hAnsi="Cambria Math"/>
          </w:rPr>
          <m:t>$100</m:t>
        </m:r>
      </m:oMath>
      <w:r>
        <w:t>.</w:t>
      </w:r>
    </w:p>
    <w:p w14:paraId="5B705A07" w14:textId="77777777" w:rsidR="001B38B5" w:rsidRDefault="001B38B5" w:rsidP="001B38B5">
      <w:pPr>
        <w:pStyle w:val="ListParagraph"/>
        <w:numPr>
          <w:ilvl w:val="0"/>
          <w:numId w:val="9"/>
        </w:numPr>
      </w:pPr>
      <w:r>
        <w:t xml:space="preserve">Joan withdraws </w:t>
      </w:r>
      <m:oMath>
        <m:r>
          <w:rPr>
            <w:rFonts w:ascii="Cambria Math" w:hAnsi="Cambria Math"/>
          </w:rPr>
          <m:t>$1,000</m:t>
        </m:r>
      </m:oMath>
      <w:r>
        <w:t xml:space="preserve"> cash for personal use.</w:t>
      </w:r>
    </w:p>
    <w:p w14:paraId="003AA26D" w14:textId="77777777" w:rsidR="001B38B5" w:rsidRDefault="001B38B5" w:rsidP="001B38B5">
      <w:pPr>
        <w:jc w:val="center"/>
      </w:pPr>
      <w:r w:rsidRPr="00564D0F">
        <w:rPr>
          <w:noProof/>
        </w:rPr>
        <w:drawing>
          <wp:inline distT="0" distB="0" distL="0" distR="0" wp14:anchorId="1A4FF92C" wp14:editId="0916CF13">
            <wp:extent cx="5731510" cy="1933660"/>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5731510" cy="1933660"/>
                    </a:xfrm>
                    <a:prstGeom prst="rect">
                      <a:avLst/>
                    </a:prstGeom>
                  </pic:spPr>
                </pic:pic>
              </a:graphicData>
            </a:graphic>
          </wp:inline>
        </w:drawing>
      </w:r>
    </w:p>
    <w:p w14:paraId="6475E7F1" w14:textId="77777777" w:rsidR="001B38B5" w:rsidRDefault="001B38B5" w:rsidP="001B38B5">
      <w:r>
        <w:lastRenderedPageBreak/>
        <w:t>Notice that the owner’s name is in the table with the Capital and the Drawings columns. If we are preparing the summary for a sole proprietorship and the name of the owner is known, we must do this.</w:t>
      </w:r>
    </w:p>
    <w:p w14:paraId="10885534" w14:textId="765E4571" w:rsidR="001B38B5" w:rsidRDefault="001B38B5" w:rsidP="001B38B5"/>
    <w:p w14:paraId="51A24C48" w14:textId="77777777" w:rsidR="001B38B5" w:rsidRDefault="001B38B5" w:rsidP="001B38B5">
      <w:pPr>
        <w:pStyle w:val="Heading3"/>
      </w:pPr>
      <w:bookmarkStart w:id="9" w:name="_Toc99406317"/>
      <w:r>
        <w:t>Income Statement</w:t>
      </w:r>
      <w:bookmarkEnd w:id="9"/>
    </w:p>
    <w:p w14:paraId="5A554072" w14:textId="77777777" w:rsidR="001B38B5" w:rsidRDefault="001B38B5" w:rsidP="001B38B5">
      <w:r>
        <w:t xml:space="preserve">The </w:t>
      </w:r>
      <w:r w:rsidRPr="00997E13">
        <w:rPr>
          <w:b/>
          <w:bCs/>
          <w:color w:val="66D9EE" w:themeColor="accent3"/>
        </w:rPr>
        <w:t>Income Statement</w:t>
      </w:r>
      <w:r>
        <w:t xml:space="preserve"> will contain 2 sections, for the </w:t>
      </w:r>
      <w:r w:rsidRPr="00997E13">
        <w:rPr>
          <w:b/>
          <w:bCs/>
          <w:color w:val="66D9EE" w:themeColor="accent3"/>
        </w:rPr>
        <w:t>Revenues</w:t>
      </w:r>
      <w:r>
        <w:t xml:space="preserve"> and </w:t>
      </w:r>
      <w:r w:rsidRPr="00997E13">
        <w:rPr>
          <w:b/>
          <w:bCs/>
          <w:color w:val="66D9EE" w:themeColor="accent3"/>
        </w:rPr>
        <w:t>Expenses</w:t>
      </w:r>
      <w:r>
        <w:t xml:space="preserve"> respectively. These will include all the entries from the summary of transactions that affected the Revenues and Expenses. The sum of the two sections should match the corresponding columns from the summary of transactions.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
        <w:gridCol w:w="244"/>
        <w:gridCol w:w="1799"/>
        <w:gridCol w:w="1260"/>
        <w:gridCol w:w="1260"/>
      </w:tblGrid>
      <w:tr w:rsidR="001B38B5" w:rsidRPr="00240F81" w14:paraId="02EA8A70" w14:textId="77777777" w:rsidTr="004C387D">
        <w:trPr>
          <w:trHeight w:val="340"/>
          <w:jc w:val="center"/>
        </w:trPr>
        <w:tc>
          <w:tcPr>
            <w:tcW w:w="0" w:type="auto"/>
            <w:gridSpan w:val="5"/>
            <w:vAlign w:val="center"/>
          </w:tcPr>
          <w:p w14:paraId="13962A89" w14:textId="77777777" w:rsidR="001B38B5" w:rsidRPr="00240F81" w:rsidRDefault="001B38B5" w:rsidP="004C387D">
            <w:pPr>
              <w:spacing w:after="0" w:line="240" w:lineRule="auto"/>
              <w:jc w:val="center"/>
              <w:rPr>
                <w:sz w:val="20"/>
                <w:szCs w:val="20"/>
              </w:rPr>
            </w:pPr>
            <w:r w:rsidRPr="00240F81">
              <w:rPr>
                <w:sz w:val="20"/>
                <w:szCs w:val="20"/>
              </w:rPr>
              <w:t>Joan Robinson, Attorney</w:t>
            </w:r>
          </w:p>
        </w:tc>
      </w:tr>
      <w:tr w:rsidR="001B38B5" w:rsidRPr="00240F81" w14:paraId="3BD23319" w14:textId="77777777" w:rsidTr="004C387D">
        <w:trPr>
          <w:trHeight w:val="340"/>
          <w:jc w:val="center"/>
        </w:trPr>
        <w:tc>
          <w:tcPr>
            <w:tcW w:w="0" w:type="auto"/>
            <w:gridSpan w:val="5"/>
            <w:vAlign w:val="center"/>
          </w:tcPr>
          <w:p w14:paraId="7ACD94CB" w14:textId="77777777" w:rsidR="001B38B5" w:rsidRPr="00240F81" w:rsidRDefault="001B38B5" w:rsidP="004C387D">
            <w:pPr>
              <w:spacing w:after="0" w:line="240" w:lineRule="auto"/>
              <w:jc w:val="center"/>
              <w:rPr>
                <w:sz w:val="20"/>
                <w:szCs w:val="20"/>
              </w:rPr>
            </w:pPr>
            <w:r w:rsidRPr="00240F81">
              <w:rPr>
                <w:sz w:val="20"/>
                <w:szCs w:val="20"/>
              </w:rPr>
              <w:t>Income Statement</w:t>
            </w:r>
          </w:p>
        </w:tc>
      </w:tr>
      <w:tr w:rsidR="001B38B5" w:rsidRPr="00240F81" w14:paraId="1B8F7160" w14:textId="77777777" w:rsidTr="004C387D">
        <w:trPr>
          <w:trHeight w:val="340"/>
          <w:jc w:val="center"/>
        </w:trPr>
        <w:tc>
          <w:tcPr>
            <w:tcW w:w="0" w:type="auto"/>
            <w:gridSpan w:val="5"/>
            <w:vAlign w:val="center"/>
          </w:tcPr>
          <w:p w14:paraId="09FF2086" w14:textId="77777777" w:rsidR="001B38B5" w:rsidRPr="00240F81" w:rsidRDefault="001B38B5" w:rsidP="004C387D">
            <w:pPr>
              <w:spacing w:after="0" w:line="240" w:lineRule="auto"/>
              <w:jc w:val="center"/>
              <w:rPr>
                <w:sz w:val="20"/>
                <w:szCs w:val="20"/>
              </w:rPr>
            </w:pPr>
            <w:r w:rsidRPr="00240F81">
              <w:rPr>
                <w:sz w:val="20"/>
                <w:szCs w:val="20"/>
              </w:rPr>
              <w:t>For the month ended, July 31, 2010</w:t>
            </w:r>
          </w:p>
        </w:tc>
      </w:tr>
      <w:tr w:rsidR="001B38B5" w:rsidRPr="00240F81" w14:paraId="5B97E9BD" w14:textId="77777777" w:rsidTr="004C387D">
        <w:trPr>
          <w:trHeight w:val="340"/>
          <w:jc w:val="center"/>
        </w:trPr>
        <w:tc>
          <w:tcPr>
            <w:tcW w:w="0" w:type="auto"/>
            <w:gridSpan w:val="3"/>
            <w:tcBorders>
              <w:bottom w:val="single" w:sz="8" w:space="0" w:color="FFFFFF" w:themeColor="background1"/>
            </w:tcBorders>
            <w:vAlign w:val="center"/>
          </w:tcPr>
          <w:p w14:paraId="68FD284B" w14:textId="77777777" w:rsidR="001B38B5" w:rsidRPr="00240F81" w:rsidRDefault="001B38B5" w:rsidP="004C387D">
            <w:pPr>
              <w:spacing w:after="0" w:line="240" w:lineRule="auto"/>
              <w:jc w:val="left"/>
              <w:rPr>
                <w:sz w:val="20"/>
                <w:szCs w:val="20"/>
              </w:rPr>
            </w:pPr>
            <w:r w:rsidRPr="00240F81">
              <w:rPr>
                <w:sz w:val="20"/>
                <w:szCs w:val="20"/>
              </w:rPr>
              <w:t>Particulars</w:t>
            </w:r>
          </w:p>
        </w:tc>
        <w:tc>
          <w:tcPr>
            <w:tcW w:w="0" w:type="auto"/>
            <w:tcBorders>
              <w:bottom w:val="single" w:sz="8" w:space="0" w:color="FFFFFF" w:themeColor="background1"/>
            </w:tcBorders>
            <w:vAlign w:val="center"/>
          </w:tcPr>
          <w:p w14:paraId="52FFBCD5" w14:textId="77777777" w:rsidR="001B38B5" w:rsidRPr="00240F81" w:rsidRDefault="001B38B5" w:rsidP="004C387D">
            <w:pPr>
              <w:spacing w:after="0" w:line="240" w:lineRule="auto"/>
              <w:jc w:val="center"/>
              <w:rPr>
                <w:sz w:val="20"/>
                <w:szCs w:val="20"/>
              </w:rPr>
            </w:pPr>
            <w:r w:rsidRPr="00240F81">
              <w:rPr>
                <w:sz w:val="20"/>
                <w:szCs w:val="20"/>
              </w:rPr>
              <w:t>Amount (</w:t>
            </w:r>
            <m:oMath>
              <m:r>
                <w:rPr>
                  <w:rFonts w:ascii="Cambria Math" w:hAnsi="Cambria Math"/>
                  <w:sz w:val="20"/>
                  <w:szCs w:val="20"/>
                </w:rPr>
                <m:t>$</m:t>
              </m:r>
            </m:oMath>
            <w:r w:rsidRPr="00240F81">
              <w:rPr>
                <w:rFonts w:eastAsiaTheme="minorEastAsia"/>
                <w:sz w:val="20"/>
                <w:szCs w:val="20"/>
              </w:rPr>
              <w:t>)</w:t>
            </w:r>
          </w:p>
        </w:tc>
        <w:tc>
          <w:tcPr>
            <w:tcW w:w="0" w:type="auto"/>
            <w:tcBorders>
              <w:bottom w:val="single" w:sz="8" w:space="0" w:color="FFFFFF" w:themeColor="background1"/>
            </w:tcBorders>
            <w:vAlign w:val="center"/>
          </w:tcPr>
          <w:p w14:paraId="37FC0D53" w14:textId="77777777" w:rsidR="001B38B5" w:rsidRPr="00240F81" w:rsidRDefault="001B38B5" w:rsidP="004C387D">
            <w:pPr>
              <w:spacing w:after="0" w:line="240" w:lineRule="auto"/>
              <w:jc w:val="center"/>
              <w:rPr>
                <w:sz w:val="20"/>
                <w:szCs w:val="20"/>
              </w:rPr>
            </w:pPr>
            <w:r w:rsidRPr="00240F81">
              <w:rPr>
                <w:sz w:val="20"/>
                <w:szCs w:val="20"/>
              </w:rPr>
              <w:t>Amount (</w:t>
            </w:r>
            <m:oMath>
              <m:r>
                <w:rPr>
                  <w:rFonts w:ascii="Cambria Math" w:hAnsi="Cambria Math"/>
                  <w:sz w:val="20"/>
                  <w:szCs w:val="20"/>
                </w:rPr>
                <m:t>$</m:t>
              </m:r>
            </m:oMath>
            <w:r w:rsidRPr="00240F81">
              <w:rPr>
                <w:rFonts w:eastAsiaTheme="minorEastAsia"/>
                <w:sz w:val="20"/>
                <w:szCs w:val="20"/>
              </w:rPr>
              <w:t>)</w:t>
            </w:r>
          </w:p>
        </w:tc>
      </w:tr>
      <w:tr w:rsidR="001B38B5" w:rsidRPr="00240F81" w14:paraId="05A76EB8" w14:textId="77777777" w:rsidTr="004C387D">
        <w:trPr>
          <w:trHeight w:val="340"/>
          <w:jc w:val="center"/>
        </w:trPr>
        <w:tc>
          <w:tcPr>
            <w:tcW w:w="0" w:type="auto"/>
            <w:gridSpan w:val="3"/>
            <w:tcBorders>
              <w:top w:val="single" w:sz="8" w:space="0" w:color="FFFFFF" w:themeColor="background1"/>
            </w:tcBorders>
            <w:vAlign w:val="center"/>
          </w:tcPr>
          <w:p w14:paraId="6DEEE787" w14:textId="77777777" w:rsidR="001B38B5" w:rsidRPr="00240F81" w:rsidRDefault="001B38B5" w:rsidP="004C387D">
            <w:pPr>
              <w:spacing w:after="0" w:line="240" w:lineRule="auto"/>
              <w:jc w:val="left"/>
              <w:rPr>
                <w:sz w:val="20"/>
                <w:szCs w:val="20"/>
              </w:rPr>
            </w:pPr>
            <w:r w:rsidRPr="00240F81">
              <w:rPr>
                <w:sz w:val="20"/>
                <w:szCs w:val="20"/>
              </w:rPr>
              <w:t>Revenues</w:t>
            </w:r>
          </w:p>
        </w:tc>
        <w:tc>
          <w:tcPr>
            <w:tcW w:w="0" w:type="auto"/>
            <w:tcBorders>
              <w:top w:val="single" w:sz="8" w:space="0" w:color="FFFFFF" w:themeColor="background1"/>
            </w:tcBorders>
            <w:vAlign w:val="center"/>
          </w:tcPr>
          <w:p w14:paraId="01350727" w14:textId="77777777" w:rsidR="001B38B5" w:rsidRPr="00240F81" w:rsidRDefault="001B38B5" w:rsidP="004C387D">
            <w:pPr>
              <w:spacing w:after="0" w:line="240" w:lineRule="auto"/>
              <w:jc w:val="center"/>
              <w:rPr>
                <w:sz w:val="20"/>
                <w:szCs w:val="20"/>
              </w:rPr>
            </w:pPr>
          </w:p>
        </w:tc>
        <w:tc>
          <w:tcPr>
            <w:tcW w:w="0" w:type="auto"/>
            <w:tcBorders>
              <w:top w:val="single" w:sz="8" w:space="0" w:color="FFFFFF" w:themeColor="background1"/>
            </w:tcBorders>
            <w:vAlign w:val="center"/>
          </w:tcPr>
          <w:p w14:paraId="6A60263A" w14:textId="77777777" w:rsidR="001B38B5" w:rsidRPr="00240F81" w:rsidRDefault="001B38B5" w:rsidP="004C387D">
            <w:pPr>
              <w:spacing w:after="0" w:line="240" w:lineRule="auto"/>
              <w:jc w:val="center"/>
              <w:rPr>
                <w:sz w:val="20"/>
                <w:szCs w:val="20"/>
              </w:rPr>
            </w:pPr>
          </w:p>
        </w:tc>
      </w:tr>
      <w:tr w:rsidR="001B38B5" w:rsidRPr="00240F81" w14:paraId="5BC39E3D" w14:textId="77777777" w:rsidTr="004C387D">
        <w:trPr>
          <w:trHeight w:val="340"/>
          <w:jc w:val="center"/>
        </w:trPr>
        <w:tc>
          <w:tcPr>
            <w:tcW w:w="0" w:type="auto"/>
            <w:vAlign w:val="center"/>
          </w:tcPr>
          <w:p w14:paraId="034F3A27" w14:textId="77777777" w:rsidR="001B38B5" w:rsidRPr="00240F81" w:rsidRDefault="001B38B5" w:rsidP="004C387D">
            <w:pPr>
              <w:spacing w:after="0" w:line="240" w:lineRule="auto"/>
              <w:jc w:val="left"/>
              <w:rPr>
                <w:sz w:val="20"/>
                <w:szCs w:val="20"/>
              </w:rPr>
            </w:pPr>
          </w:p>
        </w:tc>
        <w:tc>
          <w:tcPr>
            <w:tcW w:w="0" w:type="auto"/>
            <w:gridSpan w:val="2"/>
            <w:vAlign w:val="center"/>
          </w:tcPr>
          <w:p w14:paraId="11768B37" w14:textId="77777777" w:rsidR="001B38B5" w:rsidRPr="00240F81" w:rsidRDefault="001B38B5" w:rsidP="004C387D">
            <w:pPr>
              <w:spacing w:after="0" w:line="240" w:lineRule="auto"/>
              <w:jc w:val="left"/>
              <w:rPr>
                <w:sz w:val="20"/>
                <w:szCs w:val="20"/>
              </w:rPr>
            </w:pPr>
            <w:r w:rsidRPr="00240F81">
              <w:rPr>
                <w:sz w:val="20"/>
                <w:szCs w:val="20"/>
              </w:rPr>
              <w:t>Service Revenues</w:t>
            </w:r>
          </w:p>
        </w:tc>
        <w:tc>
          <w:tcPr>
            <w:tcW w:w="0" w:type="auto"/>
            <w:vAlign w:val="center"/>
          </w:tcPr>
          <w:p w14:paraId="0BC7746F" w14:textId="77777777" w:rsidR="001B38B5" w:rsidRPr="00240F81" w:rsidRDefault="001B38B5" w:rsidP="004C387D">
            <w:pPr>
              <w:spacing w:after="0" w:line="240" w:lineRule="auto"/>
              <w:jc w:val="center"/>
              <w:rPr>
                <w:sz w:val="20"/>
                <w:szCs w:val="20"/>
              </w:rPr>
            </w:pPr>
          </w:p>
        </w:tc>
        <w:tc>
          <w:tcPr>
            <w:tcW w:w="0" w:type="auto"/>
            <w:vAlign w:val="center"/>
          </w:tcPr>
          <w:p w14:paraId="7DCA7A52" w14:textId="77777777" w:rsidR="001B38B5" w:rsidRPr="00240F81" w:rsidRDefault="001B38B5" w:rsidP="004C387D">
            <w:pPr>
              <w:spacing w:after="0" w:line="240" w:lineRule="auto"/>
              <w:jc w:val="center"/>
              <w:rPr>
                <w:sz w:val="20"/>
                <w:szCs w:val="20"/>
              </w:rPr>
            </w:pPr>
            <w:r w:rsidRPr="00240F81">
              <w:rPr>
                <w:sz w:val="20"/>
                <w:szCs w:val="20"/>
              </w:rPr>
              <w:t>3,500</w:t>
            </w:r>
          </w:p>
        </w:tc>
      </w:tr>
      <w:tr w:rsidR="001B38B5" w:rsidRPr="00240F81" w14:paraId="57AF6856" w14:textId="77777777" w:rsidTr="004C387D">
        <w:trPr>
          <w:trHeight w:val="340"/>
          <w:jc w:val="center"/>
        </w:trPr>
        <w:tc>
          <w:tcPr>
            <w:tcW w:w="0" w:type="auto"/>
            <w:gridSpan w:val="3"/>
            <w:vAlign w:val="center"/>
          </w:tcPr>
          <w:p w14:paraId="7A9A6D23" w14:textId="77777777" w:rsidR="001B38B5" w:rsidRPr="00240F81" w:rsidRDefault="001B38B5" w:rsidP="004C387D">
            <w:pPr>
              <w:spacing w:after="0" w:line="240" w:lineRule="auto"/>
              <w:jc w:val="left"/>
              <w:rPr>
                <w:sz w:val="20"/>
                <w:szCs w:val="20"/>
              </w:rPr>
            </w:pPr>
            <w:r w:rsidRPr="00240F81">
              <w:rPr>
                <w:sz w:val="20"/>
                <w:szCs w:val="20"/>
              </w:rPr>
              <w:t>Expenses</w:t>
            </w:r>
          </w:p>
        </w:tc>
        <w:tc>
          <w:tcPr>
            <w:tcW w:w="0" w:type="auto"/>
            <w:vAlign w:val="center"/>
          </w:tcPr>
          <w:p w14:paraId="1159D5E6" w14:textId="77777777" w:rsidR="001B38B5" w:rsidRPr="00240F81" w:rsidRDefault="001B38B5" w:rsidP="004C387D">
            <w:pPr>
              <w:spacing w:after="0" w:line="240" w:lineRule="auto"/>
              <w:jc w:val="center"/>
              <w:rPr>
                <w:sz w:val="20"/>
                <w:szCs w:val="20"/>
              </w:rPr>
            </w:pPr>
          </w:p>
        </w:tc>
        <w:tc>
          <w:tcPr>
            <w:tcW w:w="0" w:type="auto"/>
            <w:vAlign w:val="center"/>
          </w:tcPr>
          <w:p w14:paraId="3E6F8789" w14:textId="77777777" w:rsidR="001B38B5" w:rsidRPr="00240F81" w:rsidRDefault="001B38B5" w:rsidP="004C387D">
            <w:pPr>
              <w:spacing w:after="0" w:line="240" w:lineRule="auto"/>
              <w:jc w:val="center"/>
              <w:rPr>
                <w:sz w:val="20"/>
                <w:szCs w:val="20"/>
              </w:rPr>
            </w:pPr>
          </w:p>
        </w:tc>
      </w:tr>
      <w:tr w:rsidR="001B38B5" w:rsidRPr="00240F81" w14:paraId="2DC92BC3" w14:textId="77777777" w:rsidTr="004C387D">
        <w:trPr>
          <w:trHeight w:val="340"/>
          <w:jc w:val="center"/>
        </w:trPr>
        <w:tc>
          <w:tcPr>
            <w:tcW w:w="0" w:type="auto"/>
            <w:vAlign w:val="center"/>
          </w:tcPr>
          <w:p w14:paraId="7F4295B6" w14:textId="77777777" w:rsidR="001B38B5" w:rsidRPr="00240F81" w:rsidRDefault="001B38B5" w:rsidP="004C387D">
            <w:pPr>
              <w:spacing w:after="0" w:line="240" w:lineRule="auto"/>
              <w:jc w:val="left"/>
              <w:rPr>
                <w:sz w:val="20"/>
                <w:szCs w:val="20"/>
              </w:rPr>
            </w:pPr>
          </w:p>
        </w:tc>
        <w:tc>
          <w:tcPr>
            <w:tcW w:w="0" w:type="auto"/>
            <w:gridSpan w:val="2"/>
            <w:vAlign w:val="center"/>
          </w:tcPr>
          <w:p w14:paraId="38766B97" w14:textId="77777777" w:rsidR="001B38B5" w:rsidRPr="00240F81" w:rsidRDefault="001B38B5" w:rsidP="004C387D">
            <w:pPr>
              <w:spacing w:after="0" w:line="240" w:lineRule="auto"/>
              <w:jc w:val="left"/>
              <w:rPr>
                <w:sz w:val="20"/>
                <w:szCs w:val="20"/>
              </w:rPr>
            </w:pPr>
            <w:r w:rsidRPr="00240F81">
              <w:rPr>
                <w:sz w:val="20"/>
                <w:szCs w:val="20"/>
              </w:rPr>
              <w:t>Rent Expense</w:t>
            </w:r>
          </w:p>
        </w:tc>
        <w:tc>
          <w:tcPr>
            <w:tcW w:w="0" w:type="auto"/>
            <w:vAlign w:val="center"/>
          </w:tcPr>
          <w:p w14:paraId="320A5F17" w14:textId="77777777" w:rsidR="001B38B5" w:rsidRPr="00240F81" w:rsidRDefault="001B38B5" w:rsidP="004C387D">
            <w:pPr>
              <w:spacing w:after="0" w:line="240" w:lineRule="auto"/>
              <w:jc w:val="center"/>
              <w:rPr>
                <w:sz w:val="20"/>
                <w:szCs w:val="20"/>
              </w:rPr>
            </w:pPr>
            <w:r w:rsidRPr="00240F81">
              <w:rPr>
                <w:sz w:val="20"/>
                <w:szCs w:val="20"/>
              </w:rPr>
              <w:t>800</w:t>
            </w:r>
          </w:p>
        </w:tc>
        <w:tc>
          <w:tcPr>
            <w:tcW w:w="0" w:type="auto"/>
            <w:vAlign w:val="center"/>
          </w:tcPr>
          <w:p w14:paraId="52EECA06" w14:textId="77777777" w:rsidR="001B38B5" w:rsidRPr="00240F81" w:rsidRDefault="001B38B5" w:rsidP="004C387D">
            <w:pPr>
              <w:spacing w:after="0" w:line="240" w:lineRule="auto"/>
              <w:jc w:val="center"/>
              <w:rPr>
                <w:sz w:val="20"/>
                <w:szCs w:val="20"/>
              </w:rPr>
            </w:pPr>
          </w:p>
        </w:tc>
      </w:tr>
      <w:tr w:rsidR="001B38B5" w:rsidRPr="00240F81" w14:paraId="1DE01979" w14:textId="77777777" w:rsidTr="004C387D">
        <w:trPr>
          <w:trHeight w:val="340"/>
          <w:jc w:val="center"/>
        </w:trPr>
        <w:tc>
          <w:tcPr>
            <w:tcW w:w="0" w:type="auto"/>
            <w:vAlign w:val="center"/>
          </w:tcPr>
          <w:p w14:paraId="19A09AAE" w14:textId="77777777" w:rsidR="001B38B5" w:rsidRPr="00240F81" w:rsidRDefault="001B38B5" w:rsidP="004C387D">
            <w:pPr>
              <w:spacing w:after="0" w:line="240" w:lineRule="auto"/>
              <w:jc w:val="left"/>
              <w:rPr>
                <w:sz w:val="20"/>
                <w:szCs w:val="20"/>
              </w:rPr>
            </w:pPr>
          </w:p>
        </w:tc>
        <w:tc>
          <w:tcPr>
            <w:tcW w:w="0" w:type="auto"/>
            <w:gridSpan w:val="2"/>
            <w:vAlign w:val="center"/>
          </w:tcPr>
          <w:p w14:paraId="415AB996" w14:textId="77777777" w:rsidR="001B38B5" w:rsidRPr="00240F81" w:rsidRDefault="001B38B5" w:rsidP="004C387D">
            <w:pPr>
              <w:spacing w:after="0" w:line="240" w:lineRule="auto"/>
              <w:jc w:val="left"/>
              <w:rPr>
                <w:sz w:val="20"/>
                <w:szCs w:val="20"/>
              </w:rPr>
            </w:pPr>
            <w:r w:rsidRPr="00240F81">
              <w:rPr>
                <w:sz w:val="20"/>
                <w:szCs w:val="20"/>
              </w:rPr>
              <w:t>Salaries Expense</w:t>
            </w:r>
          </w:p>
        </w:tc>
        <w:tc>
          <w:tcPr>
            <w:tcW w:w="0" w:type="auto"/>
            <w:vAlign w:val="center"/>
          </w:tcPr>
          <w:p w14:paraId="508E880F" w14:textId="77777777" w:rsidR="001B38B5" w:rsidRPr="00240F81" w:rsidRDefault="001B38B5" w:rsidP="004C387D">
            <w:pPr>
              <w:spacing w:after="0" w:line="240" w:lineRule="auto"/>
              <w:jc w:val="center"/>
              <w:rPr>
                <w:sz w:val="20"/>
                <w:szCs w:val="20"/>
              </w:rPr>
            </w:pPr>
            <w:r w:rsidRPr="00240F81">
              <w:rPr>
                <w:sz w:val="20"/>
                <w:szCs w:val="20"/>
              </w:rPr>
              <w:t>500</w:t>
            </w:r>
          </w:p>
        </w:tc>
        <w:tc>
          <w:tcPr>
            <w:tcW w:w="0" w:type="auto"/>
            <w:vAlign w:val="center"/>
          </w:tcPr>
          <w:p w14:paraId="070675C1" w14:textId="77777777" w:rsidR="001B38B5" w:rsidRPr="00240F81" w:rsidRDefault="001B38B5" w:rsidP="004C387D">
            <w:pPr>
              <w:spacing w:after="0" w:line="240" w:lineRule="auto"/>
              <w:jc w:val="center"/>
              <w:rPr>
                <w:sz w:val="20"/>
                <w:szCs w:val="20"/>
              </w:rPr>
            </w:pPr>
          </w:p>
        </w:tc>
      </w:tr>
      <w:tr w:rsidR="001B38B5" w:rsidRPr="00240F81" w14:paraId="3D7830B0" w14:textId="77777777" w:rsidTr="004C387D">
        <w:trPr>
          <w:trHeight w:val="340"/>
          <w:jc w:val="center"/>
        </w:trPr>
        <w:tc>
          <w:tcPr>
            <w:tcW w:w="0" w:type="auto"/>
            <w:vAlign w:val="center"/>
          </w:tcPr>
          <w:p w14:paraId="393DFED0" w14:textId="77777777" w:rsidR="001B38B5" w:rsidRPr="00240F81" w:rsidRDefault="001B38B5" w:rsidP="004C387D">
            <w:pPr>
              <w:spacing w:after="0" w:line="240" w:lineRule="auto"/>
              <w:jc w:val="left"/>
              <w:rPr>
                <w:sz w:val="20"/>
                <w:szCs w:val="20"/>
              </w:rPr>
            </w:pPr>
          </w:p>
        </w:tc>
        <w:tc>
          <w:tcPr>
            <w:tcW w:w="0" w:type="auto"/>
            <w:gridSpan w:val="2"/>
            <w:vAlign w:val="center"/>
          </w:tcPr>
          <w:p w14:paraId="1A6552D2" w14:textId="77777777" w:rsidR="001B38B5" w:rsidRPr="00240F81" w:rsidRDefault="001B38B5" w:rsidP="004C387D">
            <w:pPr>
              <w:spacing w:after="0" w:line="240" w:lineRule="auto"/>
              <w:jc w:val="left"/>
              <w:rPr>
                <w:sz w:val="20"/>
                <w:szCs w:val="20"/>
              </w:rPr>
            </w:pPr>
            <w:r w:rsidRPr="00240F81">
              <w:rPr>
                <w:sz w:val="20"/>
                <w:szCs w:val="20"/>
              </w:rPr>
              <w:t>Utilities Expense</w:t>
            </w:r>
          </w:p>
        </w:tc>
        <w:tc>
          <w:tcPr>
            <w:tcW w:w="0" w:type="auto"/>
            <w:vAlign w:val="center"/>
          </w:tcPr>
          <w:p w14:paraId="3C271349" w14:textId="77777777" w:rsidR="001B38B5" w:rsidRPr="00240F81" w:rsidRDefault="001B38B5" w:rsidP="004C387D">
            <w:pPr>
              <w:spacing w:after="0" w:line="240" w:lineRule="auto"/>
              <w:jc w:val="center"/>
              <w:rPr>
                <w:sz w:val="20"/>
                <w:szCs w:val="20"/>
              </w:rPr>
            </w:pPr>
            <w:r w:rsidRPr="00240F81">
              <w:rPr>
                <w:sz w:val="20"/>
                <w:szCs w:val="20"/>
              </w:rPr>
              <w:t>300</w:t>
            </w:r>
          </w:p>
        </w:tc>
        <w:tc>
          <w:tcPr>
            <w:tcW w:w="0" w:type="auto"/>
            <w:vAlign w:val="center"/>
          </w:tcPr>
          <w:p w14:paraId="421BBEEC" w14:textId="77777777" w:rsidR="001B38B5" w:rsidRPr="00240F81" w:rsidRDefault="001B38B5" w:rsidP="004C387D">
            <w:pPr>
              <w:spacing w:after="0" w:line="240" w:lineRule="auto"/>
              <w:jc w:val="center"/>
              <w:rPr>
                <w:sz w:val="20"/>
                <w:szCs w:val="20"/>
              </w:rPr>
            </w:pPr>
          </w:p>
        </w:tc>
      </w:tr>
      <w:tr w:rsidR="001B38B5" w:rsidRPr="00240F81" w14:paraId="1B19F630" w14:textId="77777777" w:rsidTr="004C387D">
        <w:trPr>
          <w:trHeight w:val="340"/>
          <w:jc w:val="center"/>
        </w:trPr>
        <w:tc>
          <w:tcPr>
            <w:tcW w:w="0" w:type="auto"/>
            <w:vAlign w:val="center"/>
          </w:tcPr>
          <w:p w14:paraId="46F09851" w14:textId="77777777" w:rsidR="001B38B5" w:rsidRPr="00240F81" w:rsidRDefault="001B38B5" w:rsidP="004C387D">
            <w:pPr>
              <w:spacing w:after="0" w:line="240" w:lineRule="auto"/>
              <w:jc w:val="left"/>
              <w:rPr>
                <w:sz w:val="20"/>
                <w:szCs w:val="20"/>
              </w:rPr>
            </w:pPr>
          </w:p>
        </w:tc>
        <w:tc>
          <w:tcPr>
            <w:tcW w:w="0" w:type="auto"/>
            <w:gridSpan w:val="2"/>
            <w:vAlign w:val="center"/>
          </w:tcPr>
          <w:p w14:paraId="1710471A" w14:textId="77777777" w:rsidR="001B38B5" w:rsidRPr="00240F81" w:rsidRDefault="001B38B5" w:rsidP="004C387D">
            <w:pPr>
              <w:spacing w:after="0" w:line="240" w:lineRule="auto"/>
              <w:jc w:val="left"/>
              <w:rPr>
                <w:sz w:val="20"/>
                <w:szCs w:val="20"/>
              </w:rPr>
            </w:pPr>
            <w:r w:rsidRPr="00240F81">
              <w:rPr>
                <w:sz w:val="20"/>
                <w:szCs w:val="20"/>
              </w:rPr>
              <w:t>Telephone Expense</w:t>
            </w:r>
          </w:p>
        </w:tc>
        <w:tc>
          <w:tcPr>
            <w:tcW w:w="0" w:type="auto"/>
            <w:vAlign w:val="center"/>
          </w:tcPr>
          <w:p w14:paraId="66846498" w14:textId="77777777" w:rsidR="001B38B5" w:rsidRPr="005A7870" w:rsidRDefault="001B38B5" w:rsidP="004C387D">
            <w:pPr>
              <w:spacing w:after="0" w:line="240" w:lineRule="auto"/>
              <w:jc w:val="center"/>
              <w:rPr>
                <w:sz w:val="20"/>
                <w:szCs w:val="20"/>
                <w:u w:val="single"/>
              </w:rPr>
            </w:pPr>
            <w:r w:rsidRPr="005A7870">
              <w:rPr>
                <w:sz w:val="20"/>
                <w:szCs w:val="20"/>
                <w:u w:val="single"/>
              </w:rPr>
              <w:t>100</w:t>
            </w:r>
          </w:p>
        </w:tc>
        <w:tc>
          <w:tcPr>
            <w:tcW w:w="0" w:type="auto"/>
            <w:vAlign w:val="center"/>
          </w:tcPr>
          <w:p w14:paraId="0014053F" w14:textId="77777777" w:rsidR="001B38B5" w:rsidRPr="00240F81" w:rsidRDefault="001B38B5" w:rsidP="004C387D">
            <w:pPr>
              <w:spacing w:after="0" w:line="240" w:lineRule="auto"/>
              <w:jc w:val="center"/>
              <w:rPr>
                <w:sz w:val="20"/>
                <w:szCs w:val="20"/>
              </w:rPr>
            </w:pPr>
          </w:p>
        </w:tc>
      </w:tr>
      <w:tr w:rsidR="001B38B5" w:rsidRPr="00240F81" w14:paraId="7E45ED41" w14:textId="77777777" w:rsidTr="004C387D">
        <w:trPr>
          <w:trHeight w:val="340"/>
          <w:jc w:val="center"/>
        </w:trPr>
        <w:tc>
          <w:tcPr>
            <w:tcW w:w="0" w:type="auto"/>
            <w:vAlign w:val="center"/>
          </w:tcPr>
          <w:p w14:paraId="4E066109" w14:textId="77777777" w:rsidR="001B38B5" w:rsidRPr="00240F81" w:rsidRDefault="001B38B5" w:rsidP="004C387D">
            <w:pPr>
              <w:spacing w:after="0" w:line="240" w:lineRule="auto"/>
              <w:jc w:val="left"/>
              <w:rPr>
                <w:sz w:val="20"/>
                <w:szCs w:val="20"/>
              </w:rPr>
            </w:pPr>
          </w:p>
        </w:tc>
        <w:tc>
          <w:tcPr>
            <w:tcW w:w="0" w:type="auto"/>
            <w:vAlign w:val="center"/>
          </w:tcPr>
          <w:p w14:paraId="65C57653" w14:textId="77777777" w:rsidR="001B38B5" w:rsidRPr="00240F81" w:rsidRDefault="001B38B5" w:rsidP="004C387D">
            <w:pPr>
              <w:spacing w:after="0" w:line="240" w:lineRule="auto"/>
              <w:jc w:val="left"/>
              <w:rPr>
                <w:sz w:val="20"/>
                <w:szCs w:val="20"/>
              </w:rPr>
            </w:pPr>
          </w:p>
        </w:tc>
        <w:tc>
          <w:tcPr>
            <w:tcW w:w="0" w:type="auto"/>
            <w:vAlign w:val="center"/>
          </w:tcPr>
          <w:p w14:paraId="6359491C" w14:textId="77777777" w:rsidR="001B38B5" w:rsidRPr="00240F81" w:rsidRDefault="001B38B5" w:rsidP="004C387D">
            <w:pPr>
              <w:spacing w:after="0" w:line="240" w:lineRule="auto"/>
              <w:jc w:val="left"/>
              <w:rPr>
                <w:sz w:val="20"/>
                <w:szCs w:val="20"/>
              </w:rPr>
            </w:pPr>
            <w:r w:rsidRPr="00240F81">
              <w:rPr>
                <w:sz w:val="20"/>
                <w:szCs w:val="20"/>
              </w:rPr>
              <w:t>Total Expenses</w:t>
            </w:r>
          </w:p>
        </w:tc>
        <w:tc>
          <w:tcPr>
            <w:tcW w:w="0" w:type="auto"/>
            <w:vAlign w:val="center"/>
          </w:tcPr>
          <w:p w14:paraId="735693C8" w14:textId="77777777" w:rsidR="001B38B5" w:rsidRPr="00240F81" w:rsidRDefault="001B38B5" w:rsidP="004C387D">
            <w:pPr>
              <w:spacing w:after="0" w:line="240" w:lineRule="auto"/>
              <w:jc w:val="center"/>
              <w:rPr>
                <w:sz w:val="20"/>
                <w:szCs w:val="20"/>
              </w:rPr>
            </w:pPr>
          </w:p>
        </w:tc>
        <w:tc>
          <w:tcPr>
            <w:tcW w:w="0" w:type="auto"/>
            <w:vAlign w:val="center"/>
          </w:tcPr>
          <w:p w14:paraId="5B704CFA" w14:textId="77777777" w:rsidR="001B38B5" w:rsidRPr="005A7870" w:rsidRDefault="001B38B5" w:rsidP="004C387D">
            <w:pPr>
              <w:spacing w:after="0" w:line="240" w:lineRule="auto"/>
              <w:jc w:val="center"/>
              <w:rPr>
                <w:sz w:val="20"/>
                <w:szCs w:val="20"/>
                <w:u w:val="single"/>
              </w:rPr>
            </w:pPr>
            <w:r w:rsidRPr="005A7870">
              <w:rPr>
                <w:sz w:val="20"/>
                <w:szCs w:val="20"/>
                <w:u w:val="single"/>
              </w:rPr>
              <w:t>(1,700)</w:t>
            </w:r>
          </w:p>
        </w:tc>
      </w:tr>
      <w:tr w:rsidR="001B38B5" w:rsidRPr="00240F81" w14:paraId="2CD6128E" w14:textId="77777777" w:rsidTr="004C387D">
        <w:trPr>
          <w:trHeight w:val="340"/>
          <w:jc w:val="center"/>
        </w:trPr>
        <w:tc>
          <w:tcPr>
            <w:tcW w:w="0" w:type="auto"/>
            <w:gridSpan w:val="3"/>
            <w:vAlign w:val="center"/>
          </w:tcPr>
          <w:p w14:paraId="5BABE008" w14:textId="77777777" w:rsidR="001B38B5" w:rsidRPr="00240F81" w:rsidRDefault="001B38B5" w:rsidP="004C387D">
            <w:pPr>
              <w:spacing w:after="0" w:line="240" w:lineRule="auto"/>
              <w:jc w:val="left"/>
              <w:rPr>
                <w:sz w:val="20"/>
                <w:szCs w:val="20"/>
              </w:rPr>
            </w:pPr>
            <w:r w:rsidRPr="00240F81">
              <w:rPr>
                <w:sz w:val="20"/>
                <w:szCs w:val="20"/>
              </w:rPr>
              <w:t>Net Income</w:t>
            </w:r>
          </w:p>
        </w:tc>
        <w:tc>
          <w:tcPr>
            <w:tcW w:w="0" w:type="auto"/>
            <w:vAlign w:val="center"/>
          </w:tcPr>
          <w:p w14:paraId="6BBE71D7" w14:textId="77777777" w:rsidR="001B38B5" w:rsidRPr="00240F81" w:rsidRDefault="001B38B5" w:rsidP="004C387D">
            <w:pPr>
              <w:spacing w:after="0" w:line="240" w:lineRule="auto"/>
              <w:jc w:val="center"/>
              <w:rPr>
                <w:sz w:val="20"/>
                <w:szCs w:val="20"/>
              </w:rPr>
            </w:pPr>
          </w:p>
        </w:tc>
        <w:tc>
          <w:tcPr>
            <w:tcW w:w="0" w:type="auto"/>
            <w:vAlign w:val="center"/>
          </w:tcPr>
          <w:p w14:paraId="04222445" w14:textId="77777777" w:rsidR="001B38B5" w:rsidRPr="005A7870" w:rsidRDefault="001B38B5" w:rsidP="004C387D">
            <w:pPr>
              <w:spacing w:after="0" w:line="240" w:lineRule="auto"/>
              <w:jc w:val="center"/>
              <w:rPr>
                <w:sz w:val="20"/>
                <w:szCs w:val="20"/>
                <w:u w:val="double"/>
              </w:rPr>
            </w:pPr>
            <w:r w:rsidRPr="005A7870">
              <w:rPr>
                <w:sz w:val="20"/>
                <w:szCs w:val="20"/>
                <w:u w:val="double"/>
              </w:rPr>
              <w:t>1,800</w:t>
            </w:r>
          </w:p>
        </w:tc>
      </w:tr>
    </w:tbl>
    <w:p w14:paraId="2B92A0DD" w14:textId="77777777" w:rsidR="001B38B5" w:rsidRDefault="001B38B5" w:rsidP="001B38B5"/>
    <w:p w14:paraId="3331F881" w14:textId="77777777" w:rsidR="001B38B5" w:rsidRDefault="001B38B5" w:rsidP="001B38B5">
      <w:r>
        <w:t xml:space="preserve">Subtracting the expenses from the revenues, we will have our </w:t>
      </w:r>
      <w:r w:rsidRPr="00997E13">
        <w:rPr>
          <w:b/>
          <w:bCs/>
          <w:color w:val="66D9EE" w:themeColor="accent3"/>
        </w:rPr>
        <w:t>Net Income</w:t>
      </w:r>
      <w:r>
        <w:t xml:space="preserve"> or </w:t>
      </w:r>
      <w:r w:rsidRPr="00997E13">
        <w:rPr>
          <w:b/>
          <w:bCs/>
          <w:color w:val="66D9EE" w:themeColor="accent3"/>
        </w:rPr>
        <w:t>Net Loss</w:t>
      </w:r>
      <w:r>
        <w:t>.</w:t>
      </w:r>
    </w:p>
    <w:p w14:paraId="1F174BE0" w14:textId="77777777" w:rsidR="001B38B5" w:rsidRDefault="001B38B5" w:rsidP="001B38B5"/>
    <w:p w14:paraId="5BC69023" w14:textId="77777777" w:rsidR="001B38B5" w:rsidRDefault="001B38B5" w:rsidP="001B38B5">
      <w:pPr>
        <w:pStyle w:val="Heading3"/>
      </w:pPr>
      <w:bookmarkStart w:id="10" w:name="_Toc99406318"/>
      <w:r>
        <w:lastRenderedPageBreak/>
        <w:t>Statement of Owner’s Equity</w:t>
      </w:r>
      <w:bookmarkEnd w:id="10"/>
    </w:p>
    <w:p w14:paraId="6B947EA8" w14:textId="77777777" w:rsidR="001B38B5" w:rsidRDefault="001B38B5" w:rsidP="001B38B5">
      <w:r>
        <w:t xml:space="preserve">The </w:t>
      </w:r>
      <w:r w:rsidRPr="00997E13">
        <w:rPr>
          <w:b/>
          <w:bCs/>
          <w:color w:val="66D9EE" w:themeColor="accent3"/>
        </w:rPr>
        <w:t>Statement of Owner’s Equity</w:t>
      </w:r>
      <w:r>
        <w:t xml:space="preserve"> is </w:t>
      </w:r>
      <w:proofErr w:type="gramStart"/>
      <w:r>
        <w:t>similar to</w:t>
      </w:r>
      <w:proofErr w:type="gramEnd"/>
      <w:r>
        <w:t xml:space="preserve"> the Income Statement except that it shows the investment total and net income total on one side and the drawings total on the other side. The starting and ending capital are marked as the owner’s capital on the corresponding dates.</w:t>
      </w:r>
    </w:p>
    <w:p w14:paraId="3ACBDB1B" w14:textId="77777777" w:rsidR="001B38B5" w:rsidRDefault="001B38B5" w:rsidP="001B38B5"/>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5"/>
        <w:gridCol w:w="2223"/>
        <w:gridCol w:w="1260"/>
        <w:gridCol w:w="1260"/>
      </w:tblGrid>
      <w:tr w:rsidR="001B38B5" w:rsidRPr="00240F81" w14:paraId="03BF8210" w14:textId="77777777" w:rsidTr="004C387D">
        <w:trPr>
          <w:trHeight w:val="340"/>
          <w:jc w:val="center"/>
        </w:trPr>
        <w:tc>
          <w:tcPr>
            <w:tcW w:w="0" w:type="auto"/>
            <w:gridSpan w:val="4"/>
            <w:vAlign w:val="center"/>
          </w:tcPr>
          <w:p w14:paraId="39A18030" w14:textId="77777777" w:rsidR="001B38B5" w:rsidRPr="00240F81" w:rsidRDefault="001B38B5" w:rsidP="004C387D">
            <w:pPr>
              <w:spacing w:after="0" w:line="240" w:lineRule="auto"/>
              <w:jc w:val="center"/>
              <w:rPr>
                <w:sz w:val="20"/>
                <w:szCs w:val="20"/>
              </w:rPr>
            </w:pPr>
            <w:r w:rsidRPr="00240F81">
              <w:rPr>
                <w:sz w:val="20"/>
                <w:szCs w:val="20"/>
              </w:rPr>
              <w:t>Joan Robinson, Attorney</w:t>
            </w:r>
          </w:p>
        </w:tc>
      </w:tr>
      <w:tr w:rsidR="001B38B5" w:rsidRPr="00240F81" w14:paraId="02307213" w14:textId="77777777" w:rsidTr="004C387D">
        <w:trPr>
          <w:trHeight w:val="340"/>
          <w:jc w:val="center"/>
        </w:trPr>
        <w:tc>
          <w:tcPr>
            <w:tcW w:w="0" w:type="auto"/>
            <w:gridSpan w:val="4"/>
            <w:vAlign w:val="center"/>
          </w:tcPr>
          <w:p w14:paraId="64ED645F" w14:textId="77777777" w:rsidR="001B38B5" w:rsidRPr="00240F81" w:rsidRDefault="001B38B5" w:rsidP="004C387D">
            <w:pPr>
              <w:spacing w:after="0" w:line="240" w:lineRule="auto"/>
              <w:jc w:val="center"/>
              <w:rPr>
                <w:sz w:val="20"/>
                <w:szCs w:val="20"/>
              </w:rPr>
            </w:pPr>
            <w:r>
              <w:rPr>
                <w:sz w:val="20"/>
                <w:szCs w:val="20"/>
              </w:rPr>
              <w:t>Statement of Owner’s Equity</w:t>
            </w:r>
          </w:p>
        </w:tc>
      </w:tr>
      <w:tr w:rsidR="001B38B5" w:rsidRPr="00240F81" w14:paraId="45D71A47" w14:textId="77777777" w:rsidTr="004C387D">
        <w:trPr>
          <w:trHeight w:val="340"/>
          <w:jc w:val="center"/>
        </w:trPr>
        <w:tc>
          <w:tcPr>
            <w:tcW w:w="0" w:type="auto"/>
            <w:gridSpan w:val="4"/>
            <w:vAlign w:val="center"/>
          </w:tcPr>
          <w:p w14:paraId="1794E30D" w14:textId="77777777" w:rsidR="001B38B5" w:rsidRPr="00240F81" w:rsidRDefault="001B38B5" w:rsidP="004C387D">
            <w:pPr>
              <w:spacing w:after="0" w:line="240" w:lineRule="auto"/>
              <w:jc w:val="center"/>
              <w:rPr>
                <w:sz w:val="20"/>
                <w:szCs w:val="20"/>
              </w:rPr>
            </w:pPr>
            <w:r w:rsidRPr="00240F81">
              <w:rPr>
                <w:sz w:val="20"/>
                <w:szCs w:val="20"/>
              </w:rPr>
              <w:t>For the month ended, July 31, 2010</w:t>
            </w:r>
          </w:p>
        </w:tc>
      </w:tr>
      <w:tr w:rsidR="001B38B5" w:rsidRPr="00240F81" w14:paraId="2B960932" w14:textId="77777777" w:rsidTr="004C387D">
        <w:trPr>
          <w:trHeight w:val="340"/>
          <w:jc w:val="center"/>
        </w:trPr>
        <w:tc>
          <w:tcPr>
            <w:tcW w:w="0" w:type="auto"/>
            <w:gridSpan w:val="2"/>
            <w:tcBorders>
              <w:bottom w:val="single" w:sz="8" w:space="0" w:color="FFFFFF" w:themeColor="background1"/>
            </w:tcBorders>
            <w:vAlign w:val="center"/>
          </w:tcPr>
          <w:p w14:paraId="6817FB3E" w14:textId="77777777" w:rsidR="001B38B5" w:rsidRPr="00240F81" w:rsidRDefault="001B38B5" w:rsidP="004C387D">
            <w:pPr>
              <w:spacing w:after="0" w:line="240" w:lineRule="auto"/>
              <w:jc w:val="left"/>
              <w:rPr>
                <w:sz w:val="20"/>
                <w:szCs w:val="20"/>
              </w:rPr>
            </w:pPr>
            <w:r w:rsidRPr="00240F81">
              <w:rPr>
                <w:sz w:val="20"/>
                <w:szCs w:val="20"/>
              </w:rPr>
              <w:t>Particulars</w:t>
            </w:r>
          </w:p>
        </w:tc>
        <w:tc>
          <w:tcPr>
            <w:tcW w:w="0" w:type="auto"/>
            <w:tcBorders>
              <w:bottom w:val="single" w:sz="8" w:space="0" w:color="FFFFFF" w:themeColor="background1"/>
            </w:tcBorders>
            <w:vAlign w:val="center"/>
          </w:tcPr>
          <w:p w14:paraId="7B0E777A" w14:textId="77777777" w:rsidR="001B38B5" w:rsidRPr="00240F81" w:rsidRDefault="001B38B5" w:rsidP="004C387D">
            <w:pPr>
              <w:spacing w:after="0" w:line="240" w:lineRule="auto"/>
              <w:jc w:val="center"/>
              <w:rPr>
                <w:sz w:val="20"/>
                <w:szCs w:val="20"/>
              </w:rPr>
            </w:pPr>
            <w:r w:rsidRPr="00240F81">
              <w:rPr>
                <w:sz w:val="20"/>
                <w:szCs w:val="20"/>
              </w:rPr>
              <w:t>Amount (</w:t>
            </w:r>
            <m:oMath>
              <m:r>
                <w:rPr>
                  <w:rFonts w:ascii="Cambria Math" w:hAnsi="Cambria Math"/>
                  <w:sz w:val="20"/>
                  <w:szCs w:val="20"/>
                </w:rPr>
                <m:t>$</m:t>
              </m:r>
            </m:oMath>
            <w:r w:rsidRPr="00240F81">
              <w:rPr>
                <w:rFonts w:eastAsiaTheme="minorEastAsia"/>
                <w:sz w:val="20"/>
                <w:szCs w:val="20"/>
              </w:rPr>
              <w:t>)</w:t>
            </w:r>
          </w:p>
        </w:tc>
        <w:tc>
          <w:tcPr>
            <w:tcW w:w="0" w:type="auto"/>
            <w:tcBorders>
              <w:bottom w:val="single" w:sz="8" w:space="0" w:color="FFFFFF" w:themeColor="background1"/>
            </w:tcBorders>
            <w:vAlign w:val="center"/>
          </w:tcPr>
          <w:p w14:paraId="750A6A1E" w14:textId="77777777" w:rsidR="001B38B5" w:rsidRPr="00240F81" w:rsidRDefault="001B38B5" w:rsidP="004C387D">
            <w:pPr>
              <w:spacing w:after="0" w:line="240" w:lineRule="auto"/>
              <w:jc w:val="center"/>
              <w:rPr>
                <w:sz w:val="20"/>
                <w:szCs w:val="20"/>
              </w:rPr>
            </w:pPr>
            <w:r w:rsidRPr="00240F81">
              <w:rPr>
                <w:sz w:val="20"/>
                <w:szCs w:val="20"/>
              </w:rPr>
              <w:t>Amount (</w:t>
            </w:r>
            <m:oMath>
              <m:r>
                <w:rPr>
                  <w:rFonts w:ascii="Cambria Math" w:hAnsi="Cambria Math"/>
                  <w:sz w:val="20"/>
                  <w:szCs w:val="20"/>
                </w:rPr>
                <m:t>$</m:t>
              </m:r>
            </m:oMath>
            <w:r w:rsidRPr="00240F81">
              <w:rPr>
                <w:rFonts w:eastAsiaTheme="minorEastAsia"/>
                <w:sz w:val="20"/>
                <w:szCs w:val="20"/>
              </w:rPr>
              <w:t>)</w:t>
            </w:r>
          </w:p>
        </w:tc>
      </w:tr>
      <w:tr w:rsidR="001B38B5" w:rsidRPr="00240F81" w14:paraId="7FA3D6FA" w14:textId="77777777" w:rsidTr="004C387D">
        <w:trPr>
          <w:trHeight w:val="340"/>
          <w:jc w:val="center"/>
        </w:trPr>
        <w:tc>
          <w:tcPr>
            <w:tcW w:w="0" w:type="auto"/>
            <w:gridSpan w:val="2"/>
            <w:tcBorders>
              <w:top w:val="single" w:sz="8" w:space="0" w:color="FFFFFF" w:themeColor="background1"/>
            </w:tcBorders>
            <w:vAlign w:val="center"/>
          </w:tcPr>
          <w:p w14:paraId="35EB863A" w14:textId="77777777" w:rsidR="001B38B5" w:rsidRPr="00240F81" w:rsidRDefault="001B38B5" w:rsidP="004C387D">
            <w:pPr>
              <w:spacing w:after="0" w:line="240" w:lineRule="auto"/>
              <w:jc w:val="left"/>
              <w:rPr>
                <w:sz w:val="20"/>
                <w:szCs w:val="20"/>
              </w:rPr>
            </w:pPr>
            <w:r>
              <w:rPr>
                <w:sz w:val="20"/>
                <w:szCs w:val="20"/>
              </w:rPr>
              <w:t>J. Robinson, Capital, July 1</w:t>
            </w:r>
          </w:p>
        </w:tc>
        <w:tc>
          <w:tcPr>
            <w:tcW w:w="0" w:type="auto"/>
            <w:tcBorders>
              <w:top w:val="single" w:sz="8" w:space="0" w:color="FFFFFF" w:themeColor="background1"/>
            </w:tcBorders>
            <w:vAlign w:val="center"/>
          </w:tcPr>
          <w:p w14:paraId="2789285A" w14:textId="77777777" w:rsidR="001B38B5" w:rsidRPr="00240F81" w:rsidRDefault="001B38B5" w:rsidP="004C387D">
            <w:pPr>
              <w:spacing w:after="0" w:line="240" w:lineRule="auto"/>
              <w:jc w:val="center"/>
              <w:rPr>
                <w:sz w:val="20"/>
                <w:szCs w:val="20"/>
              </w:rPr>
            </w:pPr>
          </w:p>
        </w:tc>
        <w:tc>
          <w:tcPr>
            <w:tcW w:w="0" w:type="auto"/>
            <w:tcBorders>
              <w:top w:val="single" w:sz="8" w:space="0" w:color="FFFFFF" w:themeColor="background1"/>
            </w:tcBorders>
            <w:vAlign w:val="center"/>
          </w:tcPr>
          <w:p w14:paraId="53DDD0E6" w14:textId="77777777" w:rsidR="001B38B5" w:rsidRPr="00240F81" w:rsidRDefault="001B38B5" w:rsidP="004C387D">
            <w:pPr>
              <w:spacing w:after="0" w:line="240" w:lineRule="auto"/>
              <w:jc w:val="center"/>
              <w:rPr>
                <w:sz w:val="20"/>
                <w:szCs w:val="20"/>
              </w:rPr>
            </w:pPr>
            <w:r>
              <w:rPr>
                <w:sz w:val="20"/>
                <w:szCs w:val="20"/>
              </w:rPr>
              <w:t>0</w:t>
            </w:r>
          </w:p>
        </w:tc>
      </w:tr>
      <w:tr w:rsidR="001B38B5" w:rsidRPr="00240F81" w14:paraId="6D05C7B7" w14:textId="77777777" w:rsidTr="004C387D">
        <w:trPr>
          <w:trHeight w:val="340"/>
          <w:jc w:val="center"/>
        </w:trPr>
        <w:tc>
          <w:tcPr>
            <w:tcW w:w="0" w:type="auto"/>
            <w:vAlign w:val="center"/>
          </w:tcPr>
          <w:p w14:paraId="4B7B2357" w14:textId="77777777" w:rsidR="001B38B5" w:rsidRPr="00240F81" w:rsidRDefault="001B38B5" w:rsidP="004C387D">
            <w:pPr>
              <w:spacing w:after="0" w:line="240" w:lineRule="auto"/>
              <w:jc w:val="left"/>
              <w:rPr>
                <w:sz w:val="20"/>
                <w:szCs w:val="20"/>
              </w:rPr>
            </w:pPr>
            <w:r>
              <w:rPr>
                <w:sz w:val="20"/>
                <w:szCs w:val="20"/>
              </w:rPr>
              <w:t>Add:</w:t>
            </w:r>
          </w:p>
        </w:tc>
        <w:tc>
          <w:tcPr>
            <w:tcW w:w="0" w:type="auto"/>
            <w:vAlign w:val="center"/>
          </w:tcPr>
          <w:p w14:paraId="4E079772" w14:textId="77777777" w:rsidR="001B38B5" w:rsidRPr="00240F81" w:rsidRDefault="001B38B5" w:rsidP="004C387D">
            <w:pPr>
              <w:spacing w:after="0" w:line="240" w:lineRule="auto"/>
              <w:jc w:val="left"/>
              <w:rPr>
                <w:sz w:val="20"/>
                <w:szCs w:val="20"/>
              </w:rPr>
            </w:pPr>
            <w:r>
              <w:rPr>
                <w:sz w:val="20"/>
                <w:szCs w:val="20"/>
              </w:rPr>
              <w:t>Investments</w:t>
            </w:r>
          </w:p>
        </w:tc>
        <w:tc>
          <w:tcPr>
            <w:tcW w:w="0" w:type="auto"/>
            <w:vAlign w:val="center"/>
          </w:tcPr>
          <w:p w14:paraId="1449DE43" w14:textId="77777777" w:rsidR="001B38B5" w:rsidRPr="00240F81" w:rsidRDefault="001B38B5" w:rsidP="004C387D">
            <w:pPr>
              <w:spacing w:after="0" w:line="240" w:lineRule="auto"/>
              <w:jc w:val="center"/>
              <w:rPr>
                <w:sz w:val="20"/>
                <w:szCs w:val="20"/>
              </w:rPr>
            </w:pPr>
            <w:r>
              <w:rPr>
                <w:sz w:val="20"/>
                <w:szCs w:val="20"/>
              </w:rPr>
              <w:t>11,000</w:t>
            </w:r>
          </w:p>
        </w:tc>
        <w:tc>
          <w:tcPr>
            <w:tcW w:w="0" w:type="auto"/>
            <w:vAlign w:val="center"/>
          </w:tcPr>
          <w:p w14:paraId="70E06EC1" w14:textId="77777777" w:rsidR="001B38B5" w:rsidRPr="00240F81" w:rsidRDefault="001B38B5" w:rsidP="004C387D">
            <w:pPr>
              <w:spacing w:after="0" w:line="240" w:lineRule="auto"/>
              <w:jc w:val="center"/>
              <w:rPr>
                <w:sz w:val="20"/>
                <w:szCs w:val="20"/>
              </w:rPr>
            </w:pPr>
          </w:p>
        </w:tc>
      </w:tr>
      <w:tr w:rsidR="001B38B5" w:rsidRPr="00240F81" w14:paraId="1F8D7E69" w14:textId="77777777" w:rsidTr="004C387D">
        <w:trPr>
          <w:trHeight w:val="340"/>
          <w:jc w:val="center"/>
        </w:trPr>
        <w:tc>
          <w:tcPr>
            <w:tcW w:w="0" w:type="auto"/>
            <w:vAlign w:val="center"/>
          </w:tcPr>
          <w:p w14:paraId="11CB9D03" w14:textId="77777777" w:rsidR="001B38B5" w:rsidRPr="00240F81" w:rsidRDefault="001B38B5" w:rsidP="004C387D">
            <w:pPr>
              <w:spacing w:after="0" w:line="240" w:lineRule="auto"/>
              <w:jc w:val="left"/>
              <w:rPr>
                <w:sz w:val="20"/>
                <w:szCs w:val="20"/>
              </w:rPr>
            </w:pPr>
          </w:p>
        </w:tc>
        <w:tc>
          <w:tcPr>
            <w:tcW w:w="0" w:type="auto"/>
            <w:vAlign w:val="center"/>
          </w:tcPr>
          <w:p w14:paraId="4B53345C" w14:textId="77777777" w:rsidR="001B38B5" w:rsidRPr="00240F81" w:rsidRDefault="001B38B5" w:rsidP="004C387D">
            <w:pPr>
              <w:spacing w:after="0" w:line="240" w:lineRule="auto"/>
              <w:jc w:val="left"/>
              <w:rPr>
                <w:sz w:val="20"/>
                <w:szCs w:val="20"/>
              </w:rPr>
            </w:pPr>
            <w:r>
              <w:rPr>
                <w:sz w:val="20"/>
                <w:szCs w:val="20"/>
              </w:rPr>
              <w:t>Net Income</w:t>
            </w:r>
          </w:p>
        </w:tc>
        <w:tc>
          <w:tcPr>
            <w:tcW w:w="0" w:type="auto"/>
            <w:vAlign w:val="center"/>
          </w:tcPr>
          <w:p w14:paraId="520C9712" w14:textId="77777777" w:rsidR="001B38B5" w:rsidRPr="005A7870" w:rsidRDefault="001B38B5" w:rsidP="004C387D">
            <w:pPr>
              <w:spacing w:after="0" w:line="240" w:lineRule="auto"/>
              <w:jc w:val="center"/>
              <w:rPr>
                <w:sz w:val="20"/>
                <w:szCs w:val="20"/>
                <w:u w:val="single"/>
              </w:rPr>
            </w:pPr>
            <w:r w:rsidRPr="005A7870">
              <w:rPr>
                <w:sz w:val="20"/>
                <w:szCs w:val="20"/>
                <w:u w:val="single"/>
              </w:rPr>
              <w:t>1,800</w:t>
            </w:r>
          </w:p>
        </w:tc>
        <w:tc>
          <w:tcPr>
            <w:tcW w:w="0" w:type="auto"/>
            <w:vAlign w:val="center"/>
          </w:tcPr>
          <w:p w14:paraId="480C6BB9" w14:textId="77777777" w:rsidR="001B38B5" w:rsidRPr="00240F81" w:rsidRDefault="001B38B5" w:rsidP="004C387D">
            <w:pPr>
              <w:spacing w:after="0" w:line="240" w:lineRule="auto"/>
              <w:jc w:val="center"/>
              <w:rPr>
                <w:sz w:val="20"/>
                <w:szCs w:val="20"/>
              </w:rPr>
            </w:pPr>
          </w:p>
        </w:tc>
      </w:tr>
      <w:tr w:rsidR="001B38B5" w:rsidRPr="00240F81" w14:paraId="2D23598D" w14:textId="77777777" w:rsidTr="004C387D">
        <w:trPr>
          <w:trHeight w:val="340"/>
          <w:jc w:val="center"/>
        </w:trPr>
        <w:tc>
          <w:tcPr>
            <w:tcW w:w="0" w:type="auto"/>
            <w:vAlign w:val="center"/>
          </w:tcPr>
          <w:p w14:paraId="123752B2" w14:textId="77777777" w:rsidR="001B38B5" w:rsidRPr="00240F81" w:rsidRDefault="001B38B5" w:rsidP="004C387D">
            <w:pPr>
              <w:spacing w:after="0" w:line="240" w:lineRule="auto"/>
              <w:jc w:val="left"/>
              <w:rPr>
                <w:sz w:val="20"/>
                <w:szCs w:val="20"/>
              </w:rPr>
            </w:pPr>
          </w:p>
        </w:tc>
        <w:tc>
          <w:tcPr>
            <w:tcW w:w="0" w:type="auto"/>
            <w:vAlign w:val="center"/>
          </w:tcPr>
          <w:p w14:paraId="6F6C3441" w14:textId="77777777" w:rsidR="001B38B5" w:rsidRPr="00240F81" w:rsidRDefault="001B38B5" w:rsidP="004C387D">
            <w:pPr>
              <w:spacing w:after="0" w:line="240" w:lineRule="auto"/>
              <w:jc w:val="left"/>
              <w:rPr>
                <w:sz w:val="20"/>
                <w:szCs w:val="20"/>
              </w:rPr>
            </w:pPr>
          </w:p>
        </w:tc>
        <w:tc>
          <w:tcPr>
            <w:tcW w:w="0" w:type="auto"/>
            <w:vAlign w:val="center"/>
          </w:tcPr>
          <w:p w14:paraId="251D874B" w14:textId="77777777" w:rsidR="001B38B5" w:rsidRPr="00240F81" w:rsidRDefault="001B38B5" w:rsidP="004C387D">
            <w:pPr>
              <w:spacing w:after="0" w:line="240" w:lineRule="auto"/>
              <w:jc w:val="center"/>
              <w:rPr>
                <w:sz w:val="20"/>
                <w:szCs w:val="20"/>
              </w:rPr>
            </w:pPr>
          </w:p>
        </w:tc>
        <w:tc>
          <w:tcPr>
            <w:tcW w:w="0" w:type="auto"/>
            <w:vAlign w:val="center"/>
          </w:tcPr>
          <w:p w14:paraId="78DC0E73" w14:textId="77777777" w:rsidR="001B38B5" w:rsidRPr="00240F81" w:rsidRDefault="001B38B5" w:rsidP="004C387D">
            <w:pPr>
              <w:spacing w:after="0" w:line="240" w:lineRule="auto"/>
              <w:jc w:val="center"/>
              <w:rPr>
                <w:sz w:val="20"/>
                <w:szCs w:val="20"/>
              </w:rPr>
            </w:pPr>
            <w:r>
              <w:rPr>
                <w:sz w:val="20"/>
                <w:szCs w:val="20"/>
              </w:rPr>
              <w:t>12,800</w:t>
            </w:r>
          </w:p>
        </w:tc>
      </w:tr>
      <w:tr w:rsidR="001B38B5" w:rsidRPr="00240F81" w14:paraId="1B3873E0" w14:textId="77777777" w:rsidTr="004C387D">
        <w:trPr>
          <w:trHeight w:val="340"/>
          <w:jc w:val="center"/>
        </w:trPr>
        <w:tc>
          <w:tcPr>
            <w:tcW w:w="0" w:type="auto"/>
            <w:vAlign w:val="center"/>
          </w:tcPr>
          <w:p w14:paraId="402F2ECB" w14:textId="77777777" w:rsidR="001B38B5" w:rsidRPr="00240F81" w:rsidRDefault="001B38B5" w:rsidP="004C387D">
            <w:pPr>
              <w:spacing w:after="0" w:line="240" w:lineRule="auto"/>
              <w:jc w:val="left"/>
              <w:rPr>
                <w:sz w:val="20"/>
                <w:szCs w:val="20"/>
              </w:rPr>
            </w:pPr>
            <w:r>
              <w:rPr>
                <w:sz w:val="20"/>
                <w:szCs w:val="20"/>
              </w:rPr>
              <w:t>Less:</w:t>
            </w:r>
          </w:p>
        </w:tc>
        <w:tc>
          <w:tcPr>
            <w:tcW w:w="0" w:type="auto"/>
            <w:vAlign w:val="center"/>
          </w:tcPr>
          <w:p w14:paraId="6D2300E7" w14:textId="77777777" w:rsidR="001B38B5" w:rsidRPr="00240F81" w:rsidRDefault="001B38B5" w:rsidP="004C387D">
            <w:pPr>
              <w:spacing w:after="0" w:line="240" w:lineRule="auto"/>
              <w:jc w:val="left"/>
              <w:rPr>
                <w:sz w:val="20"/>
                <w:szCs w:val="20"/>
              </w:rPr>
            </w:pPr>
            <w:r>
              <w:rPr>
                <w:sz w:val="20"/>
                <w:szCs w:val="20"/>
              </w:rPr>
              <w:t>J. Robinson, Drawings</w:t>
            </w:r>
          </w:p>
        </w:tc>
        <w:tc>
          <w:tcPr>
            <w:tcW w:w="0" w:type="auto"/>
            <w:vAlign w:val="center"/>
          </w:tcPr>
          <w:p w14:paraId="72E691FB" w14:textId="77777777" w:rsidR="001B38B5" w:rsidRPr="00240F81" w:rsidRDefault="001B38B5" w:rsidP="004C387D">
            <w:pPr>
              <w:spacing w:after="0" w:line="240" w:lineRule="auto"/>
              <w:jc w:val="center"/>
              <w:rPr>
                <w:sz w:val="20"/>
                <w:szCs w:val="20"/>
              </w:rPr>
            </w:pPr>
          </w:p>
        </w:tc>
        <w:tc>
          <w:tcPr>
            <w:tcW w:w="0" w:type="auto"/>
            <w:vAlign w:val="center"/>
          </w:tcPr>
          <w:p w14:paraId="127B31F6" w14:textId="77777777" w:rsidR="001B38B5" w:rsidRPr="005A7870" w:rsidRDefault="001B38B5" w:rsidP="004C387D">
            <w:pPr>
              <w:spacing w:after="0" w:line="240" w:lineRule="auto"/>
              <w:jc w:val="center"/>
              <w:rPr>
                <w:sz w:val="20"/>
                <w:szCs w:val="20"/>
                <w:u w:val="single"/>
              </w:rPr>
            </w:pPr>
            <w:r w:rsidRPr="005A7870">
              <w:rPr>
                <w:sz w:val="20"/>
                <w:szCs w:val="20"/>
                <w:u w:val="single"/>
              </w:rPr>
              <w:t>(1,000)</w:t>
            </w:r>
          </w:p>
        </w:tc>
      </w:tr>
      <w:tr w:rsidR="001B38B5" w:rsidRPr="00240F81" w14:paraId="0AD22A88" w14:textId="77777777" w:rsidTr="004C387D">
        <w:trPr>
          <w:trHeight w:val="340"/>
          <w:jc w:val="center"/>
        </w:trPr>
        <w:tc>
          <w:tcPr>
            <w:tcW w:w="0" w:type="auto"/>
            <w:gridSpan w:val="2"/>
            <w:vAlign w:val="center"/>
          </w:tcPr>
          <w:p w14:paraId="5FC2131E" w14:textId="77777777" w:rsidR="001B38B5" w:rsidRPr="00240F81" w:rsidRDefault="001B38B5" w:rsidP="004C387D">
            <w:pPr>
              <w:spacing w:after="0" w:line="240" w:lineRule="auto"/>
              <w:jc w:val="left"/>
              <w:rPr>
                <w:sz w:val="20"/>
                <w:szCs w:val="20"/>
              </w:rPr>
            </w:pPr>
            <w:r>
              <w:rPr>
                <w:sz w:val="20"/>
                <w:szCs w:val="20"/>
              </w:rPr>
              <w:t>J. Robinson, Capital, July 31</w:t>
            </w:r>
          </w:p>
        </w:tc>
        <w:tc>
          <w:tcPr>
            <w:tcW w:w="0" w:type="auto"/>
            <w:vAlign w:val="center"/>
          </w:tcPr>
          <w:p w14:paraId="33644F53" w14:textId="77777777" w:rsidR="001B38B5" w:rsidRPr="00240F81" w:rsidRDefault="001B38B5" w:rsidP="004C387D">
            <w:pPr>
              <w:spacing w:after="0" w:line="240" w:lineRule="auto"/>
              <w:jc w:val="center"/>
              <w:rPr>
                <w:sz w:val="20"/>
                <w:szCs w:val="20"/>
              </w:rPr>
            </w:pPr>
          </w:p>
        </w:tc>
        <w:tc>
          <w:tcPr>
            <w:tcW w:w="0" w:type="auto"/>
            <w:vAlign w:val="center"/>
          </w:tcPr>
          <w:p w14:paraId="2A43EC6F" w14:textId="77777777" w:rsidR="001B38B5" w:rsidRPr="005A7870" w:rsidRDefault="001B38B5" w:rsidP="004C387D">
            <w:pPr>
              <w:spacing w:after="0" w:line="240" w:lineRule="auto"/>
              <w:jc w:val="center"/>
              <w:rPr>
                <w:sz w:val="20"/>
                <w:szCs w:val="20"/>
                <w:u w:val="double"/>
              </w:rPr>
            </w:pPr>
            <w:r w:rsidRPr="005A7870">
              <w:rPr>
                <w:sz w:val="20"/>
                <w:szCs w:val="20"/>
                <w:u w:val="double"/>
              </w:rPr>
              <w:t>1,800</w:t>
            </w:r>
          </w:p>
        </w:tc>
      </w:tr>
    </w:tbl>
    <w:p w14:paraId="3BB64C78" w14:textId="6C1AABEB" w:rsidR="00C04113" w:rsidRDefault="00C04113" w:rsidP="001B38B5"/>
    <w:p w14:paraId="56423AA0" w14:textId="77777777" w:rsidR="00C04113" w:rsidRDefault="00C04113">
      <w:pPr>
        <w:spacing w:after="160" w:line="259" w:lineRule="auto"/>
        <w:jc w:val="left"/>
      </w:pPr>
      <w:r>
        <w:br w:type="page"/>
      </w:r>
    </w:p>
    <w:p w14:paraId="5BA05FC0" w14:textId="77777777" w:rsidR="001B38B5" w:rsidRDefault="001B38B5" w:rsidP="001B38B5">
      <w:pPr>
        <w:pStyle w:val="Heading3"/>
      </w:pPr>
      <w:bookmarkStart w:id="11" w:name="_Toc99406319"/>
      <w:r>
        <w:lastRenderedPageBreak/>
        <w:t>Balance Sheet</w:t>
      </w:r>
      <w:bookmarkEnd w:id="11"/>
    </w:p>
    <w:p w14:paraId="04783708" w14:textId="53EF83D1" w:rsidR="001B38B5" w:rsidRDefault="001B38B5" w:rsidP="00C04113">
      <w:r>
        <w:t xml:space="preserve">The </w:t>
      </w:r>
      <w:r w:rsidRPr="00997E13">
        <w:rPr>
          <w:b/>
          <w:bCs/>
          <w:color w:val="66D9EE" w:themeColor="accent3"/>
        </w:rPr>
        <w:t>Balance Sheet</w:t>
      </w:r>
      <w:r>
        <w:t xml:space="preserve"> shows the total of each of the columns from the Summary of Transactions in two sections, Assets and Liabilities and Owner’s Equity. Unlike the previous statements, the balance sheet is created for a particular day, not for a month or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
        <w:gridCol w:w="222"/>
        <w:gridCol w:w="3188"/>
        <w:gridCol w:w="1260"/>
        <w:gridCol w:w="1260"/>
      </w:tblGrid>
      <w:tr w:rsidR="001B38B5" w:rsidRPr="00240F81" w14:paraId="21113AEB" w14:textId="77777777" w:rsidTr="004C387D">
        <w:trPr>
          <w:trHeight w:val="340"/>
          <w:jc w:val="center"/>
        </w:trPr>
        <w:tc>
          <w:tcPr>
            <w:tcW w:w="0" w:type="auto"/>
            <w:gridSpan w:val="5"/>
          </w:tcPr>
          <w:p w14:paraId="5E73F1D4" w14:textId="77777777" w:rsidR="001B38B5" w:rsidRPr="00240F81" w:rsidRDefault="001B38B5" w:rsidP="004C387D">
            <w:pPr>
              <w:spacing w:after="0" w:line="240" w:lineRule="auto"/>
              <w:jc w:val="center"/>
              <w:rPr>
                <w:sz w:val="20"/>
                <w:szCs w:val="20"/>
              </w:rPr>
            </w:pPr>
            <w:r w:rsidRPr="00240F81">
              <w:rPr>
                <w:sz w:val="20"/>
                <w:szCs w:val="20"/>
              </w:rPr>
              <w:t>Joan Robinson, Attorney</w:t>
            </w:r>
          </w:p>
        </w:tc>
      </w:tr>
      <w:tr w:rsidR="001B38B5" w:rsidRPr="00240F81" w14:paraId="0E5ECEDA" w14:textId="77777777" w:rsidTr="004C387D">
        <w:trPr>
          <w:trHeight w:val="340"/>
          <w:jc w:val="center"/>
        </w:trPr>
        <w:tc>
          <w:tcPr>
            <w:tcW w:w="0" w:type="auto"/>
            <w:gridSpan w:val="5"/>
          </w:tcPr>
          <w:p w14:paraId="2D0E083D" w14:textId="77777777" w:rsidR="001B38B5" w:rsidRPr="00240F81" w:rsidRDefault="001B38B5" w:rsidP="004C387D">
            <w:pPr>
              <w:spacing w:after="0" w:line="240" w:lineRule="auto"/>
              <w:jc w:val="center"/>
              <w:rPr>
                <w:sz w:val="20"/>
                <w:szCs w:val="20"/>
              </w:rPr>
            </w:pPr>
            <w:r>
              <w:rPr>
                <w:sz w:val="20"/>
                <w:szCs w:val="20"/>
              </w:rPr>
              <w:t>Balance Sheet</w:t>
            </w:r>
          </w:p>
        </w:tc>
      </w:tr>
      <w:tr w:rsidR="001B38B5" w:rsidRPr="00240F81" w14:paraId="2D2752A9" w14:textId="77777777" w:rsidTr="004C387D">
        <w:trPr>
          <w:trHeight w:val="340"/>
          <w:jc w:val="center"/>
        </w:trPr>
        <w:tc>
          <w:tcPr>
            <w:tcW w:w="0" w:type="auto"/>
            <w:gridSpan w:val="5"/>
          </w:tcPr>
          <w:p w14:paraId="663227A2" w14:textId="77777777" w:rsidR="001B38B5" w:rsidRPr="00240F81" w:rsidRDefault="001B38B5" w:rsidP="004C387D">
            <w:pPr>
              <w:spacing w:after="0" w:line="240" w:lineRule="auto"/>
              <w:jc w:val="center"/>
              <w:rPr>
                <w:sz w:val="20"/>
                <w:szCs w:val="20"/>
              </w:rPr>
            </w:pPr>
            <w:r w:rsidRPr="00240F81">
              <w:rPr>
                <w:sz w:val="20"/>
                <w:szCs w:val="20"/>
              </w:rPr>
              <w:t>July 31, 2010</w:t>
            </w:r>
          </w:p>
        </w:tc>
      </w:tr>
      <w:tr w:rsidR="001B38B5" w:rsidRPr="00240F81" w14:paraId="1BEB8E85" w14:textId="77777777" w:rsidTr="004C387D">
        <w:trPr>
          <w:trHeight w:val="340"/>
          <w:jc w:val="center"/>
        </w:trPr>
        <w:tc>
          <w:tcPr>
            <w:tcW w:w="0" w:type="auto"/>
            <w:gridSpan w:val="3"/>
            <w:vAlign w:val="center"/>
          </w:tcPr>
          <w:p w14:paraId="589AEAF2" w14:textId="77777777" w:rsidR="001B38B5" w:rsidRPr="00240F81" w:rsidRDefault="001B38B5" w:rsidP="004C387D">
            <w:pPr>
              <w:spacing w:after="0" w:line="240" w:lineRule="auto"/>
              <w:jc w:val="center"/>
              <w:rPr>
                <w:sz w:val="20"/>
                <w:szCs w:val="20"/>
              </w:rPr>
            </w:pPr>
          </w:p>
        </w:tc>
        <w:tc>
          <w:tcPr>
            <w:tcW w:w="0" w:type="auto"/>
            <w:vAlign w:val="center"/>
          </w:tcPr>
          <w:p w14:paraId="4A341FAE" w14:textId="77777777" w:rsidR="001B38B5" w:rsidRPr="00240F81" w:rsidRDefault="001B38B5" w:rsidP="004C387D">
            <w:pPr>
              <w:spacing w:after="0" w:line="240" w:lineRule="auto"/>
              <w:jc w:val="center"/>
              <w:rPr>
                <w:sz w:val="20"/>
                <w:szCs w:val="20"/>
              </w:rPr>
            </w:pPr>
            <w:r w:rsidRPr="00240F81">
              <w:rPr>
                <w:sz w:val="20"/>
                <w:szCs w:val="20"/>
              </w:rPr>
              <w:t>Amount (</w:t>
            </w:r>
            <m:oMath>
              <m:r>
                <w:rPr>
                  <w:rFonts w:ascii="Cambria Math" w:hAnsi="Cambria Math"/>
                  <w:sz w:val="20"/>
                  <w:szCs w:val="20"/>
                </w:rPr>
                <m:t>$</m:t>
              </m:r>
            </m:oMath>
            <w:r w:rsidRPr="00240F81">
              <w:rPr>
                <w:rFonts w:eastAsiaTheme="minorEastAsia"/>
                <w:sz w:val="20"/>
                <w:szCs w:val="20"/>
              </w:rPr>
              <w:t>)</w:t>
            </w:r>
          </w:p>
        </w:tc>
        <w:tc>
          <w:tcPr>
            <w:tcW w:w="0" w:type="auto"/>
            <w:vAlign w:val="center"/>
          </w:tcPr>
          <w:p w14:paraId="4CB020EA" w14:textId="77777777" w:rsidR="001B38B5" w:rsidRPr="00240F81" w:rsidRDefault="001B38B5" w:rsidP="004C387D">
            <w:pPr>
              <w:spacing w:after="0" w:line="240" w:lineRule="auto"/>
              <w:jc w:val="center"/>
              <w:rPr>
                <w:sz w:val="20"/>
                <w:szCs w:val="20"/>
              </w:rPr>
            </w:pPr>
            <w:r w:rsidRPr="00240F81">
              <w:rPr>
                <w:sz w:val="20"/>
                <w:szCs w:val="20"/>
              </w:rPr>
              <w:t>Amount (</w:t>
            </w:r>
            <m:oMath>
              <m:r>
                <w:rPr>
                  <w:rFonts w:ascii="Cambria Math" w:hAnsi="Cambria Math"/>
                  <w:sz w:val="20"/>
                  <w:szCs w:val="20"/>
                </w:rPr>
                <m:t>$</m:t>
              </m:r>
            </m:oMath>
            <w:r w:rsidRPr="00240F81">
              <w:rPr>
                <w:rFonts w:eastAsiaTheme="minorEastAsia"/>
                <w:sz w:val="20"/>
                <w:szCs w:val="20"/>
              </w:rPr>
              <w:t>)</w:t>
            </w:r>
          </w:p>
        </w:tc>
      </w:tr>
      <w:tr w:rsidR="001B38B5" w:rsidRPr="00240F81" w14:paraId="14E731F1" w14:textId="77777777" w:rsidTr="004C387D">
        <w:trPr>
          <w:trHeight w:val="340"/>
          <w:jc w:val="center"/>
        </w:trPr>
        <w:tc>
          <w:tcPr>
            <w:tcW w:w="0" w:type="auto"/>
            <w:gridSpan w:val="3"/>
            <w:vAlign w:val="center"/>
          </w:tcPr>
          <w:p w14:paraId="36C7522B" w14:textId="77777777" w:rsidR="001B38B5" w:rsidRPr="005A7870" w:rsidRDefault="001B38B5" w:rsidP="004C387D">
            <w:pPr>
              <w:spacing w:after="0" w:line="240" w:lineRule="auto"/>
              <w:jc w:val="center"/>
              <w:rPr>
                <w:sz w:val="20"/>
                <w:szCs w:val="20"/>
                <w:u w:val="single"/>
              </w:rPr>
            </w:pPr>
            <w:r w:rsidRPr="005A7870">
              <w:rPr>
                <w:sz w:val="20"/>
                <w:szCs w:val="20"/>
                <w:u w:val="single"/>
              </w:rPr>
              <w:t>Assets</w:t>
            </w:r>
          </w:p>
        </w:tc>
        <w:tc>
          <w:tcPr>
            <w:tcW w:w="0" w:type="auto"/>
            <w:vAlign w:val="center"/>
          </w:tcPr>
          <w:p w14:paraId="17A80AE6" w14:textId="77777777" w:rsidR="001B38B5" w:rsidRPr="00240F81" w:rsidRDefault="001B38B5" w:rsidP="004C387D">
            <w:pPr>
              <w:spacing w:after="0" w:line="240" w:lineRule="auto"/>
              <w:jc w:val="center"/>
              <w:rPr>
                <w:sz w:val="20"/>
                <w:szCs w:val="20"/>
              </w:rPr>
            </w:pPr>
          </w:p>
        </w:tc>
        <w:tc>
          <w:tcPr>
            <w:tcW w:w="0" w:type="auto"/>
            <w:vAlign w:val="center"/>
          </w:tcPr>
          <w:p w14:paraId="24B6D3C7" w14:textId="77777777" w:rsidR="001B38B5" w:rsidRPr="00240F81" w:rsidRDefault="001B38B5" w:rsidP="004C387D">
            <w:pPr>
              <w:spacing w:after="0" w:line="240" w:lineRule="auto"/>
              <w:jc w:val="center"/>
              <w:rPr>
                <w:sz w:val="20"/>
                <w:szCs w:val="20"/>
              </w:rPr>
            </w:pPr>
          </w:p>
        </w:tc>
      </w:tr>
      <w:tr w:rsidR="001B38B5" w:rsidRPr="00240F81" w14:paraId="708D2AFD" w14:textId="77777777" w:rsidTr="004C387D">
        <w:trPr>
          <w:trHeight w:val="340"/>
          <w:jc w:val="center"/>
        </w:trPr>
        <w:tc>
          <w:tcPr>
            <w:tcW w:w="0" w:type="auto"/>
            <w:gridSpan w:val="3"/>
            <w:vAlign w:val="center"/>
          </w:tcPr>
          <w:p w14:paraId="0473AA52" w14:textId="77777777" w:rsidR="001B38B5" w:rsidRPr="00240F81" w:rsidRDefault="001B38B5" w:rsidP="004C387D">
            <w:pPr>
              <w:spacing w:after="0" w:line="240" w:lineRule="auto"/>
              <w:jc w:val="left"/>
              <w:rPr>
                <w:sz w:val="20"/>
                <w:szCs w:val="20"/>
              </w:rPr>
            </w:pPr>
            <w:r>
              <w:rPr>
                <w:sz w:val="20"/>
                <w:szCs w:val="20"/>
              </w:rPr>
              <w:t>Cash</w:t>
            </w:r>
          </w:p>
        </w:tc>
        <w:tc>
          <w:tcPr>
            <w:tcW w:w="0" w:type="auto"/>
            <w:vAlign w:val="center"/>
          </w:tcPr>
          <w:p w14:paraId="6459AF01" w14:textId="77777777" w:rsidR="001B38B5" w:rsidRPr="00240F81" w:rsidRDefault="001B38B5" w:rsidP="004C387D">
            <w:pPr>
              <w:spacing w:after="0" w:line="240" w:lineRule="auto"/>
              <w:jc w:val="center"/>
              <w:rPr>
                <w:sz w:val="20"/>
                <w:szCs w:val="20"/>
              </w:rPr>
            </w:pPr>
            <w:r>
              <w:rPr>
                <w:sz w:val="20"/>
                <w:szCs w:val="20"/>
              </w:rPr>
              <w:t>10,500</w:t>
            </w:r>
          </w:p>
        </w:tc>
        <w:tc>
          <w:tcPr>
            <w:tcW w:w="0" w:type="auto"/>
            <w:vAlign w:val="center"/>
          </w:tcPr>
          <w:p w14:paraId="5F9BA170" w14:textId="77777777" w:rsidR="001B38B5" w:rsidRPr="00240F81" w:rsidRDefault="001B38B5" w:rsidP="004C387D">
            <w:pPr>
              <w:spacing w:after="0" w:line="240" w:lineRule="auto"/>
              <w:jc w:val="center"/>
              <w:rPr>
                <w:sz w:val="20"/>
                <w:szCs w:val="20"/>
              </w:rPr>
            </w:pPr>
          </w:p>
        </w:tc>
      </w:tr>
      <w:tr w:rsidR="001B38B5" w:rsidRPr="00240F81" w14:paraId="0C045E35" w14:textId="77777777" w:rsidTr="004C387D">
        <w:trPr>
          <w:trHeight w:val="340"/>
          <w:jc w:val="center"/>
        </w:trPr>
        <w:tc>
          <w:tcPr>
            <w:tcW w:w="0" w:type="auto"/>
            <w:gridSpan w:val="3"/>
            <w:vAlign w:val="center"/>
          </w:tcPr>
          <w:p w14:paraId="72B71BED" w14:textId="77777777" w:rsidR="001B38B5" w:rsidRPr="00240F81" w:rsidRDefault="001B38B5" w:rsidP="004C387D">
            <w:pPr>
              <w:spacing w:after="0" w:line="240" w:lineRule="auto"/>
              <w:jc w:val="left"/>
              <w:rPr>
                <w:sz w:val="20"/>
                <w:szCs w:val="20"/>
              </w:rPr>
            </w:pPr>
            <w:r>
              <w:rPr>
                <w:sz w:val="20"/>
                <w:szCs w:val="20"/>
              </w:rPr>
              <w:t>Accounts Receivable</w:t>
            </w:r>
          </w:p>
        </w:tc>
        <w:tc>
          <w:tcPr>
            <w:tcW w:w="0" w:type="auto"/>
            <w:vAlign w:val="center"/>
          </w:tcPr>
          <w:p w14:paraId="75B74237" w14:textId="77777777" w:rsidR="001B38B5" w:rsidRPr="00240F81" w:rsidRDefault="001B38B5" w:rsidP="004C387D">
            <w:pPr>
              <w:spacing w:after="0" w:line="240" w:lineRule="auto"/>
              <w:jc w:val="center"/>
              <w:rPr>
                <w:sz w:val="20"/>
                <w:szCs w:val="20"/>
              </w:rPr>
            </w:pPr>
            <w:r>
              <w:rPr>
                <w:sz w:val="20"/>
                <w:szCs w:val="20"/>
              </w:rPr>
              <w:t>2,000</w:t>
            </w:r>
          </w:p>
        </w:tc>
        <w:tc>
          <w:tcPr>
            <w:tcW w:w="0" w:type="auto"/>
            <w:vAlign w:val="center"/>
          </w:tcPr>
          <w:p w14:paraId="12742035" w14:textId="77777777" w:rsidR="001B38B5" w:rsidRPr="00240F81" w:rsidRDefault="001B38B5" w:rsidP="004C387D">
            <w:pPr>
              <w:spacing w:after="0" w:line="240" w:lineRule="auto"/>
              <w:jc w:val="center"/>
              <w:rPr>
                <w:sz w:val="20"/>
                <w:szCs w:val="20"/>
              </w:rPr>
            </w:pPr>
          </w:p>
        </w:tc>
      </w:tr>
      <w:tr w:rsidR="001B38B5" w:rsidRPr="00240F81" w14:paraId="71F5B1D2" w14:textId="77777777" w:rsidTr="004C387D">
        <w:trPr>
          <w:trHeight w:val="340"/>
          <w:jc w:val="center"/>
        </w:trPr>
        <w:tc>
          <w:tcPr>
            <w:tcW w:w="0" w:type="auto"/>
            <w:gridSpan w:val="3"/>
            <w:vAlign w:val="center"/>
          </w:tcPr>
          <w:p w14:paraId="1E9EDFA3" w14:textId="77777777" w:rsidR="001B38B5" w:rsidRPr="00240F81" w:rsidRDefault="001B38B5" w:rsidP="004C387D">
            <w:pPr>
              <w:spacing w:after="0" w:line="240" w:lineRule="auto"/>
              <w:jc w:val="left"/>
              <w:rPr>
                <w:sz w:val="20"/>
                <w:szCs w:val="20"/>
              </w:rPr>
            </w:pPr>
            <w:r>
              <w:rPr>
                <w:sz w:val="20"/>
                <w:szCs w:val="20"/>
              </w:rPr>
              <w:t>Equipment</w:t>
            </w:r>
          </w:p>
        </w:tc>
        <w:tc>
          <w:tcPr>
            <w:tcW w:w="0" w:type="auto"/>
            <w:vAlign w:val="center"/>
          </w:tcPr>
          <w:p w14:paraId="4FF63586" w14:textId="77777777" w:rsidR="001B38B5" w:rsidRPr="005A7870" w:rsidRDefault="001B38B5" w:rsidP="004C387D">
            <w:pPr>
              <w:spacing w:after="0" w:line="240" w:lineRule="auto"/>
              <w:jc w:val="center"/>
              <w:rPr>
                <w:sz w:val="20"/>
                <w:szCs w:val="20"/>
                <w:u w:val="single"/>
              </w:rPr>
            </w:pPr>
            <w:r w:rsidRPr="005A7870">
              <w:rPr>
                <w:sz w:val="20"/>
                <w:szCs w:val="20"/>
                <w:u w:val="single"/>
              </w:rPr>
              <w:t>300</w:t>
            </w:r>
          </w:p>
        </w:tc>
        <w:tc>
          <w:tcPr>
            <w:tcW w:w="0" w:type="auto"/>
            <w:vAlign w:val="center"/>
          </w:tcPr>
          <w:p w14:paraId="33703032" w14:textId="77777777" w:rsidR="001B38B5" w:rsidRPr="00240F81" w:rsidRDefault="001B38B5" w:rsidP="004C387D">
            <w:pPr>
              <w:spacing w:after="0" w:line="240" w:lineRule="auto"/>
              <w:jc w:val="center"/>
              <w:rPr>
                <w:sz w:val="20"/>
                <w:szCs w:val="20"/>
              </w:rPr>
            </w:pPr>
          </w:p>
        </w:tc>
      </w:tr>
      <w:tr w:rsidR="001B38B5" w:rsidRPr="00240F81" w14:paraId="4D16936C" w14:textId="77777777" w:rsidTr="004C387D">
        <w:trPr>
          <w:trHeight w:val="340"/>
          <w:jc w:val="center"/>
        </w:trPr>
        <w:tc>
          <w:tcPr>
            <w:tcW w:w="0" w:type="auto"/>
            <w:vAlign w:val="center"/>
          </w:tcPr>
          <w:p w14:paraId="79B3C650" w14:textId="77777777" w:rsidR="001B38B5" w:rsidRPr="00240F81" w:rsidRDefault="001B38B5" w:rsidP="004C387D">
            <w:pPr>
              <w:spacing w:after="0" w:line="240" w:lineRule="auto"/>
              <w:jc w:val="left"/>
              <w:rPr>
                <w:sz w:val="20"/>
                <w:szCs w:val="20"/>
              </w:rPr>
            </w:pPr>
          </w:p>
        </w:tc>
        <w:tc>
          <w:tcPr>
            <w:tcW w:w="0" w:type="auto"/>
            <w:gridSpan w:val="2"/>
            <w:vAlign w:val="center"/>
          </w:tcPr>
          <w:p w14:paraId="00CBE32D" w14:textId="77777777" w:rsidR="001B38B5" w:rsidRPr="00240F81" w:rsidRDefault="001B38B5" w:rsidP="004C387D">
            <w:pPr>
              <w:spacing w:after="0" w:line="240" w:lineRule="auto"/>
              <w:jc w:val="left"/>
              <w:rPr>
                <w:sz w:val="20"/>
                <w:szCs w:val="20"/>
              </w:rPr>
            </w:pPr>
            <w:r>
              <w:rPr>
                <w:sz w:val="20"/>
                <w:szCs w:val="20"/>
              </w:rPr>
              <w:t>Total Assets</w:t>
            </w:r>
          </w:p>
        </w:tc>
        <w:tc>
          <w:tcPr>
            <w:tcW w:w="0" w:type="auto"/>
            <w:vAlign w:val="center"/>
          </w:tcPr>
          <w:p w14:paraId="28D6EF6B" w14:textId="77777777" w:rsidR="001B38B5" w:rsidRPr="00240F81" w:rsidRDefault="001B38B5" w:rsidP="004C387D">
            <w:pPr>
              <w:spacing w:after="0" w:line="240" w:lineRule="auto"/>
              <w:jc w:val="center"/>
              <w:rPr>
                <w:sz w:val="20"/>
                <w:szCs w:val="20"/>
              </w:rPr>
            </w:pPr>
          </w:p>
        </w:tc>
        <w:tc>
          <w:tcPr>
            <w:tcW w:w="0" w:type="auto"/>
            <w:vAlign w:val="center"/>
          </w:tcPr>
          <w:p w14:paraId="58ABACF2" w14:textId="77777777" w:rsidR="001B38B5" w:rsidRPr="005A7870" w:rsidRDefault="001B38B5" w:rsidP="004C387D">
            <w:pPr>
              <w:spacing w:after="0" w:line="240" w:lineRule="auto"/>
              <w:jc w:val="center"/>
              <w:rPr>
                <w:sz w:val="20"/>
                <w:szCs w:val="20"/>
                <w:u w:val="double"/>
              </w:rPr>
            </w:pPr>
            <w:r w:rsidRPr="005A7870">
              <w:rPr>
                <w:sz w:val="20"/>
                <w:szCs w:val="20"/>
                <w:u w:val="double"/>
              </w:rPr>
              <w:t>15,500</w:t>
            </w:r>
          </w:p>
        </w:tc>
      </w:tr>
      <w:tr w:rsidR="001B38B5" w:rsidRPr="00240F81" w14:paraId="69D66D8E" w14:textId="77777777" w:rsidTr="004C387D">
        <w:trPr>
          <w:trHeight w:val="340"/>
          <w:jc w:val="center"/>
        </w:trPr>
        <w:tc>
          <w:tcPr>
            <w:tcW w:w="0" w:type="auto"/>
            <w:gridSpan w:val="3"/>
            <w:vAlign w:val="center"/>
          </w:tcPr>
          <w:p w14:paraId="76226DBF" w14:textId="77777777" w:rsidR="001B38B5" w:rsidRDefault="001B38B5" w:rsidP="004C387D">
            <w:pPr>
              <w:spacing w:after="0" w:line="240" w:lineRule="auto"/>
              <w:jc w:val="center"/>
              <w:rPr>
                <w:sz w:val="20"/>
                <w:szCs w:val="20"/>
              </w:rPr>
            </w:pPr>
          </w:p>
        </w:tc>
        <w:tc>
          <w:tcPr>
            <w:tcW w:w="0" w:type="auto"/>
            <w:vAlign w:val="center"/>
          </w:tcPr>
          <w:p w14:paraId="21D93E96" w14:textId="77777777" w:rsidR="001B38B5" w:rsidRPr="00240F81" w:rsidRDefault="001B38B5" w:rsidP="004C387D">
            <w:pPr>
              <w:spacing w:after="0" w:line="240" w:lineRule="auto"/>
              <w:jc w:val="center"/>
              <w:rPr>
                <w:sz w:val="20"/>
                <w:szCs w:val="20"/>
              </w:rPr>
            </w:pPr>
          </w:p>
        </w:tc>
        <w:tc>
          <w:tcPr>
            <w:tcW w:w="0" w:type="auto"/>
            <w:vAlign w:val="center"/>
          </w:tcPr>
          <w:p w14:paraId="2642C042" w14:textId="77777777" w:rsidR="001B38B5" w:rsidRPr="00240F81" w:rsidRDefault="001B38B5" w:rsidP="004C387D">
            <w:pPr>
              <w:spacing w:after="0" w:line="240" w:lineRule="auto"/>
              <w:jc w:val="center"/>
              <w:rPr>
                <w:sz w:val="20"/>
                <w:szCs w:val="20"/>
              </w:rPr>
            </w:pPr>
          </w:p>
        </w:tc>
      </w:tr>
      <w:tr w:rsidR="001B38B5" w:rsidRPr="00240F81" w14:paraId="71598E41" w14:textId="77777777" w:rsidTr="004C387D">
        <w:trPr>
          <w:trHeight w:val="340"/>
          <w:jc w:val="center"/>
        </w:trPr>
        <w:tc>
          <w:tcPr>
            <w:tcW w:w="0" w:type="auto"/>
            <w:gridSpan w:val="3"/>
            <w:vAlign w:val="center"/>
          </w:tcPr>
          <w:p w14:paraId="6235C8A9" w14:textId="77777777" w:rsidR="001B38B5" w:rsidRPr="005A7870" w:rsidRDefault="001B38B5" w:rsidP="004C387D">
            <w:pPr>
              <w:spacing w:after="0" w:line="240" w:lineRule="auto"/>
              <w:jc w:val="center"/>
              <w:rPr>
                <w:sz w:val="20"/>
                <w:szCs w:val="20"/>
                <w:u w:val="single"/>
              </w:rPr>
            </w:pPr>
            <w:r w:rsidRPr="005A7870">
              <w:rPr>
                <w:sz w:val="20"/>
                <w:szCs w:val="20"/>
                <w:u w:val="single"/>
              </w:rPr>
              <w:t>Liabilities and Owner’s Equity</w:t>
            </w:r>
          </w:p>
        </w:tc>
        <w:tc>
          <w:tcPr>
            <w:tcW w:w="0" w:type="auto"/>
            <w:vAlign w:val="center"/>
          </w:tcPr>
          <w:p w14:paraId="445FE0B3" w14:textId="77777777" w:rsidR="001B38B5" w:rsidRPr="00240F81" w:rsidRDefault="001B38B5" w:rsidP="004C387D">
            <w:pPr>
              <w:spacing w:after="0" w:line="240" w:lineRule="auto"/>
              <w:jc w:val="center"/>
              <w:rPr>
                <w:sz w:val="20"/>
                <w:szCs w:val="20"/>
              </w:rPr>
            </w:pPr>
          </w:p>
        </w:tc>
        <w:tc>
          <w:tcPr>
            <w:tcW w:w="0" w:type="auto"/>
            <w:vAlign w:val="center"/>
          </w:tcPr>
          <w:p w14:paraId="2D3BFCAF" w14:textId="77777777" w:rsidR="001B38B5" w:rsidRPr="00240F81" w:rsidRDefault="001B38B5" w:rsidP="004C387D">
            <w:pPr>
              <w:spacing w:after="0" w:line="240" w:lineRule="auto"/>
              <w:jc w:val="center"/>
              <w:rPr>
                <w:sz w:val="20"/>
                <w:szCs w:val="20"/>
              </w:rPr>
            </w:pPr>
          </w:p>
        </w:tc>
      </w:tr>
      <w:tr w:rsidR="001B38B5" w:rsidRPr="00240F81" w14:paraId="4C48DCA1" w14:textId="77777777" w:rsidTr="004C387D">
        <w:trPr>
          <w:trHeight w:val="340"/>
          <w:jc w:val="center"/>
        </w:trPr>
        <w:tc>
          <w:tcPr>
            <w:tcW w:w="0" w:type="auto"/>
            <w:gridSpan w:val="3"/>
            <w:vAlign w:val="center"/>
          </w:tcPr>
          <w:p w14:paraId="13B334CC" w14:textId="77777777" w:rsidR="001B38B5" w:rsidRPr="00240F81" w:rsidRDefault="001B38B5" w:rsidP="004C387D">
            <w:pPr>
              <w:spacing w:after="0" w:line="240" w:lineRule="auto"/>
              <w:jc w:val="left"/>
              <w:rPr>
                <w:sz w:val="20"/>
                <w:szCs w:val="20"/>
              </w:rPr>
            </w:pPr>
            <w:r>
              <w:rPr>
                <w:sz w:val="20"/>
                <w:szCs w:val="20"/>
              </w:rPr>
              <w:t>Liabilities</w:t>
            </w:r>
          </w:p>
        </w:tc>
        <w:tc>
          <w:tcPr>
            <w:tcW w:w="0" w:type="auto"/>
            <w:vAlign w:val="center"/>
          </w:tcPr>
          <w:p w14:paraId="5CFD4036" w14:textId="77777777" w:rsidR="001B38B5" w:rsidRPr="00240F81" w:rsidRDefault="001B38B5" w:rsidP="004C387D">
            <w:pPr>
              <w:spacing w:after="0" w:line="240" w:lineRule="auto"/>
              <w:jc w:val="center"/>
              <w:rPr>
                <w:sz w:val="20"/>
                <w:szCs w:val="20"/>
              </w:rPr>
            </w:pPr>
          </w:p>
        </w:tc>
        <w:tc>
          <w:tcPr>
            <w:tcW w:w="0" w:type="auto"/>
            <w:vAlign w:val="center"/>
          </w:tcPr>
          <w:p w14:paraId="7A954A1B" w14:textId="77777777" w:rsidR="001B38B5" w:rsidRPr="00240F81" w:rsidRDefault="001B38B5" w:rsidP="004C387D">
            <w:pPr>
              <w:spacing w:after="0" w:line="240" w:lineRule="auto"/>
              <w:jc w:val="center"/>
              <w:rPr>
                <w:sz w:val="20"/>
                <w:szCs w:val="20"/>
              </w:rPr>
            </w:pPr>
          </w:p>
        </w:tc>
      </w:tr>
      <w:tr w:rsidR="001B38B5" w:rsidRPr="00240F81" w14:paraId="7EA8B6DA" w14:textId="77777777" w:rsidTr="004C387D">
        <w:trPr>
          <w:trHeight w:val="340"/>
          <w:jc w:val="center"/>
        </w:trPr>
        <w:tc>
          <w:tcPr>
            <w:tcW w:w="0" w:type="auto"/>
            <w:vAlign w:val="center"/>
          </w:tcPr>
          <w:p w14:paraId="2244D8D8" w14:textId="77777777" w:rsidR="001B38B5" w:rsidRPr="00240F81" w:rsidRDefault="001B38B5" w:rsidP="004C387D">
            <w:pPr>
              <w:spacing w:after="0" w:line="240" w:lineRule="auto"/>
              <w:jc w:val="left"/>
              <w:rPr>
                <w:sz w:val="20"/>
                <w:szCs w:val="20"/>
              </w:rPr>
            </w:pPr>
          </w:p>
        </w:tc>
        <w:tc>
          <w:tcPr>
            <w:tcW w:w="0" w:type="auto"/>
            <w:gridSpan w:val="2"/>
            <w:vAlign w:val="center"/>
          </w:tcPr>
          <w:p w14:paraId="463F8D77" w14:textId="77777777" w:rsidR="001B38B5" w:rsidRPr="00240F81" w:rsidRDefault="001B38B5" w:rsidP="004C387D">
            <w:pPr>
              <w:spacing w:after="0" w:line="240" w:lineRule="auto"/>
              <w:jc w:val="left"/>
              <w:rPr>
                <w:sz w:val="20"/>
                <w:szCs w:val="20"/>
              </w:rPr>
            </w:pPr>
            <w:r>
              <w:rPr>
                <w:sz w:val="20"/>
                <w:szCs w:val="20"/>
              </w:rPr>
              <w:t>Accounts Payable</w:t>
            </w:r>
          </w:p>
        </w:tc>
        <w:tc>
          <w:tcPr>
            <w:tcW w:w="0" w:type="auto"/>
            <w:vAlign w:val="center"/>
          </w:tcPr>
          <w:p w14:paraId="0F22F483" w14:textId="77777777" w:rsidR="001B38B5" w:rsidRPr="00240F81" w:rsidRDefault="001B38B5" w:rsidP="004C387D">
            <w:pPr>
              <w:spacing w:after="0" w:line="240" w:lineRule="auto"/>
              <w:jc w:val="center"/>
              <w:rPr>
                <w:sz w:val="20"/>
                <w:szCs w:val="20"/>
              </w:rPr>
            </w:pPr>
            <w:r>
              <w:rPr>
                <w:sz w:val="20"/>
                <w:szCs w:val="20"/>
              </w:rPr>
              <w:t>3,000</w:t>
            </w:r>
          </w:p>
        </w:tc>
        <w:tc>
          <w:tcPr>
            <w:tcW w:w="0" w:type="auto"/>
            <w:vAlign w:val="center"/>
          </w:tcPr>
          <w:p w14:paraId="4B0AF6BE" w14:textId="77777777" w:rsidR="001B38B5" w:rsidRPr="00240F81" w:rsidRDefault="001B38B5" w:rsidP="004C387D">
            <w:pPr>
              <w:spacing w:after="0" w:line="240" w:lineRule="auto"/>
              <w:jc w:val="center"/>
              <w:rPr>
                <w:sz w:val="20"/>
                <w:szCs w:val="20"/>
              </w:rPr>
            </w:pPr>
          </w:p>
        </w:tc>
      </w:tr>
      <w:tr w:rsidR="001B38B5" w:rsidRPr="00240F81" w14:paraId="7B2D8685" w14:textId="77777777" w:rsidTr="004C387D">
        <w:trPr>
          <w:trHeight w:val="340"/>
          <w:jc w:val="center"/>
        </w:trPr>
        <w:tc>
          <w:tcPr>
            <w:tcW w:w="0" w:type="auto"/>
            <w:vAlign w:val="center"/>
          </w:tcPr>
          <w:p w14:paraId="297BD59D" w14:textId="77777777" w:rsidR="001B38B5" w:rsidRPr="00240F81" w:rsidRDefault="001B38B5" w:rsidP="004C387D">
            <w:pPr>
              <w:spacing w:after="0" w:line="240" w:lineRule="auto"/>
              <w:jc w:val="left"/>
              <w:rPr>
                <w:sz w:val="20"/>
                <w:szCs w:val="20"/>
              </w:rPr>
            </w:pPr>
          </w:p>
        </w:tc>
        <w:tc>
          <w:tcPr>
            <w:tcW w:w="0" w:type="auto"/>
            <w:gridSpan w:val="2"/>
            <w:vAlign w:val="center"/>
          </w:tcPr>
          <w:p w14:paraId="0EBEAACD" w14:textId="77777777" w:rsidR="001B38B5" w:rsidRPr="00240F81" w:rsidRDefault="001B38B5" w:rsidP="004C387D">
            <w:pPr>
              <w:spacing w:after="0" w:line="240" w:lineRule="auto"/>
              <w:jc w:val="left"/>
              <w:rPr>
                <w:sz w:val="20"/>
                <w:szCs w:val="20"/>
              </w:rPr>
            </w:pPr>
            <w:r>
              <w:rPr>
                <w:sz w:val="20"/>
                <w:szCs w:val="20"/>
              </w:rPr>
              <w:t>Notes Payable</w:t>
            </w:r>
          </w:p>
        </w:tc>
        <w:tc>
          <w:tcPr>
            <w:tcW w:w="0" w:type="auto"/>
            <w:vAlign w:val="center"/>
          </w:tcPr>
          <w:p w14:paraId="43AB27E1" w14:textId="77777777" w:rsidR="001B38B5" w:rsidRPr="005A7870" w:rsidRDefault="001B38B5" w:rsidP="004C387D">
            <w:pPr>
              <w:spacing w:after="0" w:line="240" w:lineRule="auto"/>
              <w:jc w:val="center"/>
              <w:rPr>
                <w:sz w:val="20"/>
                <w:szCs w:val="20"/>
                <w:u w:val="single"/>
              </w:rPr>
            </w:pPr>
            <w:r w:rsidRPr="005A7870">
              <w:rPr>
                <w:sz w:val="20"/>
                <w:szCs w:val="20"/>
                <w:u w:val="single"/>
              </w:rPr>
              <w:t>700</w:t>
            </w:r>
          </w:p>
        </w:tc>
        <w:tc>
          <w:tcPr>
            <w:tcW w:w="0" w:type="auto"/>
            <w:vAlign w:val="center"/>
          </w:tcPr>
          <w:p w14:paraId="1825BF6D" w14:textId="77777777" w:rsidR="001B38B5" w:rsidRPr="00240F81" w:rsidRDefault="001B38B5" w:rsidP="004C387D">
            <w:pPr>
              <w:spacing w:after="0" w:line="240" w:lineRule="auto"/>
              <w:jc w:val="center"/>
              <w:rPr>
                <w:sz w:val="20"/>
                <w:szCs w:val="20"/>
              </w:rPr>
            </w:pPr>
          </w:p>
        </w:tc>
      </w:tr>
      <w:tr w:rsidR="001B38B5" w:rsidRPr="00240F81" w14:paraId="232ED3FF" w14:textId="77777777" w:rsidTr="004C387D">
        <w:trPr>
          <w:trHeight w:val="340"/>
          <w:jc w:val="center"/>
        </w:trPr>
        <w:tc>
          <w:tcPr>
            <w:tcW w:w="0" w:type="auto"/>
            <w:vAlign w:val="center"/>
          </w:tcPr>
          <w:p w14:paraId="1C8E98ED" w14:textId="77777777" w:rsidR="001B38B5" w:rsidRPr="00240F81" w:rsidRDefault="001B38B5" w:rsidP="004C387D">
            <w:pPr>
              <w:spacing w:after="0" w:line="240" w:lineRule="auto"/>
              <w:jc w:val="left"/>
              <w:rPr>
                <w:sz w:val="20"/>
                <w:szCs w:val="20"/>
              </w:rPr>
            </w:pPr>
          </w:p>
        </w:tc>
        <w:tc>
          <w:tcPr>
            <w:tcW w:w="0" w:type="auto"/>
          </w:tcPr>
          <w:p w14:paraId="258D7246" w14:textId="77777777" w:rsidR="001B38B5" w:rsidRPr="00240F81" w:rsidRDefault="001B38B5" w:rsidP="004C387D">
            <w:pPr>
              <w:spacing w:after="0" w:line="240" w:lineRule="auto"/>
              <w:jc w:val="center"/>
              <w:rPr>
                <w:sz w:val="20"/>
                <w:szCs w:val="20"/>
              </w:rPr>
            </w:pPr>
          </w:p>
        </w:tc>
        <w:tc>
          <w:tcPr>
            <w:tcW w:w="0" w:type="auto"/>
            <w:vAlign w:val="center"/>
          </w:tcPr>
          <w:p w14:paraId="3E65A76B" w14:textId="77777777" w:rsidR="001B38B5" w:rsidRPr="00240F81" w:rsidRDefault="001B38B5" w:rsidP="004C387D">
            <w:pPr>
              <w:spacing w:after="0" w:line="240" w:lineRule="auto"/>
              <w:jc w:val="left"/>
              <w:rPr>
                <w:sz w:val="20"/>
                <w:szCs w:val="20"/>
              </w:rPr>
            </w:pPr>
            <w:r>
              <w:rPr>
                <w:sz w:val="20"/>
                <w:szCs w:val="20"/>
              </w:rPr>
              <w:t>Total Liabilities</w:t>
            </w:r>
          </w:p>
        </w:tc>
        <w:tc>
          <w:tcPr>
            <w:tcW w:w="0" w:type="auto"/>
            <w:vAlign w:val="center"/>
          </w:tcPr>
          <w:p w14:paraId="5CD4925B" w14:textId="77777777" w:rsidR="001B38B5" w:rsidRPr="00240F81" w:rsidRDefault="001B38B5" w:rsidP="004C387D">
            <w:pPr>
              <w:spacing w:after="0" w:line="240" w:lineRule="auto"/>
              <w:jc w:val="center"/>
              <w:rPr>
                <w:sz w:val="20"/>
                <w:szCs w:val="20"/>
              </w:rPr>
            </w:pPr>
          </w:p>
        </w:tc>
        <w:tc>
          <w:tcPr>
            <w:tcW w:w="0" w:type="auto"/>
            <w:vAlign w:val="center"/>
          </w:tcPr>
          <w:p w14:paraId="61FF88C5" w14:textId="77777777" w:rsidR="001B38B5" w:rsidRPr="00240F81" w:rsidRDefault="001B38B5" w:rsidP="004C387D">
            <w:pPr>
              <w:spacing w:after="0" w:line="240" w:lineRule="auto"/>
              <w:jc w:val="center"/>
              <w:rPr>
                <w:sz w:val="20"/>
                <w:szCs w:val="20"/>
              </w:rPr>
            </w:pPr>
            <w:r>
              <w:rPr>
                <w:sz w:val="20"/>
                <w:szCs w:val="20"/>
              </w:rPr>
              <w:t>3,700</w:t>
            </w:r>
          </w:p>
        </w:tc>
      </w:tr>
      <w:tr w:rsidR="001B38B5" w:rsidRPr="00240F81" w14:paraId="664D4898" w14:textId="77777777" w:rsidTr="004C387D">
        <w:trPr>
          <w:trHeight w:val="340"/>
          <w:jc w:val="center"/>
        </w:trPr>
        <w:tc>
          <w:tcPr>
            <w:tcW w:w="0" w:type="auto"/>
            <w:gridSpan w:val="3"/>
            <w:vAlign w:val="center"/>
          </w:tcPr>
          <w:p w14:paraId="56879CBA" w14:textId="77777777" w:rsidR="001B38B5" w:rsidRPr="00240F81" w:rsidRDefault="001B38B5" w:rsidP="004C387D">
            <w:pPr>
              <w:spacing w:after="0" w:line="240" w:lineRule="auto"/>
              <w:jc w:val="left"/>
              <w:rPr>
                <w:sz w:val="20"/>
                <w:szCs w:val="20"/>
              </w:rPr>
            </w:pPr>
            <w:r>
              <w:rPr>
                <w:sz w:val="20"/>
                <w:szCs w:val="20"/>
              </w:rPr>
              <w:t>Owner’s Equity</w:t>
            </w:r>
          </w:p>
        </w:tc>
        <w:tc>
          <w:tcPr>
            <w:tcW w:w="0" w:type="auto"/>
            <w:vAlign w:val="center"/>
          </w:tcPr>
          <w:p w14:paraId="2B94632A" w14:textId="77777777" w:rsidR="001B38B5" w:rsidRPr="00240F81" w:rsidRDefault="001B38B5" w:rsidP="004C387D">
            <w:pPr>
              <w:spacing w:after="0" w:line="240" w:lineRule="auto"/>
              <w:jc w:val="center"/>
              <w:rPr>
                <w:sz w:val="20"/>
                <w:szCs w:val="20"/>
              </w:rPr>
            </w:pPr>
          </w:p>
        </w:tc>
        <w:tc>
          <w:tcPr>
            <w:tcW w:w="0" w:type="auto"/>
            <w:vAlign w:val="center"/>
          </w:tcPr>
          <w:p w14:paraId="76AD02B1" w14:textId="77777777" w:rsidR="001B38B5" w:rsidRPr="00240F81" w:rsidRDefault="001B38B5" w:rsidP="004C387D">
            <w:pPr>
              <w:spacing w:after="0" w:line="240" w:lineRule="auto"/>
              <w:jc w:val="center"/>
              <w:rPr>
                <w:sz w:val="20"/>
                <w:szCs w:val="20"/>
              </w:rPr>
            </w:pPr>
          </w:p>
        </w:tc>
      </w:tr>
      <w:tr w:rsidR="001B38B5" w:rsidRPr="00240F81" w14:paraId="78B279B1" w14:textId="77777777" w:rsidTr="004C387D">
        <w:trPr>
          <w:trHeight w:val="340"/>
          <w:jc w:val="center"/>
        </w:trPr>
        <w:tc>
          <w:tcPr>
            <w:tcW w:w="0" w:type="auto"/>
            <w:vAlign w:val="center"/>
          </w:tcPr>
          <w:p w14:paraId="3DE6D8A5" w14:textId="77777777" w:rsidR="001B38B5" w:rsidRPr="00240F81" w:rsidRDefault="001B38B5" w:rsidP="004C387D">
            <w:pPr>
              <w:spacing w:after="0" w:line="240" w:lineRule="auto"/>
              <w:jc w:val="left"/>
              <w:rPr>
                <w:sz w:val="20"/>
                <w:szCs w:val="20"/>
              </w:rPr>
            </w:pPr>
          </w:p>
        </w:tc>
        <w:tc>
          <w:tcPr>
            <w:tcW w:w="0" w:type="auto"/>
            <w:gridSpan w:val="2"/>
            <w:vAlign w:val="center"/>
          </w:tcPr>
          <w:p w14:paraId="5C11FB38" w14:textId="77777777" w:rsidR="001B38B5" w:rsidRPr="00240F81" w:rsidRDefault="001B38B5" w:rsidP="004C387D">
            <w:pPr>
              <w:spacing w:after="0" w:line="240" w:lineRule="auto"/>
              <w:jc w:val="left"/>
              <w:rPr>
                <w:sz w:val="20"/>
                <w:szCs w:val="20"/>
              </w:rPr>
            </w:pPr>
            <w:r>
              <w:rPr>
                <w:sz w:val="20"/>
                <w:szCs w:val="20"/>
              </w:rPr>
              <w:t>J. Robinson, Capital, July 31</w:t>
            </w:r>
          </w:p>
        </w:tc>
        <w:tc>
          <w:tcPr>
            <w:tcW w:w="0" w:type="auto"/>
            <w:vAlign w:val="center"/>
          </w:tcPr>
          <w:p w14:paraId="38DF85E9" w14:textId="77777777" w:rsidR="001B38B5" w:rsidRPr="00240F81" w:rsidRDefault="001B38B5" w:rsidP="004C387D">
            <w:pPr>
              <w:spacing w:after="0" w:line="240" w:lineRule="auto"/>
              <w:jc w:val="center"/>
              <w:rPr>
                <w:sz w:val="20"/>
                <w:szCs w:val="20"/>
              </w:rPr>
            </w:pPr>
          </w:p>
        </w:tc>
        <w:tc>
          <w:tcPr>
            <w:tcW w:w="0" w:type="auto"/>
            <w:vAlign w:val="center"/>
          </w:tcPr>
          <w:p w14:paraId="72210B11" w14:textId="77777777" w:rsidR="001B38B5" w:rsidRPr="005A7870" w:rsidRDefault="001B38B5" w:rsidP="004C387D">
            <w:pPr>
              <w:spacing w:after="0" w:line="240" w:lineRule="auto"/>
              <w:jc w:val="center"/>
              <w:rPr>
                <w:sz w:val="20"/>
                <w:szCs w:val="20"/>
                <w:u w:val="single"/>
              </w:rPr>
            </w:pPr>
            <w:r w:rsidRPr="005A7870">
              <w:rPr>
                <w:sz w:val="20"/>
                <w:szCs w:val="20"/>
                <w:u w:val="single"/>
              </w:rPr>
              <w:t>11,800</w:t>
            </w:r>
          </w:p>
        </w:tc>
      </w:tr>
      <w:tr w:rsidR="001B38B5" w:rsidRPr="00240F81" w14:paraId="171E7A7D" w14:textId="77777777" w:rsidTr="004C387D">
        <w:trPr>
          <w:trHeight w:val="340"/>
          <w:jc w:val="center"/>
        </w:trPr>
        <w:tc>
          <w:tcPr>
            <w:tcW w:w="0" w:type="auto"/>
            <w:vAlign w:val="center"/>
          </w:tcPr>
          <w:p w14:paraId="71F37881" w14:textId="77777777" w:rsidR="001B38B5" w:rsidRPr="00240F81" w:rsidRDefault="001B38B5" w:rsidP="004C387D">
            <w:pPr>
              <w:spacing w:after="0" w:line="240" w:lineRule="auto"/>
              <w:jc w:val="left"/>
              <w:rPr>
                <w:sz w:val="20"/>
                <w:szCs w:val="20"/>
              </w:rPr>
            </w:pPr>
          </w:p>
        </w:tc>
        <w:tc>
          <w:tcPr>
            <w:tcW w:w="0" w:type="auto"/>
          </w:tcPr>
          <w:p w14:paraId="2462DAC9" w14:textId="77777777" w:rsidR="001B38B5" w:rsidRPr="00240F81" w:rsidRDefault="001B38B5" w:rsidP="004C387D">
            <w:pPr>
              <w:spacing w:after="0" w:line="240" w:lineRule="auto"/>
              <w:jc w:val="center"/>
              <w:rPr>
                <w:sz w:val="20"/>
                <w:szCs w:val="20"/>
              </w:rPr>
            </w:pPr>
          </w:p>
        </w:tc>
        <w:tc>
          <w:tcPr>
            <w:tcW w:w="0" w:type="auto"/>
            <w:vAlign w:val="center"/>
          </w:tcPr>
          <w:p w14:paraId="7F701679" w14:textId="77777777" w:rsidR="001B38B5" w:rsidRPr="00240F81" w:rsidRDefault="001B38B5" w:rsidP="004C387D">
            <w:pPr>
              <w:spacing w:after="0" w:line="240" w:lineRule="auto"/>
              <w:jc w:val="left"/>
              <w:rPr>
                <w:sz w:val="20"/>
                <w:szCs w:val="20"/>
              </w:rPr>
            </w:pPr>
            <w:r>
              <w:rPr>
                <w:sz w:val="20"/>
                <w:szCs w:val="20"/>
              </w:rPr>
              <w:t>Total Liabilities &amp; Owner’s Equity</w:t>
            </w:r>
          </w:p>
        </w:tc>
        <w:tc>
          <w:tcPr>
            <w:tcW w:w="0" w:type="auto"/>
            <w:vAlign w:val="center"/>
          </w:tcPr>
          <w:p w14:paraId="0A1B2EC6" w14:textId="77777777" w:rsidR="001B38B5" w:rsidRPr="00240F81" w:rsidRDefault="001B38B5" w:rsidP="004C387D">
            <w:pPr>
              <w:spacing w:after="0" w:line="240" w:lineRule="auto"/>
              <w:jc w:val="center"/>
              <w:rPr>
                <w:sz w:val="20"/>
                <w:szCs w:val="20"/>
              </w:rPr>
            </w:pPr>
          </w:p>
        </w:tc>
        <w:tc>
          <w:tcPr>
            <w:tcW w:w="0" w:type="auto"/>
            <w:vAlign w:val="center"/>
          </w:tcPr>
          <w:p w14:paraId="4FDE1D7F" w14:textId="77777777" w:rsidR="001B38B5" w:rsidRPr="005A7870" w:rsidRDefault="001B38B5" w:rsidP="004C387D">
            <w:pPr>
              <w:spacing w:after="0" w:line="240" w:lineRule="auto"/>
              <w:jc w:val="center"/>
              <w:rPr>
                <w:sz w:val="20"/>
                <w:szCs w:val="20"/>
                <w:u w:val="double"/>
              </w:rPr>
            </w:pPr>
            <w:r w:rsidRPr="005A7870">
              <w:rPr>
                <w:sz w:val="20"/>
                <w:szCs w:val="20"/>
                <w:u w:val="double"/>
              </w:rPr>
              <w:t>15,500</w:t>
            </w:r>
          </w:p>
        </w:tc>
      </w:tr>
    </w:tbl>
    <w:p w14:paraId="074DCFBA" w14:textId="77777777" w:rsidR="001B38B5" w:rsidRDefault="001B38B5" w:rsidP="001B38B5"/>
    <w:p w14:paraId="4F26BC88" w14:textId="77777777" w:rsidR="001B38B5" w:rsidRDefault="001B38B5" w:rsidP="001B38B5">
      <w:r>
        <w:t>Notice that the Owner’s Equity simply shows the owner’s capital at the end of the month.</w:t>
      </w:r>
    </w:p>
    <w:p w14:paraId="1C1B7C75" w14:textId="77777777" w:rsidR="001B38B5" w:rsidRPr="00A4097E" w:rsidRDefault="001B38B5" w:rsidP="001B38B5">
      <w:r>
        <w:t>Also note that all the statements we see above are not generally prepared monthly. This is only done for internal use. The annual report that is published will show the same statements for the entire year.</w:t>
      </w:r>
    </w:p>
    <w:p w14:paraId="199AF5FE" w14:textId="77777777" w:rsidR="001B38B5" w:rsidRPr="00132440" w:rsidRDefault="001B38B5" w:rsidP="001B38B5"/>
    <w:sectPr w:rsidR="001B38B5" w:rsidRPr="0013244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nrope">
    <w:panose1 w:val="00000000000000000000"/>
    <w:charset w:val="00"/>
    <w:family w:val="auto"/>
    <w:pitch w:val="variable"/>
    <w:sig w:usb0="A00002BF" w:usb1="5000206B" w:usb2="00000000" w:usb3="00000000" w:csb0="0000019F" w:csb1="00000000"/>
    <w:embedRegular r:id="rId1" w:fontKey="{12E0F537-4A15-4324-A2EA-7A9ACB25DBA4}"/>
    <w:embedBold r:id="rId2" w:fontKey="{DB74E836-2EA1-4E79-A617-B28F197306AB}"/>
  </w:font>
  <w:font w:name="Victor Mono Medium">
    <w:panose1 w:val="00000609000000000000"/>
    <w:charset w:val="00"/>
    <w:family w:val="modern"/>
    <w:pitch w:val="fixed"/>
    <w:sig w:usb0="20000287" w:usb1="00001801" w:usb2="00000000" w:usb3="00000000" w:csb0="0000019F" w:csb1="00000000"/>
  </w:font>
  <w:font w:name="Cambria Math">
    <w:panose1 w:val="02040503050406030204"/>
    <w:charset w:val="00"/>
    <w:family w:val="roman"/>
    <w:pitch w:val="variable"/>
    <w:sig w:usb0="E00006FF" w:usb1="420024FF" w:usb2="02000000" w:usb3="00000000" w:csb0="0000019F" w:csb1="00000000"/>
    <w:embedRegular r:id="rId3" w:fontKey="{5576A210-F80C-4FD7-B536-A5DB4656CCE6}"/>
    <w:embedItalic r:id="rId4" w:fontKey="{BC39EDF1-2F8C-47D6-BB74-B03168AF5B28}"/>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3F6980"/>
    <w:multiLevelType w:val="hybridMultilevel"/>
    <w:tmpl w:val="CD4EAF56"/>
    <w:lvl w:ilvl="0" w:tplc="F1CA7F1E">
      <w:start w:val="1"/>
      <w:numFmt w:val="decimal"/>
      <w:lvlText w:val="%1."/>
      <w:lvlJc w:val="left"/>
      <w:pPr>
        <w:ind w:left="720" w:hanging="360"/>
      </w:pPr>
      <w:rPr>
        <w:rFonts w:hint="default"/>
        <w:color w:val="FFFFFF" w:themeColor="background1"/>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E364C49"/>
    <w:multiLevelType w:val="hybridMultilevel"/>
    <w:tmpl w:val="0F0EF63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4D7E3116"/>
    <w:multiLevelType w:val="hybridMultilevel"/>
    <w:tmpl w:val="B028839C"/>
    <w:lvl w:ilvl="0" w:tplc="AD4A960C">
      <w:start w:val="1"/>
      <w:numFmt w:val="decimal"/>
      <w:lvlText w:val="%1."/>
      <w:lvlJc w:val="left"/>
      <w:pPr>
        <w:ind w:left="720" w:hanging="360"/>
      </w:pPr>
      <w:rPr>
        <w:rFonts w:hint="default"/>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4E80E1F"/>
    <w:multiLevelType w:val="hybridMultilevel"/>
    <w:tmpl w:val="8C10B07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5D013C50"/>
    <w:multiLevelType w:val="hybridMultilevel"/>
    <w:tmpl w:val="5FC0B5D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64C6520C"/>
    <w:multiLevelType w:val="hybridMultilevel"/>
    <w:tmpl w:val="5CFCB7E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6B78364A"/>
    <w:multiLevelType w:val="hybridMultilevel"/>
    <w:tmpl w:val="DDEC3F22"/>
    <w:lvl w:ilvl="0" w:tplc="5B067B2C">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449774D"/>
    <w:multiLevelType w:val="hybridMultilevel"/>
    <w:tmpl w:val="34D4FE5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75840D12"/>
    <w:multiLevelType w:val="hybridMultilevel"/>
    <w:tmpl w:val="37EA7CA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613054960">
    <w:abstractNumId w:val="6"/>
  </w:num>
  <w:num w:numId="2" w16cid:durableId="843084387">
    <w:abstractNumId w:val="5"/>
  </w:num>
  <w:num w:numId="3" w16cid:durableId="1126965025">
    <w:abstractNumId w:val="1"/>
  </w:num>
  <w:num w:numId="4" w16cid:durableId="988706136">
    <w:abstractNumId w:val="3"/>
  </w:num>
  <w:num w:numId="5" w16cid:durableId="1056854755">
    <w:abstractNumId w:val="0"/>
  </w:num>
  <w:num w:numId="6" w16cid:durableId="1355960545">
    <w:abstractNumId w:val="2"/>
  </w:num>
  <w:num w:numId="7" w16cid:durableId="963002824">
    <w:abstractNumId w:val="4"/>
  </w:num>
  <w:num w:numId="8" w16cid:durableId="1828328217">
    <w:abstractNumId w:val="7"/>
  </w:num>
  <w:num w:numId="9" w16cid:durableId="3629503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2"/>
  <w:displayBackgroundShape/>
  <w:embedTrueTypeFonts/>
  <w:saveSubsetFonts/>
  <w:proofState w:spelling="clean" w:grammar="clean"/>
  <w:linkStyl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01E6"/>
    <w:rsid w:val="000A580F"/>
    <w:rsid w:val="001201E6"/>
    <w:rsid w:val="0013159C"/>
    <w:rsid w:val="00132440"/>
    <w:rsid w:val="001B38B5"/>
    <w:rsid w:val="0039059A"/>
    <w:rsid w:val="003B176B"/>
    <w:rsid w:val="003D5DB0"/>
    <w:rsid w:val="004969FC"/>
    <w:rsid w:val="0052736E"/>
    <w:rsid w:val="00585C1E"/>
    <w:rsid w:val="006A47FB"/>
    <w:rsid w:val="006B09D8"/>
    <w:rsid w:val="007A2080"/>
    <w:rsid w:val="007E30E6"/>
    <w:rsid w:val="008B01E0"/>
    <w:rsid w:val="009825D0"/>
    <w:rsid w:val="00B1533A"/>
    <w:rsid w:val="00B8012D"/>
    <w:rsid w:val="00BF7A12"/>
    <w:rsid w:val="00C04113"/>
    <w:rsid w:val="00CA5BA8"/>
    <w:rsid w:val="00D37230"/>
    <w:rsid w:val="00D96796"/>
    <w:rsid w:val="00DE7C9B"/>
    <w:rsid w:val="00E844D6"/>
    <w:rsid w:val="00EC183E"/>
    <w:rsid w:val="00F61E8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93D2F6"/>
  <w15:chartTrackingRefBased/>
  <w15:docId w15:val="{3FFFCFE6-C9BD-4A62-91FD-BD764E1C3A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5DB0"/>
    <w:pPr>
      <w:spacing w:after="360" w:line="360" w:lineRule="auto"/>
      <w:jc w:val="both"/>
    </w:pPr>
    <w:rPr>
      <w:rFonts w:ascii="Manrope" w:hAnsi="Manrope"/>
      <w:color w:val="FFFFFF" w:themeColor="background1"/>
      <w:sz w:val="24"/>
    </w:rPr>
  </w:style>
  <w:style w:type="paragraph" w:styleId="Heading1">
    <w:name w:val="heading 1"/>
    <w:basedOn w:val="Normal"/>
    <w:next w:val="Normal"/>
    <w:link w:val="Heading1Char"/>
    <w:uiPriority w:val="9"/>
    <w:qFormat/>
    <w:rsid w:val="003D5DB0"/>
    <w:pPr>
      <w:keepNext/>
      <w:keepLines/>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3D5DB0"/>
    <w:pPr>
      <w:keepNext/>
      <w:keepLines/>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3D5DB0"/>
    <w:pPr>
      <w:keepNext/>
      <w:keepLines/>
      <w:outlineLvl w:val="2"/>
    </w:pPr>
    <w:rPr>
      <w:rFonts w:eastAsiaTheme="majorEastAsia" w:cstheme="majorBidi"/>
      <w:szCs w:val="24"/>
    </w:rPr>
  </w:style>
  <w:style w:type="paragraph" w:styleId="Heading4">
    <w:name w:val="heading 4"/>
    <w:basedOn w:val="Normal"/>
    <w:next w:val="Normal"/>
    <w:link w:val="Heading4Char"/>
    <w:uiPriority w:val="9"/>
    <w:semiHidden/>
    <w:unhideWhenUsed/>
    <w:qFormat/>
    <w:rsid w:val="003D5DB0"/>
    <w:pPr>
      <w:keepNext/>
      <w:keepLines/>
      <w:outlineLvl w:val="3"/>
    </w:pPr>
    <w:rPr>
      <w:rFonts w:eastAsiaTheme="majorEastAsia" w:cstheme="majorBidi"/>
      <w:iCs/>
    </w:rPr>
  </w:style>
  <w:style w:type="character" w:default="1" w:styleId="DefaultParagraphFont">
    <w:name w:val="Default Paragraph Font"/>
    <w:uiPriority w:val="1"/>
    <w:semiHidden/>
    <w:unhideWhenUsed/>
    <w:rsid w:val="003D5DB0"/>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3D5DB0"/>
  </w:style>
  <w:style w:type="character" w:customStyle="1" w:styleId="Heading1Char">
    <w:name w:val="Heading 1 Char"/>
    <w:basedOn w:val="DefaultParagraphFont"/>
    <w:link w:val="Heading1"/>
    <w:uiPriority w:val="9"/>
    <w:rsid w:val="003D5DB0"/>
    <w:rPr>
      <w:rFonts w:ascii="Manrope" w:eastAsiaTheme="majorEastAsia" w:hAnsi="Manrope" w:cstheme="majorBidi"/>
      <w:b/>
      <w:color w:val="FFFFFF" w:themeColor="background1"/>
      <w:sz w:val="28"/>
      <w:szCs w:val="32"/>
    </w:rPr>
  </w:style>
  <w:style w:type="character" w:customStyle="1" w:styleId="Heading2Char">
    <w:name w:val="Heading 2 Char"/>
    <w:basedOn w:val="DefaultParagraphFont"/>
    <w:link w:val="Heading2"/>
    <w:uiPriority w:val="9"/>
    <w:rsid w:val="003D5DB0"/>
    <w:rPr>
      <w:rFonts w:ascii="Manrope" w:eastAsiaTheme="majorEastAsia" w:hAnsi="Manrope" w:cstheme="majorBidi"/>
      <w:b/>
      <w:color w:val="FFFFFF" w:themeColor="background1"/>
      <w:sz w:val="24"/>
      <w:szCs w:val="26"/>
    </w:rPr>
  </w:style>
  <w:style w:type="character" w:customStyle="1" w:styleId="Heading3Char">
    <w:name w:val="Heading 3 Char"/>
    <w:basedOn w:val="DefaultParagraphFont"/>
    <w:link w:val="Heading3"/>
    <w:uiPriority w:val="9"/>
    <w:rsid w:val="003D5DB0"/>
    <w:rPr>
      <w:rFonts w:ascii="Manrope" w:eastAsiaTheme="majorEastAsia" w:hAnsi="Manrope" w:cstheme="majorBidi"/>
      <w:color w:val="FFFFFF" w:themeColor="background1"/>
      <w:sz w:val="24"/>
      <w:szCs w:val="24"/>
    </w:rPr>
  </w:style>
  <w:style w:type="character" w:customStyle="1" w:styleId="Heading4Char">
    <w:name w:val="Heading 4 Char"/>
    <w:basedOn w:val="DefaultParagraphFont"/>
    <w:link w:val="Heading4"/>
    <w:uiPriority w:val="9"/>
    <w:semiHidden/>
    <w:rsid w:val="003D5DB0"/>
    <w:rPr>
      <w:rFonts w:ascii="Manrope" w:eastAsiaTheme="majorEastAsia" w:hAnsi="Manrope" w:cstheme="majorBidi"/>
      <w:iCs/>
      <w:color w:val="FFFFFF" w:themeColor="background1"/>
      <w:sz w:val="24"/>
    </w:rPr>
  </w:style>
  <w:style w:type="paragraph" w:styleId="TOCHeading">
    <w:name w:val="TOC Heading"/>
    <w:basedOn w:val="Heading1"/>
    <w:next w:val="Normal"/>
    <w:uiPriority w:val="39"/>
    <w:unhideWhenUsed/>
    <w:qFormat/>
    <w:rsid w:val="003D5DB0"/>
    <w:pPr>
      <w:outlineLvl w:val="9"/>
    </w:pPr>
    <w:rPr>
      <w:b w:val="0"/>
    </w:rPr>
  </w:style>
  <w:style w:type="paragraph" w:styleId="TOC1">
    <w:name w:val="toc 1"/>
    <w:basedOn w:val="Normal"/>
    <w:next w:val="Normal"/>
    <w:autoRedefine/>
    <w:uiPriority w:val="39"/>
    <w:semiHidden/>
    <w:unhideWhenUsed/>
    <w:rsid w:val="003D5DB0"/>
  </w:style>
  <w:style w:type="paragraph" w:styleId="TOC2">
    <w:name w:val="toc 2"/>
    <w:basedOn w:val="Normal"/>
    <w:next w:val="Normal"/>
    <w:autoRedefine/>
    <w:uiPriority w:val="39"/>
    <w:unhideWhenUsed/>
    <w:rsid w:val="003D5DB0"/>
    <w:pPr>
      <w:ind w:left="238"/>
    </w:pPr>
  </w:style>
  <w:style w:type="paragraph" w:styleId="TOC3">
    <w:name w:val="toc 3"/>
    <w:basedOn w:val="Normal"/>
    <w:next w:val="Normal"/>
    <w:autoRedefine/>
    <w:uiPriority w:val="39"/>
    <w:unhideWhenUsed/>
    <w:rsid w:val="003D5DB0"/>
    <w:pPr>
      <w:ind w:left="482"/>
    </w:pPr>
  </w:style>
  <w:style w:type="paragraph" w:styleId="ListParagraph">
    <w:name w:val="List Paragraph"/>
    <w:basedOn w:val="Normal"/>
    <w:uiPriority w:val="34"/>
    <w:qFormat/>
    <w:rsid w:val="0013159C"/>
    <w:pPr>
      <w:ind w:left="720"/>
      <w:contextualSpacing/>
    </w:pPr>
  </w:style>
  <w:style w:type="character" w:styleId="PlaceholderText">
    <w:name w:val="Placeholder Text"/>
    <w:basedOn w:val="DefaultParagraphFont"/>
    <w:uiPriority w:val="99"/>
    <w:semiHidden/>
    <w:rsid w:val="00132440"/>
    <w:rPr>
      <w:color w:val="808080"/>
    </w:rPr>
  </w:style>
  <w:style w:type="paragraph" w:styleId="Title">
    <w:name w:val="Title"/>
    <w:basedOn w:val="Normal"/>
    <w:next w:val="Normal"/>
    <w:link w:val="TitleChar"/>
    <w:uiPriority w:val="10"/>
    <w:qFormat/>
    <w:rsid w:val="003D5DB0"/>
    <w:rPr>
      <w:b/>
      <w:bCs/>
      <w:sz w:val="32"/>
      <w:szCs w:val="28"/>
    </w:rPr>
  </w:style>
  <w:style w:type="character" w:customStyle="1" w:styleId="TitleChar">
    <w:name w:val="Title Char"/>
    <w:basedOn w:val="DefaultParagraphFont"/>
    <w:link w:val="Title"/>
    <w:uiPriority w:val="10"/>
    <w:rsid w:val="003D5DB0"/>
    <w:rPr>
      <w:rFonts w:ascii="Manrope" w:hAnsi="Manrope"/>
      <w:b/>
      <w:bCs/>
      <w:color w:val="FFFFFF" w:themeColor="background1"/>
      <w:sz w:val="32"/>
      <w:szCs w:val="28"/>
    </w:rPr>
  </w:style>
  <w:style w:type="paragraph" w:customStyle="1" w:styleId="Code">
    <w:name w:val="Code"/>
    <w:basedOn w:val="Normal"/>
    <w:link w:val="CodeChar"/>
    <w:qFormat/>
    <w:rsid w:val="003D5DB0"/>
    <w:rPr>
      <w:rFonts w:ascii="Victor Mono Medium" w:hAnsi="Victor Mono Medium"/>
      <w:sz w:val="21"/>
      <w:szCs w:val="24"/>
      <w:lang w:val="en-US"/>
    </w:rPr>
  </w:style>
  <w:style w:type="character" w:customStyle="1" w:styleId="CodeChar">
    <w:name w:val="Code Char"/>
    <w:basedOn w:val="DefaultParagraphFont"/>
    <w:link w:val="Code"/>
    <w:rsid w:val="003D5DB0"/>
    <w:rPr>
      <w:rFonts w:ascii="Victor Mono Medium" w:hAnsi="Victor Mono Medium"/>
      <w:color w:val="FFFFFF" w:themeColor="background1"/>
      <w:sz w:val="21"/>
      <w:szCs w:val="24"/>
      <w:lang w:val="en-US"/>
    </w:rPr>
  </w:style>
  <w:style w:type="character" w:customStyle="1" w:styleId="Codecha">
    <w:name w:val="Codecha"/>
    <w:basedOn w:val="DefaultParagraphFont"/>
    <w:uiPriority w:val="1"/>
    <w:qFormat/>
    <w:rsid w:val="003D5DB0"/>
    <w:rPr>
      <w:rFonts w:ascii="Victor Mono Medium" w:hAnsi="Victor Mono Medium"/>
      <w:sz w:val="21"/>
    </w:rPr>
  </w:style>
  <w:style w:type="table" w:styleId="TableGrid">
    <w:name w:val="Table Grid"/>
    <w:basedOn w:val="TableNormal"/>
    <w:uiPriority w:val="39"/>
    <w:rsid w:val="001B38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04113"/>
    <w:rPr>
      <w:color w:val="66D9EE"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sv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Custom">
      <a:dk1>
        <a:sysClr val="windowText" lastClr="000000"/>
      </a:dk1>
      <a:lt1>
        <a:sysClr val="window" lastClr="FFFFFF"/>
      </a:lt1>
      <a:dk2>
        <a:srgbClr val="1D2025"/>
      </a:dk2>
      <a:lt2>
        <a:srgbClr val="E7E6E6"/>
      </a:lt2>
      <a:accent1>
        <a:srgbClr val="F03A47"/>
      </a:accent1>
      <a:accent2>
        <a:srgbClr val="A5A5A5"/>
      </a:accent2>
      <a:accent3>
        <a:srgbClr val="66D9EE"/>
      </a:accent3>
      <a:accent4>
        <a:srgbClr val="AE81FF"/>
      </a:accent4>
      <a:accent5>
        <a:srgbClr val="F92772"/>
      </a:accent5>
      <a:accent6>
        <a:srgbClr val="2ACA7C"/>
      </a:accent6>
      <a:hlink>
        <a:srgbClr val="66D9EE"/>
      </a:hlink>
      <a:folHlink>
        <a:srgbClr val="AE81FF"/>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2E64B2-B95D-491A-881C-FCC4DDDDAC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549</TotalTime>
  <Pages>1</Pages>
  <Words>1513</Words>
  <Characters>8626</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21</cp:revision>
  <dcterms:created xsi:type="dcterms:W3CDTF">2021-11-17T09:20:00Z</dcterms:created>
  <dcterms:modified xsi:type="dcterms:W3CDTF">2022-06-19T17:51:00Z</dcterms:modified>
</cp:coreProperties>
</file>