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 w:themeColor="text2"/>
  <w:body>
    <w:p w14:paraId="7DA520F3" w14:textId="4312D048" w:rsidR="003B176B" w:rsidRPr="007977F7" w:rsidRDefault="00034732" w:rsidP="00034732">
      <w:pPr>
        <w:pStyle w:val="Title"/>
      </w:pPr>
      <w:r w:rsidRPr="007977F7">
        <w:t>Introduction</w:t>
      </w:r>
    </w:p>
    <w:p w14:paraId="43CD3A11" w14:textId="23F692F1" w:rsidR="00034732" w:rsidRPr="007977F7" w:rsidRDefault="00034732" w:rsidP="00034732">
      <w:pPr>
        <w:pStyle w:val="ListParagraph"/>
        <w:numPr>
          <w:ilvl w:val="0"/>
          <w:numId w:val="11"/>
        </w:numPr>
      </w:pPr>
      <w:r w:rsidRPr="007977F7">
        <w:rPr>
          <w:b/>
          <w:bCs/>
          <w:color w:val="79B8FF" w:themeColor="accent3"/>
        </w:rPr>
        <w:t>Cartesian Product</w:t>
      </w:r>
      <w:r w:rsidRPr="007977F7">
        <w:t xml:space="preserve"> – The cartesian product of two sets </w:t>
      </w:r>
      <m:oMath>
        <m:r>
          <m:rPr>
            <m:sty m:val="p"/>
          </m:rPr>
          <w:rPr>
            <w:rFonts w:ascii="Cambria Math" w:hAnsi="Cambria Math"/>
          </w:rPr>
          <m:t>A</m:t>
        </m:r>
      </m:oMath>
      <w:r w:rsidRPr="007977F7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B</m:t>
        </m:r>
      </m:oMath>
      <w:r w:rsidRPr="007977F7">
        <w:rPr>
          <w:rFonts w:eastAsiaTheme="minorEastAsia"/>
        </w:rPr>
        <w:t xml:space="preserve"> is the set of all possible combinations of their elements, </w:t>
      </w:r>
      <m:oMath>
        <m:r>
          <m:rPr>
            <m:sty m:val="p"/>
          </m:rPr>
          <w:rPr>
            <w:rFonts w:ascii="Cambria Math" w:eastAsiaTheme="minorEastAsia" w:hAnsi="Cambria Math"/>
          </w:rPr>
          <m:t>A×B</m:t>
        </m:r>
      </m:oMath>
      <w:r w:rsidRPr="007977F7">
        <w:rPr>
          <w:rFonts w:eastAsiaTheme="minorEastAsia"/>
        </w:rPr>
        <w:t>.</w:t>
      </w:r>
    </w:p>
    <w:p w14:paraId="641AB6DB" w14:textId="77777777" w:rsidR="00034732" w:rsidRPr="007977F7" w:rsidRDefault="00034732" w:rsidP="00034732">
      <w:pPr>
        <w:pStyle w:val="ListParagraph"/>
      </w:pPr>
    </w:p>
    <w:p w14:paraId="2FB387D1" w14:textId="32B8E902" w:rsidR="00034732" w:rsidRPr="007977F7" w:rsidRDefault="00034732" w:rsidP="00034732">
      <w:pPr>
        <w:pStyle w:val="ListParagraph"/>
        <w:numPr>
          <w:ilvl w:val="0"/>
          <w:numId w:val="11"/>
        </w:numPr>
      </w:pPr>
      <w:r w:rsidRPr="007977F7">
        <w:rPr>
          <w:b/>
          <w:bCs/>
          <w:color w:val="79B8FF" w:themeColor="accent3"/>
        </w:rPr>
        <w:t>Power Set</w:t>
      </w:r>
      <w:r w:rsidRPr="007977F7">
        <w:t xml:space="preserve"> – The power set of a set </w:t>
      </w:r>
      <m:oMath>
        <m:r>
          <m:rPr>
            <m:sty m:val="p"/>
          </m:rPr>
          <w:rPr>
            <w:rFonts w:ascii="Cambria Math" w:hAnsi="Cambria Math"/>
          </w:rPr>
          <m:t>A</m:t>
        </m:r>
      </m:oMath>
      <w:r w:rsidRPr="007977F7">
        <w:rPr>
          <w:rFonts w:eastAsiaTheme="minorEastAsia"/>
        </w:rPr>
        <w:t xml:space="preserve"> is the set of all possible subsets of its elements, </w:t>
      </w:r>
      <m:oMath>
        <m:r>
          <m:rPr>
            <m:sty m:val="p"/>
          </m:rP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A</m:t>
            </m:r>
          </m:e>
        </m:d>
      </m:oMath>
      <w:r w:rsidRPr="007977F7">
        <w:rPr>
          <w:rFonts w:eastAsiaTheme="minorEastAsia"/>
        </w:rPr>
        <w:t xml:space="preserve">, including the set </w:t>
      </w:r>
      <m:oMath>
        <m:r>
          <m:rPr>
            <m:sty m:val="p"/>
          </m:rPr>
          <w:rPr>
            <w:rFonts w:ascii="Cambria Math" w:eastAsiaTheme="minorEastAsia" w:hAnsi="Cambria Math"/>
          </w:rPr>
          <m:t>A</m:t>
        </m:r>
      </m:oMath>
      <w:r w:rsidRPr="007977F7">
        <w:rPr>
          <w:rFonts w:eastAsiaTheme="minorEastAsia"/>
        </w:rPr>
        <w:t xml:space="preserve"> itself and the empty set.</w:t>
      </w:r>
    </w:p>
    <w:p w14:paraId="6CBDCA94" w14:textId="77777777" w:rsidR="00034732" w:rsidRPr="007977F7" w:rsidRDefault="00034732" w:rsidP="00034732">
      <w:pPr>
        <w:pStyle w:val="ListParagraph"/>
      </w:pPr>
    </w:p>
    <w:p w14:paraId="540537CB" w14:textId="14E79AC4" w:rsidR="00034732" w:rsidRPr="007977F7" w:rsidRDefault="00034732" w:rsidP="00034732">
      <w:pPr>
        <w:pStyle w:val="ListParagraph"/>
        <w:numPr>
          <w:ilvl w:val="0"/>
          <w:numId w:val="11"/>
        </w:numPr>
      </w:pPr>
      <w:r w:rsidRPr="007977F7">
        <w:rPr>
          <w:b/>
          <w:bCs/>
          <w:color w:val="79B8FF" w:themeColor="accent3"/>
        </w:rPr>
        <w:t>Relation</w:t>
      </w:r>
      <w:r w:rsidRPr="007977F7">
        <w:t xml:space="preserve"> – A relation is simply a mapping between two elements. The set that represents </w:t>
      </w:r>
      <w:r w:rsidR="007977F7" w:rsidRPr="007977F7">
        <w:t>all</w:t>
      </w:r>
      <w:r w:rsidRPr="007977F7">
        <w:t xml:space="preserve"> the mappings is called the relation. For example, if every element of the set </w:t>
      </w:r>
      <m:oMath>
        <m:r>
          <m:rPr>
            <m:sty m:val="p"/>
          </m:rPr>
          <w:rPr>
            <w:rFonts w:ascii="Cambria Math" w:hAnsi="Cambria Math"/>
          </w:rPr>
          <m:t>A</m:t>
        </m:r>
      </m:oMath>
      <w:r w:rsidRPr="007977F7">
        <w:rPr>
          <w:rFonts w:eastAsiaTheme="minorEastAsia"/>
        </w:rPr>
        <w:t xml:space="preserve"> has some sort of mapping with every element of set </w:t>
      </w:r>
      <m:oMath>
        <m:r>
          <m:rPr>
            <m:sty m:val="p"/>
          </m:rPr>
          <w:rPr>
            <w:rFonts w:ascii="Cambria Math" w:eastAsiaTheme="minorEastAsia" w:hAnsi="Cambria Math"/>
          </w:rPr>
          <m:t>B</m:t>
        </m:r>
      </m:oMath>
      <w:r w:rsidRPr="007977F7">
        <w:rPr>
          <w:rFonts w:eastAsiaTheme="minorEastAsia"/>
        </w:rPr>
        <w:t xml:space="preserve">, the cartesian product is a relation. Generally, an element </w:t>
      </w:r>
      <m:oMath>
        <m:r>
          <m:rPr>
            <m:sty m:val="p"/>
          </m:rPr>
          <w:rPr>
            <w:rFonts w:ascii="Cambria Math" w:eastAsiaTheme="minorEastAsia" w:hAnsi="Cambria Math"/>
          </w:rPr>
          <m:t>a</m:t>
        </m:r>
      </m:oMath>
      <w:r w:rsidRPr="007977F7">
        <w:rPr>
          <w:rFonts w:eastAsiaTheme="minorEastAsia"/>
        </w:rPr>
        <w:t xml:space="preserve"> having a relation with an element </w:t>
      </w:r>
      <m:oMath>
        <m:r>
          <m:rPr>
            <m:sty m:val="p"/>
          </m:rPr>
          <w:rPr>
            <w:rFonts w:ascii="Cambria Math" w:eastAsiaTheme="minorEastAsia" w:hAnsi="Cambria Math"/>
          </w:rPr>
          <m:t>b</m:t>
        </m:r>
      </m:oMath>
      <w:r w:rsidRPr="007977F7">
        <w:rPr>
          <w:rFonts w:eastAsiaTheme="minorEastAsia"/>
        </w:rPr>
        <w:t xml:space="preserve"> is denoted as </w:t>
      </w:r>
      <m:oMath>
        <m:r>
          <m:rPr>
            <m:sty m:val="p"/>
          </m:rPr>
          <w:rPr>
            <w:rFonts w:ascii="Cambria Math" w:eastAsiaTheme="minorEastAsia" w:hAnsi="Cambria Math"/>
          </w:rPr>
          <m:t>aRb</m:t>
        </m:r>
      </m:oMath>
      <w:r w:rsidRPr="007977F7">
        <w:rPr>
          <w:rFonts w:eastAsiaTheme="minorEastAsia"/>
        </w:rPr>
        <w:t>.</w:t>
      </w:r>
    </w:p>
    <w:p w14:paraId="711FEC1B" w14:textId="77777777" w:rsidR="00034732" w:rsidRPr="007977F7" w:rsidRDefault="00034732" w:rsidP="00034732">
      <w:pPr>
        <w:pStyle w:val="ListParagraph"/>
      </w:pPr>
    </w:p>
    <w:p w14:paraId="19F3DC7C" w14:textId="12D9C7DD" w:rsidR="00034732" w:rsidRPr="007977F7" w:rsidRDefault="00034732" w:rsidP="00034732">
      <w:pPr>
        <w:pStyle w:val="ListParagraph"/>
        <w:numPr>
          <w:ilvl w:val="0"/>
          <w:numId w:val="11"/>
        </w:numPr>
      </w:pPr>
      <w:r w:rsidRPr="007977F7">
        <w:rPr>
          <w:b/>
          <w:bCs/>
          <w:color w:val="79B8FF" w:themeColor="accent3"/>
        </w:rPr>
        <w:t>Reflexive Relation</w:t>
      </w:r>
      <w:r w:rsidRPr="007977F7">
        <w:t xml:space="preserve"> – A reflexive relation is a set in which every element </w:t>
      </w:r>
      <m:oMath>
        <m:r>
          <m:rPr>
            <m:sty m:val="p"/>
          </m:rPr>
          <w:rPr>
            <w:rFonts w:ascii="Cambria Math" w:hAnsi="Cambria Math"/>
          </w:rPr>
          <m:t>x</m:t>
        </m:r>
      </m:oMath>
      <w:r w:rsidRPr="007977F7">
        <w:rPr>
          <w:rFonts w:eastAsiaTheme="minorEastAsia"/>
        </w:rPr>
        <w:t xml:space="preserve"> has a relation with itself, </w:t>
      </w:r>
      <w:r w:rsidR="007977F7" w:rsidRPr="007977F7">
        <w:rPr>
          <w:rFonts w:eastAsiaTheme="minorEastAsia"/>
        </w:rPr>
        <w:t>i.e.,</w:t>
      </w:r>
      <w:r w:rsidRPr="007977F7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m:t>∀x xRx</m:t>
        </m:r>
      </m:oMath>
      <w:r w:rsidRPr="007977F7">
        <w:rPr>
          <w:rFonts w:eastAsiaTheme="minorEastAsia"/>
        </w:rPr>
        <w:t>.</w:t>
      </w:r>
    </w:p>
    <w:p w14:paraId="0D58E1B9" w14:textId="77777777" w:rsidR="00034732" w:rsidRPr="007977F7" w:rsidRDefault="00034732" w:rsidP="00034732">
      <w:pPr>
        <w:pStyle w:val="ListParagraph"/>
      </w:pPr>
    </w:p>
    <w:p w14:paraId="657A213E" w14:textId="17D1F15C" w:rsidR="00034732" w:rsidRPr="007977F7" w:rsidRDefault="00034732" w:rsidP="00034732">
      <w:pPr>
        <w:pStyle w:val="ListParagraph"/>
        <w:numPr>
          <w:ilvl w:val="0"/>
          <w:numId w:val="11"/>
        </w:numPr>
      </w:pPr>
      <w:r w:rsidRPr="007977F7">
        <w:rPr>
          <w:b/>
          <w:bCs/>
          <w:color w:val="79B8FF" w:themeColor="accent3"/>
        </w:rPr>
        <w:t>Proposition</w:t>
      </w:r>
      <w:r w:rsidRPr="007977F7">
        <w:t xml:space="preserve"> – This is a statement which can be proven true or false. Propositions are represented using mathematical notations for AND (</w:t>
      </w:r>
      <m:oMath>
        <m:r>
          <m:rPr>
            <m:sty m:val="p"/>
          </m:rPr>
          <w:rPr>
            <w:rFonts w:ascii="Cambria Math" w:hAnsi="Cambria Math"/>
          </w:rPr>
          <m:t>∧</m:t>
        </m:r>
      </m:oMath>
      <w:r w:rsidRPr="007977F7">
        <w:rPr>
          <w:rFonts w:eastAsiaTheme="minorEastAsia"/>
        </w:rPr>
        <w:t>), OR (</w:t>
      </w:r>
      <m:oMath>
        <m:r>
          <w:rPr>
            <w:rFonts w:ascii="Cambria Math" w:eastAsiaTheme="minorEastAsia" w:hAnsi="Cambria Math"/>
          </w:rPr>
          <m:t>∨</m:t>
        </m:r>
      </m:oMath>
      <w:r w:rsidRPr="007977F7">
        <w:rPr>
          <w:rFonts w:eastAsiaTheme="minorEastAsia"/>
        </w:rPr>
        <w:t>), NOT (</w:t>
      </w:r>
      <m:oMath>
        <m:r>
          <m:rPr>
            <m:sty m:val="p"/>
          </m:rPr>
          <w:rPr>
            <w:rFonts w:ascii="Cambria Math" w:eastAsiaTheme="minorEastAsia" w:hAnsi="Cambria Math"/>
          </w:rPr>
          <m:t>¬</m:t>
        </m:r>
      </m:oMath>
      <w:r w:rsidRPr="007977F7">
        <w:rPr>
          <w:rFonts w:eastAsiaTheme="minorEastAsia"/>
        </w:rPr>
        <w:t>), IF-THEN (</w:t>
      </w:r>
      <m:oMath>
        <m:r>
          <m:rPr>
            <m:sty m:val="p"/>
          </m:rPr>
          <w:rPr>
            <w:rFonts w:ascii="Cambria Math" w:eastAsiaTheme="minorEastAsia" w:hAnsi="Cambria Math"/>
          </w:rPr>
          <m:t>→</m:t>
        </m:r>
      </m:oMath>
      <w:r w:rsidRPr="007977F7">
        <w:rPr>
          <w:rFonts w:eastAsiaTheme="minorEastAsia"/>
        </w:rPr>
        <w:t>) and IF-AND-ONLY-IF (</w:t>
      </w:r>
      <m:oMath>
        <m:r>
          <m:rPr>
            <m:sty m:val="p"/>
          </m:rPr>
          <w:rPr>
            <w:rFonts w:ascii="Cambria Math" w:eastAsiaTheme="minorEastAsia" w:hAnsi="Cambria Math"/>
          </w:rPr>
          <m:t>↔</m:t>
        </m:r>
      </m:oMath>
      <w:r w:rsidRPr="007977F7">
        <w:rPr>
          <w:rFonts w:eastAsiaTheme="minorEastAsia"/>
        </w:rPr>
        <w:t>).</w:t>
      </w:r>
    </w:p>
    <w:p w14:paraId="61A47489" w14:textId="77777777" w:rsidR="00034732" w:rsidRPr="007977F7" w:rsidRDefault="00034732" w:rsidP="00034732">
      <w:pPr>
        <w:pStyle w:val="ListParagraph"/>
      </w:pPr>
    </w:p>
    <w:p w14:paraId="261C981F" w14:textId="57B71FC0" w:rsidR="00034732" w:rsidRPr="007977F7" w:rsidRDefault="00034732" w:rsidP="00034732">
      <w:pPr>
        <w:pStyle w:val="ListParagraph"/>
        <w:numPr>
          <w:ilvl w:val="0"/>
          <w:numId w:val="11"/>
        </w:numPr>
      </w:pPr>
      <w:r w:rsidRPr="007977F7">
        <w:rPr>
          <w:b/>
          <w:bCs/>
          <w:color w:val="79B8FF" w:themeColor="accent3"/>
        </w:rPr>
        <w:t>Symmetry</w:t>
      </w:r>
      <w:r w:rsidRPr="007977F7">
        <w:t xml:space="preserve"> – Symmetry occurs when for every pair of </w:t>
      </w:r>
      <m:oMath>
        <m:r>
          <m:rPr>
            <m:sty m:val="p"/>
          </m:rPr>
          <w:rPr>
            <w:rFonts w:ascii="Cambria Math" w:hAnsi="Cambria Math"/>
          </w:rPr>
          <m:t>x</m:t>
        </m:r>
      </m:oMath>
      <w:r w:rsidRPr="007977F7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y</m:t>
        </m:r>
      </m:oMath>
      <w:r w:rsidRPr="007977F7">
        <w:rPr>
          <w:rFonts w:eastAsiaTheme="minorEastAsia"/>
        </w:rPr>
        <w:t xml:space="preserve">, there exists some proposition that states that if there is a relationship between </w:t>
      </w:r>
      <m:oMath>
        <m:r>
          <m:rPr>
            <m:sty m:val="p"/>
          </m:rPr>
          <w:rPr>
            <w:rFonts w:ascii="Cambria Math" w:eastAsiaTheme="minorEastAsia" w:hAnsi="Cambria Math"/>
          </w:rPr>
          <m:t>x</m:t>
        </m:r>
      </m:oMath>
      <w:r w:rsidRPr="007977F7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y</m:t>
        </m:r>
      </m:oMath>
      <w:r w:rsidRPr="007977F7">
        <w:rPr>
          <w:rFonts w:eastAsiaTheme="minorEastAsia"/>
        </w:rPr>
        <w:t xml:space="preserve">, there is also a relationship between </w:t>
      </w:r>
      <m:oMath>
        <m:r>
          <m:rPr>
            <m:sty m:val="p"/>
          </m:rPr>
          <w:rPr>
            <w:rFonts w:ascii="Cambria Math" w:eastAsiaTheme="minorEastAsia" w:hAnsi="Cambria Math"/>
          </w:rPr>
          <m:t>y</m:t>
        </m:r>
      </m:oMath>
      <w:r w:rsidRPr="007977F7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x</m:t>
        </m:r>
      </m:oMath>
      <w:r w:rsidRPr="007977F7">
        <w:rPr>
          <w:rFonts w:eastAsiaTheme="minorEastAsia"/>
        </w:rPr>
        <w:t xml:space="preserve">. Formally, </w:t>
      </w:r>
      <m:oMath>
        <m:r>
          <m:rPr>
            <m:sty m:val="p"/>
          </m:rPr>
          <w:rPr>
            <w:rFonts w:ascii="Cambria Math" w:eastAsiaTheme="minorEastAsia" w:hAnsi="Cambria Math"/>
          </w:rPr>
          <m:t>∀x,y xRy→yRx</m:t>
        </m:r>
      </m:oMath>
      <w:r w:rsidRPr="007977F7">
        <w:rPr>
          <w:rFonts w:eastAsiaTheme="minorEastAsia"/>
        </w:rPr>
        <w:t>.</w:t>
      </w:r>
    </w:p>
    <w:p w14:paraId="19965077" w14:textId="77777777" w:rsidR="00034732" w:rsidRPr="007977F7" w:rsidRDefault="00034732" w:rsidP="00034732">
      <w:pPr>
        <w:pStyle w:val="ListParagraph"/>
      </w:pPr>
    </w:p>
    <w:p w14:paraId="1EC6E9EE" w14:textId="13DBAD1E" w:rsidR="00034732" w:rsidRPr="007977F7" w:rsidRDefault="00034732" w:rsidP="00034732">
      <w:pPr>
        <w:pStyle w:val="ListParagraph"/>
        <w:numPr>
          <w:ilvl w:val="0"/>
          <w:numId w:val="11"/>
        </w:numPr>
      </w:pPr>
      <w:r w:rsidRPr="007977F7">
        <w:rPr>
          <w:b/>
          <w:bCs/>
          <w:color w:val="79B8FF" w:themeColor="accent3"/>
        </w:rPr>
        <w:t>Transitive Relation</w:t>
      </w:r>
      <w:r w:rsidRPr="007977F7">
        <w:t xml:space="preserve"> – A transitive relation is the proposition that for every set of </w:t>
      </w:r>
      <m:oMath>
        <m:r>
          <m:rPr>
            <m:sty m:val="p"/>
          </m:rPr>
          <w:rPr>
            <w:rFonts w:ascii="Cambria Math" w:hAnsi="Cambria Math"/>
          </w:rPr>
          <m:t>x</m:t>
        </m:r>
      </m:oMath>
      <w:r w:rsidRPr="007977F7"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y</m:t>
        </m:r>
      </m:oMath>
      <w:r w:rsidRPr="007977F7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z</m:t>
        </m:r>
      </m:oMath>
      <w:r w:rsidRPr="007977F7">
        <w:rPr>
          <w:rFonts w:eastAsiaTheme="minorEastAsia"/>
        </w:rPr>
        <w:t xml:space="preserve">, if there is a relation between </w:t>
      </w:r>
      <m:oMath>
        <m:r>
          <m:rPr>
            <m:sty m:val="p"/>
          </m:rPr>
          <w:rPr>
            <w:rFonts w:ascii="Cambria Math" w:eastAsiaTheme="minorEastAsia" w:hAnsi="Cambria Math"/>
          </w:rPr>
          <m:t>x</m:t>
        </m:r>
      </m:oMath>
      <w:r w:rsidRPr="007977F7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y</m:t>
        </m:r>
      </m:oMath>
      <w:r w:rsidRPr="007977F7">
        <w:rPr>
          <w:rFonts w:eastAsiaTheme="minorEastAsia"/>
        </w:rPr>
        <w:t xml:space="preserve"> and a relation between </w:t>
      </w:r>
      <m:oMath>
        <m:r>
          <m:rPr>
            <m:sty m:val="p"/>
          </m:rPr>
          <w:rPr>
            <w:rFonts w:ascii="Cambria Math" w:eastAsiaTheme="minorEastAsia" w:hAnsi="Cambria Math"/>
          </w:rPr>
          <w:lastRenderedPageBreak/>
          <m:t>y</m:t>
        </m:r>
      </m:oMath>
      <w:r w:rsidRPr="007977F7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z</m:t>
        </m:r>
      </m:oMath>
      <w:r w:rsidRPr="007977F7">
        <w:rPr>
          <w:rFonts w:eastAsiaTheme="minorEastAsia"/>
        </w:rPr>
        <w:t xml:space="preserve">, then there is a relation between </w:t>
      </w:r>
      <m:oMath>
        <m:r>
          <m:rPr>
            <m:sty m:val="p"/>
          </m:rPr>
          <w:rPr>
            <w:rFonts w:ascii="Cambria Math" w:eastAsiaTheme="minorEastAsia" w:hAnsi="Cambria Math"/>
          </w:rPr>
          <m:t>x</m:t>
        </m:r>
      </m:oMath>
      <w:r w:rsidRPr="007977F7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z</m:t>
        </m:r>
      </m:oMath>
      <w:r w:rsidRPr="007977F7">
        <w:rPr>
          <w:rFonts w:eastAsiaTheme="minorEastAsia"/>
        </w:rPr>
        <w:t xml:space="preserve">. Formally, </w:t>
      </w:r>
      <m:oMath>
        <m:r>
          <m:rPr>
            <m:sty m:val="p"/>
          </m:rPr>
          <w:rPr>
            <w:rFonts w:ascii="Cambria Math" w:eastAsiaTheme="minorEastAsia" w:hAnsi="Cambria Math"/>
          </w:rPr>
          <m:t xml:space="preserve">∀x,y,z 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xRy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∧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yRz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→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xRz</m:t>
            </m:r>
          </m:e>
        </m:d>
      </m:oMath>
      <w:r w:rsidRPr="007977F7">
        <w:rPr>
          <w:rFonts w:eastAsiaTheme="minorEastAsia"/>
        </w:rPr>
        <w:t>.</w:t>
      </w:r>
    </w:p>
    <w:sectPr w:rsidR="00034732" w:rsidRPr="007977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CCB36031-28CE-4E3D-96C3-C3DE35CE8A2D}"/>
    <w:embedBold r:id="rId2" w:fontKey="{4847E09A-7D47-49DC-97E5-A25F27113297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3" w:fontKey="{2EA95A25-5BB6-462E-9DEA-8AD2B79D1D55}"/>
    <w:embedBold r:id="rId4" w:fontKey="{16CAF58E-0C87-4380-A88E-3518E19964E8}"/>
  </w:font>
  <w:font w:name="Google Sans">
    <w:altName w:val="Calibri"/>
    <w:charset w:val="00"/>
    <w:family w:val="swiss"/>
    <w:pitch w:val="variable"/>
    <w:sig w:usb0="20000287" w:usb1="00000000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0C32908D-2D83-4DFF-BBA6-F7CED81A4A23}"/>
    <w:embedItalic r:id="rId6" w:fontKey="{9AC42520-C7E6-4D0C-8F4B-AFF828A94EDF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7" w:fontKey="{F24241F3-B163-4F64-91CD-374A7AA2C70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E26262C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E84EA45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DEBA0A6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CE0F67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3454DD3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95055F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50A6A2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74C077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E8FA4CF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FF6EEB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3E0871A8"/>
    <w:multiLevelType w:val="hybridMultilevel"/>
    <w:tmpl w:val="59D85070"/>
    <w:lvl w:ilvl="0" w:tplc="B4A46C2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83196596">
    <w:abstractNumId w:val="9"/>
  </w:num>
  <w:num w:numId="2" w16cid:durableId="2001929142">
    <w:abstractNumId w:val="7"/>
  </w:num>
  <w:num w:numId="3" w16cid:durableId="799961873">
    <w:abstractNumId w:val="6"/>
  </w:num>
  <w:num w:numId="4" w16cid:durableId="217939211">
    <w:abstractNumId w:val="5"/>
  </w:num>
  <w:num w:numId="5" w16cid:durableId="1846170358">
    <w:abstractNumId w:val="4"/>
  </w:num>
  <w:num w:numId="6" w16cid:durableId="1958293383">
    <w:abstractNumId w:val="8"/>
  </w:num>
  <w:num w:numId="7" w16cid:durableId="235172585">
    <w:abstractNumId w:val="3"/>
  </w:num>
  <w:num w:numId="8" w16cid:durableId="1953779251">
    <w:abstractNumId w:val="2"/>
  </w:num>
  <w:num w:numId="9" w16cid:durableId="1455948740">
    <w:abstractNumId w:val="1"/>
  </w:num>
  <w:num w:numId="10" w16cid:durableId="2072532102">
    <w:abstractNumId w:val="0"/>
  </w:num>
  <w:num w:numId="11" w16cid:durableId="206841346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embedTrueTypeFonts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4732"/>
    <w:rsid w:val="00034732"/>
    <w:rsid w:val="000921FC"/>
    <w:rsid w:val="00181091"/>
    <w:rsid w:val="003221B0"/>
    <w:rsid w:val="00366BB2"/>
    <w:rsid w:val="003B176B"/>
    <w:rsid w:val="003D2BB2"/>
    <w:rsid w:val="003E46A8"/>
    <w:rsid w:val="004D3E85"/>
    <w:rsid w:val="0052736E"/>
    <w:rsid w:val="006C0AFA"/>
    <w:rsid w:val="00794839"/>
    <w:rsid w:val="007977F7"/>
    <w:rsid w:val="008B01E0"/>
    <w:rsid w:val="008D421E"/>
    <w:rsid w:val="008E1C64"/>
    <w:rsid w:val="009613E9"/>
    <w:rsid w:val="009D0225"/>
    <w:rsid w:val="00A374F6"/>
    <w:rsid w:val="00AB3F59"/>
    <w:rsid w:val="00AF4DE8"/>
    <w:rsid w:val="00D372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795265"/>
  <w15:chartTrackingRefBased/>
  <w15:docId w15:val="{C81AD1B4-F12B-4D0A-A331-7D21DB285C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4DE8"/>
    <w:pPr>
      <w:spacing w:after="360" w:line="360" w:lineRule="auto"/>
      <w:jc w:val="both"/>
    </w:pPr>
    <w:rPr>
      <w:rFonts w:ascii="Manrope" w:hAnsi="Manrope"/>
      <w:color w:val="FFFFFF" w:themeColor="background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37230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37230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37230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37230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7230"/>
    <w:rPr>
      <w:rFonts w:ascii="Google Sans" w:eastAsiaTheme="majorEastAsia" w:hAnsi="Google Sans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37230"/>
    <w:rPr>
      <w:rFonts w:ascii="Google Sans" w:eastAsiaTheme="majorEastAsia" w:hAnsi="Google Sans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37230"/>
    <w:rPr>
      <w:rFonts w:ascii="Google Sans" w:eastAsiaTheme="majorEastAsia" w:hAnsi="Google Sans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37230"/>
    <w:rPr>
      <w:rFonts w:ascii="Google Sans" w:eastAsiaTheme="majorEastAsia" w:hAnsi="Google Sans" w:cstheme="majorBidi"/>
      <w:iCs/>
      <w:sz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37230"/>
    <w:pPr>
      <w:outlineLvl w:val="9"/>
    </w:pPr>
    <w:rPr>
      <w:b w:val="0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D37230"/>
  </w:style>
  <w:style w:type="paragraph" w:styleId="TOC2">
    <w:name w:val="toc 2"/>
    <w:basedOn w:val="Normal"/>
    <w:next w:val="Normal"/>
    <w:autoRedefine/>
    <w:uiPriority w:val="39"/>
    <w:semiHidden/>
    <w:unhideWhenUsed/>
    <w:rsid w:val="00D37230"/>
    <w:pPr>
      <w:ind w:left="238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D37230"/>
    <w:pPr>
      <w:ind w:left="482"/>
    </w:pPr>
  </w:style>
  <w:style w:type="paragraph" w:styleId="Title">
    <w:name w:val="Title"/>
    <w:basedOn w:val="Normal"/>
    <w:next w:val="Normal"/>
    <w:link w:val="TitleChar"/>
    <w:uiPriority w:val="10"/>
    <w:qFormat/>
    <w:rsid w:val="003D2BB2"/>
    <w:rPr>
      <w:b/>
      <w:bCs/>
      <w:sz w:val="32"/>
      <w:szCs w:val="28"/>
    </w:rPr>
  </w:style>
  <w:style w:type="character" w:customStyle="1" w:styleId="TitleChar">
    <w:name w:val="Title Char"/>
    <w:basedOn w:val="DefaultParagraphFont"/>
    <w:link w:val="Title"/>
    <w:uiPriority w:val="10"/>
    <w:rsid w:val="003D2BB2"/>
    <w:rPr>
      <w:rFonts w:ascii="Manrope" w:hAnsi="Manrope"/>
      <w:b/>
      <w:bCs/>
      <w:color w:val="FFFFFF" w:themeColor="background1"/>
      <w:sz w:val="32"/>
      <w:szCs w:val="28"/>
    </w:rPr>
  </w:style>
  <w:style w:type="paragraph" w:styleId="ListParagraph">
    <w:name w:val="List Paragraph"/>
    <w:basedOn w:val="Normal"/>
    <w:uiPriority w:val="34"/>
    <w:qFormat/>
    <w:rsid w:val="00034732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03473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Custom 18">
      <a:dk1>
        <a:sysClr val="windowText" lastClr="000000"/>
      </a:dk1>
      <a:lt1>
        <a:sysClr val="window" lastClr="FFFFFF"/>
      </a:lt1>
      <a:dk2>
        <a:srgbClr val="1D2025"/>
      </a:dk2>
      <a:lt2>
        <a:srgbClr val="D1D5DA"/>
      </a:lt2>
      <a:accent1>
        <a:srgbClr val="959DA5"/>
      </a:accent1>
      <a:accent2>
        <a:srgbClr val="F97583"/>
      </a:accent2>
      <a:accent3>
        <a:srgbClr val="79B8FF"/>
      </a:accent3>
      <a:accent4>
        <a:srgbClr val="85E89D"/>
      </a:accent4>
      <a:accent5>
        <a:srgbClr val="FFAB70"/>
      </a:accent5>
      <a:accent6>
        <a:srgbClr val="B392F0"/>
      </a:accent6>
      <a:hlink>
        <a:srgbClr val="79B8FF"/>
      </a:hlink>
      <a:folHlink>
        <a:srgbClr val="B392F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</Pages>
  <Words>209</Words>
  <Characters>1196</Characters>
  <Application>Microsoft Office Word</Application>
  <DocSecurity>0</DocSecurity>
  <Lines>9</Lines>
  <Paragraphs>2</Paragraphs>
  <ScaleCrop>false</ScaleCrop>
  <Company/>
  <LinksUpToDate>false</LinksUpToDate>
  <CharactersWithSpaces>1403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9</cp:revision>
  <dcterms:created xsi:type="dcterms:W3CDTF">2022-08-11T22:05:00Z</dcterms:created>
  <dcterms:modified xsi:type="dcterms:W3CDTF">2023-05-22T13:56:00Z</dcterms:modified>
</cp:coreProperties>
</file>