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28BD5DDE" w14:textId="0ECE1329" w:rsidR="003B176B" w:rsidRDefault="00AC7306" w:rsidP="00AC7306">
      <w:pPr>
        <w:pStyle w:val="Title"/>
        <w:rPr>
          <w:lang w:val="en-US"/>
        </w:rPr>
      </w:pPr>
      <w:r>
        <w:rPr>
          <w:lang w:val="en-US"/>
        </w:rPr>
        <w:t>Introduction</w:t>
      </w:r>
    </w:p>
    <w:sdt>
      <w:sdtPr>
        <w:rPr>
          <w:rFonts w:eastAsiaTheme="minorHAnsi" w:cstheme="minorBidi"/>
          <w:sz w:val="24"/>
          <w:szCs w:val="22"/>
        </w:rPr>
        <w:id w:val="555663188"/>
        <w:docPartObj>
          <w:docPartGallery w:val="Table of Contents"/>
          <w:docPartUnique/>
        </w:docPartObj>
      </w:sdtPr>
      <w:sdtEndPr>
        <w:rPr>
          <w:b/>
          <w:bCs/>
          <w:noProof/>
        </w:rPr>
      </w:sdtEndPr>
      <w:sdtContent>
        <w:p w14:paraId="14C15A7D" w14:textId="69EB2283" w:rsidR="007C0D85" w:rsidRDefault="007C0D85">
          <w:pPr>
            <w:pStyle w:val="TOCHeading"/>
          </w:pPr>
          <w:r>
            <w:t>Table of Contents</w:t>
          </w:r>
        </w:p>
        <w:p w14:paraId="6788F70E" w14:textId="0BE4ACAB" w:rsidR="007C0D85" w:rsidRDefault="007C0D85">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33106199" w:history="1">
            <w:r w:rsidRPr="00185D04">
              <w:rPr>
                <w:rStyle w:val="Hyperlink"/>
                <w:noProof/>
                <w:lang w:val="en-US"/>
              </w:rPr>
              <w:t>CIA Triad</w:t>
            </w:r>
            <w:r>
              <w:rPr>
                <w:noProof/>
                <w:webHidden/>
              </w:rPr>
              <w:tab/>
            </w:r>
            <w:r>
              <w:rPr>
                <w:noProof/>
                <w:webHidden/>
              </w:rPr>
              <w:fldChar w:fldCharType="begin"/>
            </w:r>
            <w:r>
              <w:rPr>
                <w:noProof/>
                <w:webHidden/>
              </w:rPr>
              <w:instrText xml:space="preserve"> PAGEREF _Toc133106199 \h </w:instrText>
            </w:r>
            <w:r>
              <w:rPr>
                <w:noProof/>
                <w:webHidden/>
              </w:rPr>
            </w:r>
            <w:r>
              <w:rPr>
                <w:noProof/>
                <w:webHidden/>
              </w:rPr>
              <w:fldChar w:fldCharType="separate"/>
            </w:r>
            <w:r>
              <w:rPr>
                <w:noProof/>
                <w:webHidden/>
              </w:rPr>
              <w:t>2</w:t>
            </w:r>
            <w:r>
              <w:rPr>
                <w:noProof/>
                <w:webHidden/>
              </w:rPr>
              <w:fldChar w:fldCharType="end"/>
            </w:r>
          </w:hyperlink>
        </w:p>
        <w:p w14:paraId="0C7ACC80" w14:textId="28FC8ED2" w:rsidR="007C0D85" w:rsidRDefault="00000000">
          <w:pPr>
            <w:pStyle w:val="TOC2"/>
            <w:tabs>
              <w:tab w:val="right" w:leader="dot" w:pos="9016"/>
            </w:tabs>
            <w:rPr>
              <w:rFonts w:asciiTheme="minorHAnsi" w:eastAsiaTheme="minorEastAsia" w:hAnsiTheme="minorHAnsi"/>
              <w:noProof/>
              <w:color w:val="auto"/>
              <w:sz w:val="22"/>
              <w:lang w:eastAsia="en-GB"/>
            </w:rPr>
          </w:pPr>
          <w:hyperlink w:anchor="_Toc133106200" w:history="1">
            <w:r w:rsidR="007C0D85" w:rsidRPr="00185D04">
              <w:rPr>
                <w:rStyle w:val="Hyperlink"/>
                <w:noProof/>
                <w:lang w:val="en-US"/>
              </w:rPr>
              <w:t>Security Attacks</w:t>
            </w:r>
            <w:r w:rsidR="007C0D85">
              <w:rPr>
                <w:noProof/>
                <w:webHidden/>
              </w:rPr>
              <w:tab/>
            </w:r>
            <w:r w:rsidR="007C0D85">
              <w:rPr>
                <w:noProof/>
                <w:webHidden/>
              </w:rPr>
              <w:fldChar w:fldCharType="begin"/>
            </w:r>
            <w:r w:rsidR="007C0D85">
              <w:rPr>
                <w:noProof/>
                <w:webHidden/>
              </w:rPr>
              <w:instrText xml:space="preserve"> PAGEREF _Toc133106200 \h </w:instrText>
            </w:r>
            <w:r w:rsidR="007C0D85">
              <w:rPr>
                <w:noProof/>
                <w:webHidden/>
              </w:rPr>
            </w:r>
            <w:r w:rsidR="007C0D85">
              <w:rPr>
                <w:noProof/>
                <w:webHidden/>
              </w:rPr>
              <w:fldChar w:fldCharType="separate"/>
            </w:r>
            <w:r w:rsidR="007C0D85">
              <w:rPr>
                <w:noProof/>
                <w:webHidden/>
              </w:rPr>
              <w:t>2</w:t>
            </w:r>
            <w:r w:rsidR="007C0D85">
              <w:rPr>
                <w:noProof/>
                <w:webHidden/>
              </w:rPr>
              <w:fldChar w:fldCharType="end"/>
            </w:r>
          </w:hyperlink>
        </w:p>
        <w:p w14:paraId="5E03FA01" w14:textId="20E9A926" w:rsidR="007C0D85" w:rsidRDefault="00000000">
          <w:pPr>
            <w:pStyle w:val="TOC2"/>
            <w:tabs>
              <w:tab w:val="right" w:leader="dot" w:pos="9016"/>
            </w:tabs>
            <w:rPr>
              <w:rFonts w:asciiTheme="minorHAnsi" w:eastAsiaTheme="minorEastAsia" w:hAnsiTheme="minorHAnsi"/>
              <w:noProof/>
              <w:color w:val="auto"/>
              <w:sz w:val="22"/>
              <w:lang w:eastAsia="en-GB"/>
            </w:rPr>
          </w:pPr>
          <w:hyperlink w:anchor="_Toc133106201" w:history="1">
            <w:r w:rsidR="007C0D85" w:rsidRPr="00185D04">
              <w:rPr>
                <w:rStyle w:val="Hyperlink"/>
                <w:noProof/>
                <w:lang w:val="en-US"/>
              </w:rPr>
              <w:t>Security Services</w:t>
            </w:r>
            <w:r w:rsidR="007C0D85">
              <w:rPr>
                <w:noProof/>
                <w:webHidden/>
              </w:rPr>
              <w:tab/>
            </w:r>
            <w:r w:rsidR="007C0D85">
              <w:rPr>
                <w:noProof/>
                <w:webHidden/>
              </w:rPr>
              <w:fldChar w:fldCharType="begin"/>
            </w:r>
            <w:r w:rsidR="007C0D85">
              <w:rPr>
                <w:noProof/>
                <w:webHidden/>
              </w:rPr>
              <w:instrText xml:space="preserve"> PAGEREF _Toc133106201 \h </w:instrText>
            </w:r>
            <w:r w:rsidR="007C0D85">
              <w:rPr>
                <w:noProof/>
                <w:webHidden/>
              </w:rPr>
            </w:r>
            <w:r w:rsidR="007C0D85">
              <w:rPr>
                <w:noProof/>
                <w:webHidden/>
              </w:rPr>
              <w:fldChar w:fldCharType="separate"/>
            </w:r>
            <w:r w:rsidR="007C0D85">
              <w:rPr>
                <w:noProof/>
                <w:webHidden/>
              </w:rPr>
              <w:t>4</w:t>
            </w:r>
            <w:r w:rsidR="007C0D85">
              <w:rPr>
                <w:noProof/>
                <w:webHidden/>
              </w:rPr>
              <w:fldChar w:fldCharType="end"/>
            </w:r>
          </w:hyperlink>
        </w:p>
        <w:p w14:paraId="599AD858" w14:textId="1EC7DDC2" w:rsidR="007C0D85" w:rsidRDefault="00000000">
          <w:pPr>
            <w:pStyle w:val="TOC2"/>
            <w:tabs>
              <w:tab w:val="right" w:leader="dot" w:pos="9016"/>
            </w:tabs>
            <w:rPr>
              <w:rFonts w:asciiTheme="minorHAnsi" w:eastAsiaTheme="minorEastAsia" w:hAnsiTheme="minorHAnsi"/>
              <w:noProof/>
              <w:color w:val="auto"/>
              <w:sz w:val="22"/>
              <w:lang w:eastAsia="en-GB"/>
            </w:rPr>
          </w:pPr>
          <w:hyperlink w:anchor="_Toc133106202" w:history="1">
            <w:r w:rsidR="007C0D85" w:rsidRPr="00185D04">
              <w:rPr>
                <w:rStyle w:val="Hyperlink"/>
                <w:noProof/>
                <w:lang w:val="en-US"/>
              </w:rPr>
              <w:t>Security Mechanisms</w:t>
            </w:r>
            <w:r w:rsidR="007C0D85">
              <w:rPr>
                <w:noProof/>
                <w:webHidden/>
              </w:rPr>
              <w:tab/>
            </w:r>
            <w:r w:rsidR="007C0D85">
              <w:rPr>
                <w:noProof/>
                <w:webHidden/>
              </w:rPr>
              <w:fldChar w:fldCharType="begin"/>
            </w:r>
            <w:r w:rsidR="007C0D85">
              <w:rPr>
                <w:noProof/>
                <w:webHidden/>
              </w:rPr>
              <w:instrText xml:space="preserve"> PAGEREF _Toc133106202 \h </w:instrText>
            </w:r>
            <w:r w:rsidR="007C0D85">
              <w:rPr>
                <w:noProof/>
                <w:webHidden/>
              </w:rPr>
            </w:r>
            <w:r w:rsidR="007C0D85">
              <w:rPr>
                <w:noProof/>
                <w:webHidden/>
              </w:rPr>
              <w:fldChar w:fldCharType="separate"/>
            </w:r>
            <w:r w:rsidR="007C0D85">
              <w:rPr>
                <w:noProof/>
                <w:webHidden/>
              </w:rPr>
              <w:t>5</w:t>
            </w:r>
            <w:r w:rsidR="007C0D85">
              <w:rPr>
                <w:noProof/>
                <w:webHidden/>
              </w:rPr>
              <w:fldChar w:fldCharType="end"/>
            </w:r>
          </w:hyperlink>
        </w:p>
        <w:p w14:paraId="246A9BF6" w14:textId="4AB1214B" w:rsidR="007C0D85" w:rsidRDefault="00000000">
          <w:pPr>
            <w:pStyle w:val="TOC2"/>
            <w:tabs>
              <w:tab w:val="right" w:leader="dot" w:pos="9016"/>
            </w:tabs>
            <w:rPr>
              <w:rFonts w:asciiTheme="minorHAnsi" w:eastAsiaTheme="minorEastAsia" w:hAnsiTheme="minorHAnsi"/>
              <w:noProof/>
              <w:color w:val="auto"/>
              <w:sz w:val="22"/>
              <w:lang w:eastAsia="en-GB"/>
            </w:rPr>
          </w:pPr>
          <w:hyperlink w:anchor="_Toc133106203" w:history="1">
            <w:r w:rsidR="007C0D85" w:rsidRPr="00185D04">
              <w:rPr>
                <w:rStyle w:val="Hyperlink"/>
                <w:noProof/>
                <w:lang w:val="en-US"/>
              </w:rPr>
              <w:t>Security Techniques</w:t>
            </w:r>
            <w:r w:rsidR="007C0D85">
              <w:rPr>
                <w:noProof/>
                <w:webHidden/>
              </w:rPr>
              <w:tab/>
            </w:r>
            <w:r w:rsidR="007C0D85">
              <w:rPr>
                <w:noProof/>
                <w:webHidden/>
              </w:rPr>
              <w:fldChar w:fldCharType="begin"/>
            </w:r>
            <w:r w:rsidR="007C0D85">
              <w:rPr>
                <w:noProof/>
                <w:webHidden/>
              </w:rPr>
              <w:instrText xml:space="preserve"> PAGEREF _Toc133106203 \h </w:instrText>
            </w:r>
            <w:r w:rsidR="007C0D85">
              <w:rPr>
                <w:noProof/>
                <w:webHidden/>
              </w:rPr>
            </w:r>
            <w:r w:rsidR="007C0D85">
              <w:rPr>
                <w:noProof/>
                <w:webHidden/>
              </w:rPr>
              <w:fldChar w:fldCharType="separate"/>
            </w:r>
            <w:r w:rsidR="007C0D85">
              <w:rPr>
                <w:noProof/>
                <w:webHidden/>
              </w:rPr>
              <w:t>6</w:t>
            </w:r>
            <w:r w:rsidR="007C0D85">
              <w:rPr>
                <w:noProof/>
                <w:webHidden/>
              </w:rPr>
              <w:fldChar w:fldCharType="end"/>
            </w:r>
          </w:hyperlink>
        </w:p>
        <w:p w14:paraId="58B92E13" w14:textId="308E9B5E" w:rsidR="007C0D85" w:rsidRDefault="007C0D85">
          <w:r>
            <w:rPr>
              <w:b/>
              <w:bCs/>
              <w:noProof/>
            </w:rPr>
            <w:fldChar w:fldCharType="end"/>
          </w:r>
        </w:p>
      </w:sdtContent>
    </w:sdt>
    <w:p w14:paraId="736D9A26" w14:textId="2F452265" w:rsidR="007C0D85" w:rsidRDefault="007C0D85">
      <w:pPr>
        <w:spacing w:after="160" w:line="259" w:lineRule="auto"/>
        <w:jc w:val="left"/>
        <w:rPr>
          <w:lang w:val="en-US"/>
        </w:rPr>
      </w:pPr>
      <w:r>
        <w:rPr>
          <w:lang w:val="en-US"/>
        </w:rPr>
        <w:br w:type="page"/>
      </w:r>
    </w:p>
    <w:p w14:paraId="12C1C392" w14:textId="58054D59" w:rsidR="00AC7306" w:rsidRDefault="00AC7306" w:rsidP="00AC7306">
      <w:pPr>
        <w:pStyle w:val="Heading2"/>
        <w:rPr>
          <w:lang w:val="en-US"/>
        </w:rPr>
      </w:pPr>
      <w:bookmarkStart w:id="0" w:name="_Toc133106199"/>
      <w:r>
        <w:rPr>
          <w:lang w:val="en-US"/>
        </w:rPr>
        <w:lastRenderedPageBreak/>
        <w:t>CIA Triad</w:t>
      </w:r>
      <w:bookmarkEnd w:id="0"/>
    </w:p>
    <w:p w14:paraId="5E753D66" w14:textId="32D1F097" w:rsidR="00AC7306" w:rsidRDefault="00AC7306" w:rsidP="00AC7306">
      <w:pPr>
        <w:rPr>
          <w:lang w:val="en-US"/>
        </w:rPr>
      </w:pPr>
      <w:r>
        <w:rPr>
          <w:lang w:val="en-US"/>
        </w:rPr>
        <w:t xml:space="preserve">The </w:t>
      </w:r>
      <w:r w:rsidRPr="00EF351B">
        <w:rPr>
          <w:b/>
          <w:bCs/>
          <w:color w:val="79B8FF" w:themeColor="accent3"/>
          <w:lang w:val="en-US"/>
        </w:rPr>
        <w:t>CIA Triad</w:t>
      </w:r>
      <w:r>
        <w:rPr>
          <w:lang w:val="en-US"/>
        </w:rPr>
        <w:t xml:space="preserve"> refers to the three fundamental security goals that must be achieved </w:t>
      </w:r>
      <w:proofErr w:type="gramStart"/>
      <w:r w:rsidR="00AD5568">
        <w:rPr>
          <w:lang w:val="en-US"/>
        </w:rPr>
        <w:t>to</w:t>
      </w:r>
      <w:r>
        <w:rPr>
          <w:lang w:val="en-US"/>
        </w:rPr>
        <w:t xml:space="preserve"> </w:t>
      </w:r>
      <w:r w:rsidR="00AD5568">
        <w:rPr>
          <w:lang w:val="en-US"/>
        </w:rPr>
        <w:t xml:space="preserve"> </w:t>
      </w:r>
      <w:r>
        <w:rPr>
          <w:lang w:val="en-US"/>
        </w:rPr>
        <w:t>keep</w:t>
      </w:r>
      <w:proofErr w:type="gramEnd"/>
      <w:r>
        <w:rPr>
          <w:lang w:val="en-US"/>
        </w:rPr>
        <w:t xml:space="preserve"> information secure:</w:t>
      </w:r>
    </w:p>
    <w:p w14:paraId="06A9BA93" w14:textId="184EA354" w:rsidR="00AC7306" w:rsidRDefault="00AC7306" w:rsidP="00AC7306">
      <w:pPr>
        <w:pStyle w:val="ListParagraph"/>
        <w:numPr>
          <w:ilvl w:val="0"/>
          <w:numId w:val="11"/>
        </w:numPr>
        <w:rPr>
          <w:lang w:val="en-US"/>
        </w:rPr>
      </w:pPr>
      <w:r w:rsidRPr="00EF351B">
        <w:rPr>
          <w:b/>
          <w:bCs/>
          <w:color w:val="79B8FF" w:themeColor="accent3"/>
          <w:lang w:val="en-US"/>
        </w:rPr>
        <w:t>Confidentiality</w:t>
      </w:r>
      <w:r>
        <w:rPr>
          <w:lang w:val="en-US"/>
        </w:rPr>
        <w:t xml:space="preserve"> – This applies to the storage and transmission of information. The information must be concealed from those who are unauthorized from accessing it.</w:t>
      </w:r>
    </w:p>
    <w:p w14:paraId="1BDC9932" w14:textId="77777777" w:rsidR="00AC7306" w:rsidRDefault="00AC7306" w:rsidP="00AC7306">
      <w:pPr>
        <w:pStyle w:val="ListParagraph"/>
        <w:rPr>
          <w:lang w:val="en-US"/>
        </w:rPr>
      </w:pPr>
    </w:p>
    <w:p w14:paraId="0093E67A" w14:textId="78EDD82B" w:rsidR="00AC7306" w:rsidRDefault="00AC7306" w:rsidP="00AC7306">
      <w:pPr>
        <w:pStyle w:val="ListParagraph"/>
        <w:numPr>
          <w:ilvl w:val="0"/>
          <w:numId w:val="11"/>
        </w:numPr>
        <w:rPr>
          <w:lang w:val="en-US"/>
        </w:rPr>
      </w:pPr>
      <w:r w:rsidRPr="00EF351B">
        <w:rPr>
          <w:b/>
          <w:bCs/>
          <w:color w:val="79B8FF" w:themeColor="accent3"/>
          <w:lang w:val="en-US"/>
        </w:rPr>
        <w:t>Integrity</w:t>
      </w:r>
      <w:r>
        <w:rPr>
          <w:lang w:val="en-US"/>
        </w:rPr>
        <w:t xml:space="preserve"> – Unauthorized changes to the information at any point of time must be prevented.</w:t>
      </w:r>
    </w:p>
    <w:p w14:paraId="08E5620F" w14:textId="77777777" w:rsidR="00AC7306" w:rsidRPr="00AC7306" w:rsidRDefault="00AC7306" w:rsidP="00AC7306">
      <w:pPr>
        <w:pStyle w:val="ListParagraph"/>
        <w:rPr>
          <w:lang w:val="en-US"/>
        </w:rPr>
      </w:pPr>
    </w:p>
    <w:p w14:paraId="371E9A00" w14:textId="4C7B9FA0" w:rsidR="00AC7306" w:rsidRDefault="00AC7306" w:rsidP="00AD5568">
      <w:pPr>
        <w:pStyle w:val="ListParagraph"/>
        <w:numPr>
          <w:ilvl w:val="0"/>
          <w:numId w:val="12"/>
        </w:numPr>
        <w:ind w:left="709"/>
        <w:rPr>
          <w:lang w:val="en-US"/>
        </w:rPr>
      </w:pPr>
      <w:r w:rsidRPr="00EF351B">
        <w:rPr>
          <w:b/>
          <w:bCs/>
          <w:color w:val="79B8FF" w:themeColor="accent3"/>
          <w:lang w:val="en-US"/>
        </w:rPr>
        <w:t>Availability</w:t>
      </w:r>
      <w:r>
        <w:rPr>
          <w:lang w:val="en-US"/>
        </w:rPr>
        <w:t xml:space="preserve"> – The information must be accessible to authorized entities whenever they want.</w:t>
      </w:r>
    </w:p>
    <w:p w14:paraId="3DA78B5A" w14:textId="189C1E6E" w:rsidR="00AC7306" w:rsidRDefault="00AC7306" w:rsidP="00AC7306">
      <w:pPr>
        <w:rPr>
          <w:lang w:val="en-US"/>
        </w:rPr>
      </w:pPr>
    </w:p>
    <w:p w14:paraId="38481597" w14:textId="73CA0A7D" w:rsidR="00AC7306" w:rsidRDefault="00AC7306" w:rsidP="00AC7306">
      <w:pPr>
        <w:pStyle w:val="Heading2"/>
        <w:rPr>
          <w:lang w:val="en-US"/>
        </w:rPr>
      </w:pPr>
      <w:bookmarkStart w:id="1" w:name="_Toc133106200"/>
      <w:r>
        <w:rPr>
          <w:lang w:val="en-US"/>
        </w:rPr>
        <w:t>Security Attacks</w:t>
      </w:r>
      <w:bookmarkEnd w:id="1"/>
    </w:p>
    <w:p w14:paraId="29015CCA" w14:textId="209BDC91" w:rsidR="00AC7306" w:rsidRDefault="00AC7306" w:rsidP="00AC7306">
      <w:pPr>
        <w:rPr>
          <w:lang w:val="en-US"/>
        </w:rPr>
      </w:pPr>
      <w:r w:rsidRPr="00EF351B">
        <w:rPr>
          <w:b/>
          <w:bCs/>
          <w:color w:val="79B8FF" w:themeColor="accent3"/>
          <w:lang w:val="en-US"/>
        </w:rPr>
        <w:t>Security Attacks</w:t>
      </w:r>
      <w:r>
        <w:rPr>
          <w:lang w:val="en-US"/>
        </w:rPr>
        <w:t xml:space="preserve"> can be divided into two forms depending on whether we are looking at them from the perspective of the security goals or from the perspective of their effect on the system.</w:t>
      </w:r>
    </w:p>
    <w:p w14:paraId="16696BB0" w14:textId="77777777" w:rsidR="00AC7306" w:rsidRDefault="00AC7306" w:rsidP="00AC7306">
      <w:pPr>
        <w:rPr>
          <w:lang w:val="en-US"/>
        </w:rPr>
      </w:pPr>
    </w:p>
    <w:p w14:paraId="2DEA59D9" w14:textId="07E752A2" w:rsidR="00AC7306" w:rsidRDefault="00AC7306" w:rsidP="00AC7306">
      <w:pPr>
        <w:rPr>
          <w:lang w:val="en-US"/>
        </w:rPr>
      </w:pPr>
      <w:r>
        <w:rPr>
          <w:lang w:val="en-US"/>
        </w:rPr>
        <w:t xml:space="preserve">When looking at the attacks from the perspective of the </w:t>
      </w:r>
      <w:r w:rsidRPr="00EF351B">
        <w:rPr>
          <w:b/>
          <w:bCs/>
          <w:color w:val="79B8FF" w:themeColor="accent3"/>
          <w:lang w:val="en-US"/>
        </w:rPr>
        <w:t>security goals</w:t>
      </w:r>
      <w:r>
        <w:rPr>
          <w:lang w:val="en-US"/>
        </w:rPr>
        <w:t>, we have separate types of attacks that affect each of the goals.</w:t>
      </w:r>
    </w:p>
    <w:p w14:paraId="156EAA8C" w14:textId="77777777" w:rsidR="00AC7306" w:rsidRDefault="00AC7306" w:rsidP="00AC7306">
      <w:pPr>
        <w:rPr>
          <w:lang w:val="en-US"/>
        </w:rPr>
      </w:pPr>
      <w:r w:rsidRPr="00EF351B">
        <w:rPr>
          <w:b/>
          <w:bCs/>
          <w:color w:val="79B8FF" w:themeColor="accent3"/>
          <w:lang w:val="en-US"/>
        </w:rPr>
        <w:t>Confidentiality</w:t>
      </w:r>
      <w:r>
        <w:rPr>
          <w:lang w:val="en-US"/>
        </w:rPr>
        <w:t xml:space="preserve"> is affected by attacks such as:</w:t>
      </w:r>
    </w:p>
    <w:p w14:paraId="7239724A" w14:textId="11B94D1D" w:rsidR="00AC7306" w:rsidRDefault="00AC7306" w:rsidP="00AC7306">
      <w:pPr>
        <w:pStyle w:val="ListParagraph"/>
        <w:numPr>
          <w:ilvl w:val="0"/>
          <w:numId w:val="11"/>
        </w:numPr>
        <w:rPr>
          <w:lang w:val="en-US"/>
        </w:rPr>
      </w:pPr>
      <w:r w:rsidRPr="00EF351B">
        <w:rPr>
          <w:b/>
          <w:bCs/>
          <w:color w:val="79B8FF" w:themeColor="accent3"/>
          <w:lang w:val="en-US"/>
        </w:rPr>
        <w:lastRenderedPageBreak/>
        <w:t>Snooping</w:t>
      </w:r>
      <w:r w:rsidRPr="00AC7306">
        <w:rPr>
          <w:lang w:val="en-US"/>
        </w:rPr>
        <w:t xml:space="preserve"> </w:t>
      </w:r>
      <w:r>
        <w:rPr>
          <w:lang w:val="en-US"/>
        </w:rPr>
        <w:t>which</w:t>
      </w:r>
      <w:r w:rsidRPr="00AC7306">
        <w:rPr>
          <w:lang w:val="en-US"/>
        </w:rPr>
        <w:t xml:space="preserve"> refers to the unauthorized interception of data while it is in transit, e.g., packet sniffing</w:t>
      </w:r>
    </w:p>
    <w:p w14:paraId="0CD01E6A" w14:textId="77777777" w:rsidR="00AC7306" w:rsidRDefault="00AC7306" w:rsidP="00AC7306">
      <w:pPr>
        <w:pStyle w:val="ListParagraph"/>
        <w:rPr>
          <w:lang w:val="en-US"/>
        </w:rPr>
      </w:pPr>
    </w:p>
    <w:p w14:paraId="5059D124" w14:textId="2A978440" w:rsidR="00AC7306" w:rsidRPr="00AC7306" w:rsidRDefault="00AC7306" w:rsidP="00AC7306">
      <w:pPr>
        <w:pStyle w:val="ListParagraph"/>
        <w:numPr>
          <w:ilvl w:val="0"/>
          <w:numId w:val="11"/>
        </w:numPr>
        <w:rPr>
          <w:lang w:val="en-US"/>
        </w:rPr>
      </w:pPr>
      <w:r w:rsidRPr="00EF351B">
        <w:rPr>
          <w:b/>
          <w:bCs/>
          <w:color w:val="79B8FF" w:themeColor="accent3"/>
          <w:lang w:val="en-US"/>
        </w:rPr>
        <w:t>Traffic Analysis</w:t>
      </w:r>
      <w:r w:rsidRPr="00AC7306">
        <w:rPr>
          <w:lang w:val="en-US"/>
        </w:rPr>
        <w:t xml:space="preserve"> </w:t>
      </w:r>
      <w:r>
        <w:rPr>
          <w:lang w:val="en-US"/>
        </w:rPr>
        <w:t xml:space="preserve">which </w:t>
      </w:r>
      <w:r w:rsidRPr="00AC7306">
        <w:rPr>
          <w:lang w:val="en-US"/>
        </w:rPr>
        <w:t>is a little more roundabout, such as IP tracing, where the routes taken by packets are analyzed to determine the activity of a user</w:t>
      </w:r>
    </w:p>
    <w:p w14:paraId="1D5E4169" w14:textId="77777777" w:rsidR="00AC7306" w:rsidRDefault="00AC7306" w:rsidP="00AC7306">
      <w:pPr>
        <w:rPr>
          <w:lang w:val="en-US"/>
        </w:rPr>
      </w:pPr>
      <w:r w:rsidRPr="00EF351B">
        <w:rPr>
          <w:b/>
          <w:bCs/>
          <w:color w:val="79B8FF" w:themeColor="accent3"/>
          <w:lang w:val="en-US"/>
        </w:rPr>
        <w:t>Integrity</w:t>
      </w:r>
      <w:r>
        <w:rPr>
          <w:lang w:val="en-US"/>
        </w:rPr>
        <w:t xml:space="preserve"> is threatened by:</w:t>
      </w:r>
    </w:p>
    <w:p w14:paraId="3F2FE2CA" w14:textId="61046A34" w:rsidR="00AC7306" w:rsidRDefault="00AC7306" w:rsidP="00AC7306">
      <w:pPr>
        <w:pStyle w:val="ListParagraph"/>
        <w:numPr>
          <w:ilvl w:val="0"/>
          <w:numId w:val="11"/>
        </w:numPr>
        <w:rPr>
          <w:lang w:val="en-US"/>
        </w:rPr>
      </w:pPr>
      <w:r w:rsidRPr="00EF351B">
        <w:rPr>
          <w:b/>
          <w:bCs/>
          <w:color w:val="79B8FF" w:themeColor="accent3"/>
          <w:lang w:val="en-US"/>
        </w:rPr>
        <w:t>Modification</w:t>
      </w:r>
      <w:r w:rsidRPr="00AC7306">
        <w:rPr>
          <w:lang w:val="en-US"/>
        </w:rPr>
        <w:t>, which simply means that the data was modified</w:t>
      </w:r>
    </w:p>
    <w:p w14:paraId="016B327F" w14:textId="77777777" w:rsidR="00AC7306" w:rsidRDefault="00AC7306" w:rsidP="00AC7306">
      <w:pPr>
        <w:pStyle w:val="ListParagraph"/>
        <w:rPr>
          <w:lang w:val="en-US"/>
        </w:rPr>
      </w:pPr>
    </w:p>
    <w:p w14:paraId="67EF49BD" w14:textId="087CF14E" w:rsidR="00AC7306" w:rsidRDefault="00AC7306" w:rsidP="00AC7306">
      <w:pPr>
        <w:pStyle w:val="ListParagraph"/>
        <w:numPr>
          <w:ilvl w:val="0"/>
          <w:numId w:val="11"/>
        </w:numPr>
        <w:rPr>
          <w:lang w:val="en-US"/>
        </w:rPr>
      </w:pPr>
      <w:r w:rsidRPr="00EF351B">
        <w:rPr>
          <w:b/>
          <w:bCs/>
          <w:color w:val="79B8FF" w:themeColor="accent3"/>
          <w:lang w:val="en-US"/>
        </w:rPr>
        <w:t>Masquerading</w:t>
      </w:r>
      <w:r w:rsidRPr="00AC7306">
        <w:rPr>
          <w:lang w:val="en-US"/>
        </w:rPr>
        <w:t>, also called spoofing, which refers to situations where the attacker</w:t>
      </w:r>
      <w:r>
        <w:rPr>
          <w:lang w:val="en-US"/>
        </w:rPr>
        <w:t xml:space="preserve"> sends some data to a receiver pretending to be the sender</w:t>
      </w:r>
    </w:p>
    <w:p w14:paraId="49755097" w14:textId="77777777" w:rsidR="00AC7306" w:rsidRPr="00AC7306" w:rsidRDefault="00AC7306" w:rsidP="00AC7306">
      <w:pPr>
        <w:pStyle w:val="ListParagraph"/>
        <w:rPr>
          <w:lang w:val="en-US"/>
        </w:rPr>
      </w:pPr>
    </w:p>
    <w:p w14:paraId="56F1A29A" w14:textId="46ABE5A8" w:rsidR="00AC7306" w:rsidRDefault="00AC7306" w:rsidP="00AC7306">
      <w:pPr>
        <w:pStyle w:val="ListParagraph"/>
        <w:numPr>
          <w:ilvl w:val="0"/>
          <w:numId w:val="11"/>
        </w:numPr>
        <w:rPr>
          <w:lang w:val="en-US"/>
        </w:rPr>
      </w:pPr>
      <w:r w:rsidRPr="00EF351B">
        <w:rPr>
          <w:b/>
          <w:bCs/>
          <w:color w:val="79B8FF" w:themeColor="accent3"/>
          <w:lang w:val="en-US"/>
        </w:rPr>
        <w:t>Replaying</w:t>
      </w:r>
      <w:r>
        <w:rPr>
          <w:lang w:val="en-US"/>
        </w:rPr>
        <w:t xml:space="preserve">, where a legitimate message is intercepted and is sent again </w:t>
      </w:r>
      <w:proofErr w:type="gramStart"/>
      <w:r>
        <w:rPr>
          <w:lang w:val="en-US"/>
        </w:rPr>
        <w:t>later on</w:t>
      </w:r>
      <w:proofErr w:type="gramEnd"/>
    </w:p>
    <w:p w14:paraId="5DDBACD2" w14:textId="77777777" w:rsidR="00AC7306" w:rsidRPr="00AC7306" w:rsidRDefault="00AC7306" w:rsidP="00AC7306">
      <w:pPr>
        <w:pStyle w:val="ListParagraph"/>
        <w:rPr>
          <w:lang w:val="en-US"/>
        </w:rPr>
      </w:pPr>
    </w:p>
    <w:p w14:paraId="36E6D28D" w14:textId="3025513E" w:rsidR="00AC7306" w:rsidRDefault="00AC7306" w:rsidP="00AC7306">
      <w:pPr>
        <w:pStyle w:val="ListParagraph"/>
        <w:numPr>
          <w:ilvl w:val="0"/>
          <w:numId w:val="11"/>
        </w:numPr>
        <w:rPr>
          <w:lang w:val="en-US"/>
        </w:rPr>
      </w:pPr>
      <w:r w:rsidRPr="00EF351B">
        <w:rPr>
          <w:b/>
          <w:bCs/>
          <w:color w:val="79B8FF" w:themeColor="accent3"/>
          <w:lang w:val="en-US"/>
        </w:rPr>
        <w:t>Repudiation</w:t>
      </w:r>
      <w:r>
        <w:rPr>
          <w:lang w:val="en-US"/>
        </w:rPr>
        <w:t>, where the sender or receiver denies having sent or receiver a particular message</w:t>
      </w:r>
    </w:p>
    <w:p w14:paraId="02D231F6" w14:textId="6554FD93" w:rsidR="00AC7306" w:rsidRDefault="00AC7306" w:rsidP="00AC7306">
      <w:pPr>
        <w:rPr>
          <w:lang w:val="en-US"/>
        </w:rPr>
      </w:pPr>
      <w:r w:rsidRPr="00EF351B">
        <w:rPr>
          <w:b/>
          <w:bCs/>
          <w:color w:val="79B8FF" w:themeColor="accent3"/>
          <w:lang w:val="en-US"/>
        </w:rPr>
        <w:t>Availability</w:t>
      </w:r>
      <w:r>
        <w:rPr>
          <w:lang w:val="en-US"/>
        </w:rPr>
        <w:t xml:space="preserve"> is threatened by </w:t>
      </w:r>
      <w:r w:rsidRPr="00EF351B">
        <w:rPr>
          <w:b/>
          <w:bCs/>
          <w:color w:val="79B8FF" w:themeColor="accent3"/>
          <w:lang w:val="en-US"/>
        </w:rPr>
        <w:t>Denial of Service</w:t>
      </w:r>
      <w:r>
        <w:rPr>
          <w:lang w:val="en-US"/>
        </w:rPr>
        <w:t xml:space="preserve"> (DOS) attacks, where a user sends repeated requests to a server with the explicit intent of overloading it and making it crash. It can also take other forms, such as intercepting messages from real clients and sending them repeatedly to the server (which makes use of replaying), or even just intercepting the server’s responses to clients, making clients believe the server is down.</w:t>
      </w:r>
    </w:p>
    <w:p w14:paraId="0890EAEA" w14:textId="3A90C5CF" w:rsidR="00AC7306" w:rsidRDefault="00AC7306" w:rsidP="00AC7306">
      <w:pPr>
        <w:rPr>
          <w:lang w:val="en-US"/>
        </w:rPr>
      </w:pPr>
    </w:p>
    <w:p w14:paraId="5F0175E2" w14:textId="5BE1E96B" w:rsidR="00AC7306" w:rsidRDefault="00AC7306" w:rsidP="00AC7306">
      <w:pPr>
        <w:rPr>
          <w:lang w:val="en-US"/>
        </w:rPr>
      </w:pPr>
      <w:r>
        <w:rPr>
          <w:lang w:val="en-US"/>
        </w:rPr>
        <w:t xml:space="preserve">Based on their </w:t>
      </w:r>
      <w:r w:rsidRPr="00EF351B">
        <w:rPr>
          <w:b/>
          <w:bCs/>
          <w:color w:val="79B8FF" w:themeColor="accent3"/>
          <w:lang w:val="en-US"/>
        </w:rPr>
        <w:t>effect on the system</w:t>
      </w:r>
      <w:r>
        <w:rPr>
          <w:lang w:val="en-US"/>
        </w:rPr>
        <w:t xml:space="preserve">, security attacks can be of two types, passive and active. </w:t>
      </w:r>
      <w:r w:rsidRPr="00EF351B">
        <w:rPr>
          <w:b/>
          <w:bCs/>
          <w:color w:val="79B8FF" w:themeColor="accent3"/>
          <w:lang w:val="en-US"/>
        </w:rPr>
        <w:t>Passive attacks</w:t>
      </w:r>
      <w:r>
        <w:rPr>
          <w:lang w:val="en-US"/>
        </w:rPr>
        <w:t xml:space="preserve"> do not directly harm the system. They simply gain </w:t>
      </w:r>
      <w:r>
        <w:rPr>
          <w:lang w:val="en-US"/>
        </w:rPr>
        <w:lastRenderedPageBreak/>
        <w:t xml:space="preserve">access to information they should not be able to. This might end up harming the client, but regardless, the system is unaffected. The confidentiality attacks </w:t>
      </w:r>
      <w:r w:rsidR="00C32215">
        <w:rPr>
          <w:lang w:val="en-US"/>
        </w:rPr>
        <w:t>a</w:t>
      </w:r>
      <w:r>
        <w:rPr>
          <w:lang w:val="en-US"/>
        </w:rPr>
        <w:t xml:space="preserve">re passive attacks. </w:t>
      </w:r>
      <w:r w:rsidRPr="00EF351B">
        <w:rPr>
          <w:b/>
          <w:bCs/>
          <w:color w:val="79B8FF" w:themeColor="accent3"/>
          <w:lang w:val="en-US"/>
        </w:rPr>
        <w:t>Active attacks</w:t>
      </w:r>
      <w:r>
        <w:rPr>
          <w:lang w:val="en-US"/>
        </w:rPr>
        <w:t xml:space="preserve"> harm the system or clients. The integrity and availability attacks </w:t>
      </w:r>
      <w:r w:rsidR="00C32215">
        <w:rPr>
          <w:lang w:val="en-US"/>
        </w:rPr>
        <w:t>a</w:t>
      </w:r>
      <w:r>
        <w:rPr>
          <w:lang w:val="en-US"/>
        </w:rPr>
        <w:t>re active attacks. These tend to be easier to detect than to prevent, simply because there are so many ways in which they can be done.</w:t>
      </w:r>
    </w:p>
    <w:p w14:paraId="24BC2136" w14:textId="6052D37B" w:rsidR="00AC7306" w:rsidRDefault="00AC7306" w:rsidP="00AC7306">
      <w:pPr>
        <w:rPr>
          <w:lang w:val="en-US"/>
        </w:rPr>
      </w:pPr>
    </w:p>
    <w:p w14:paraId="6487FEBB" w14:textId="0985EA2B" w:rsidR="00AC7306" w:rsidRDefault="00AC7306" w:rsidP="00AC7306">
      <w:pPr>
        <w:pStyle w:val="Heading2"/>
        <w:rPr>
          <w:lang w:val="en-US"/>
        </w:rPr>
      </w:pPr>
      <w:bookmarkStart w:id="2" w:name="_Toc133106201"/>
      <w:r>
        <w:rPr>
          <w:lang w:val="en-US"/>
        </w:rPr>
        <w:t>Security Services</w:t>
      </w:r>
      <w:bookmarkEnd w:id="2"/>
    </w:p>
    <w:p w14:paraId="71753781" w14:textId="743485AC" w:rsidR="00AC7306" w:rsidRDefault="00AC7306" w:rsidP="00AC7306">
      <w:pPr>
        <w:rPr>
          <w:lang w:val="en-US"/>
        </w:rPr>
      </w:pPr>
      <w:r>
        <w:rPr>
          <w:lang w:val="en-US"/>
        </w:rPr>
        <w:t xml:space="preserve">The </w:t>
      </w:r>
      <w:r w:rsidRPr="00EF351B">
        <w:rPr>
          <w:b/>
          <w:bCs/>
          <w:color w:val="79B8FF" w:themeColor="accent3"/>
          <w:lang w:val="en-US"/>
        </w:rPr>
        <w:t>International Telecommunication Union-Telecommunication Standardization Sector</w:t>
      </w:r>
      <w:r>
        <w:rPr>
          <w:lang w:val="en-US"/>
        </w:rPr>
        <w:t xml:space="preserve"> (ITU-T) has defined</w:t>
      </w:r>
      <w:r w:rsidR="00AD5568">
        <w:rPr>
          <w:lang w:val="en-US"/>
        </w:rPr>
        <w:t xml:space="preserve"> some</w:t>
      </w:r>
      <w:r>
        <w:rPr>
          <w:lang w:val="en-US"/>
        </w:rPr>
        <w:t xml:space="preserve"> services that deal with the security goals and preventing the attacks:</w:t>
      </w:r>
    </w:p>
    <w:p w14:paraId="3FA6A7B3" w14:textId="70D1D424" w:rsidR="00AC7306" w:rsidRPr="00EF351B" w:rsidRDefault="00AC7306" w:rsidP="00AC7306">
      <w:pPr>
        <w:pStyle w:val="ListParagraph"/>
        <w:numPr>
          <w:ilvl w:val="0"/>
          <w:numId w:val="11"/>
        </w:numPr>
        <w:rPr>
          <w:b/>
          <w:bCs/>
          <w:color w:val="79B8FF" w:themeColor="accent3"/>
          <w:lang w:val="en-US"/>
        </w:rPr>
      </w:pPr>
      <w:r w:rsidRPr="00EF351B">
        <w:rPr>
          <w:b/>
          <w:bCs/>
          <w:color w:val="79B8FF" w:themeColor="accent3"/>
          <w:lang w:val="en-US"/>
        </w:rPr>
        <w:t>Data Confidentiality</w:t>
      </w:r>
      <w:r>
        <w:rPr>
          <w:lang w:val="en-US"/>
        </w:rPr>
        <w:t xml:space="preserve"> – </w:t>
      </w:r>
      <w:proofErr w:type="gramStart"/>
      <w:r>
        <w:rPr>
          <w:lang w:val="en-US"/>
        </w:rPr>
        <w:t>This deals</w:t>
      </w:r>
      <w:proofErr w:type="gramEnd"/>
      <w:r>
        <w:rPr>
          <w:lang w:val="en-US"/>
        </w:rPr>
        <w:t xml:space="preserve"> with prevent</w:t>
      </w:r>
      <w:r w:rsidR="00C32215">
        <w:rPr>
          <w:lang w:val="en-US"/>
        </w:rPr>
        <w:t>ing</w:t>
      </w:r>
      <w:r>
        <w:rPr>
          <w:lang w:val="en-US"/>
        </w:rPr>
        <w:t xml:space="preserve"> unauthorized access to data. It includes prevention of both snooping and traffic analysis.</w:t>
      </w:r>
    </w:p>
    <w:p w14:paraId="52912467" w14:textId="77777777" w:rsidR="00AC7306" w:rsidRPr="00EF351B" w:rsidRDefault="00AC7306" w:rsidP="00AC7306">
      <w:pPr>
        <w:pStyle w:val="ListParagraph"/>
        <w:rPr>
          <w:b/>
          <w:bCs/>
          <w:color w:val="79B8FF" w:themeColor="accent3"/>
          <w:lang w:val="en-US"/>
        </w:rPr>
      </w:pPr>
    </w:p>
    <w:p w14:paraId="19D1231C" w14:textId="1DC080EC" w:rsidR="00AC7306" w:rsidRDefault="00AC7306" w:rsidP="00AC7306">
      <w:pPr>
        <w:pStyle w:val="ListParagraph"/>
        <w:numPr>
          <w:ilvl w:val="0"/>
          <w:numId w:val="11"/>
        </w:numPr>
        <w:rPr>
          <w:lang w:val="en-US"/>
        </w:rPr>
      </w:pPr>
      <w:r w:rsidRPr="00EF351B">
        <w:rPr>
          <w:b/>
          <w:bCs/>
          <w:color w:val="79B8FF" w:themeColor="accent3"/>
          <w:lang w:val="en-US"/>
        </w:rPr>
        <w:t>Data Integrity</w:t>
      </w:r>
      <w:r>
        <w:rPr>
          <w:lang w:val="en-US"/>
        </w:rPr>
        <w:t xml:space="preserve"> – This includes anti-change and anti-replay mechanisms.</w:t>
      </w:r>
    </w:p>
    <w:p w14:paraId="19BE0A65" w14:textId="77777777" w:rsidR="00AC7306" w:rsidRPr="00AC7306" w:rsidRDefault="00AC7306" w:rsidP="00AC7306">
      <w:pPr>
        <w:pStyle w:val="ListParagraph"/>
        <w:rPr>
          <w:lang w:val="en-US"/>
        </w:rPr>
      </w:pPr>
    </w:p>
    <w:p w14:paraId="6BFB3584" w14:textId="042CCEB3" w:rsidR="00AC7306" w:rsidRDefault="00AC7306" w:rsidP="00AC7306">
      <w:pPr>
        <w:pStyle w:val="ListParagraph"/>
        <w:numPr>
          <w:ilvl w:val="0"/>
          <w:numId w:val="11"/>
        </w:numPr>
        <w:rPr>
          <w:lang w:val="en-US"/>
        </w:rPr>
      </w:pPr>
      <w:r w:rsidRPr="00EF351B">
        <w:rPr>
          <w:b/>
          <w:bCs/>
          <w:color w:val="79B8FF" w:themeColor="accent3"/>
          <w:lang w:val="en-US"/>
        </w:rPr>
        <w:t>Authentication</w:t>
      </w:r>
      <w:r>
        <w:rPr>
          <w:lang w:val="en-US"/>
        </w:rPr>
        <w:t xml:space="preserve"> – This includes peer-entity authentication (verifying both sender and receiver) in the case of connection-oriented communication and data origin authentication (only verifying the sender) in the case of connectionless communication.</w:t>
      </w:r>
    </w:p>
    <w:p w14:paraId="6630152D" w14:textId="77777777" w:rsidR="00AC7306" w:rsidRPr="00AC7306" w:rsidRDefault="00AC7306" w:rsidP="00AC7306">
      <w:pPr>
        <w:pStyle w:val="ListParagraph"/>
        <w:rPr>
          <w:lang w:val="en-US"/>
        </w:rPr>
      </w:pPr>
    </w:p>
    <w:p w14:paraId="46026D83" w14:textId="0D99B215" w:rsidR="00AC7306" w:rsidRDefault="00AC7306" w:rsidP="00AC7306">
      <w:pPr>
        <w:pStyle w:val="ListParagraph"/>
        <w:numPr>
          <w:ilvl w:val="0"/>
          <w:numId w:val="11"/>
        </w:numPr>
        <w:rPr>
          <w:lang w:val="en-US"/>
        </w:rPr>
      </w:pPr>
      <w:r w:rsidRPr="00EF351B">
        <w:rPr>
          <w:b/>
          <w:bCs/>
          <w:color w:val="79B8FF" w:themeColor="accent3"/>
          <w:lang w:val="en-US"/>
        </w:rPr>
        <w:t>Non-Repudiation</w:t>
      </w:r>
      <w:r>
        <w:rPr>
          <w:lang w:val="en-US"/>
        </w:rPr>
        <w:t xml:space="preserve"> – This service provides proof of origin to the receiver, so that the sender cannot deny sending the data, as well as proof of delivery to the sender, so that the receiver cannot deny receiving the data.</w:t>
      </w:r>
    </w:p>
    <w:p w14:paraId="3D33BF16" w14:textId="77777777" w:rsidR="00AC7306" w:rsidRPr="00AC7306" w:rsidRDefault="00AC7306" w:rsidP="00AC7306">
      <w:pPr>
        <w:pStyle w:val="ListParagraph"/>
        <w:rPr>
          <w:lang w:val="en-US"/>
        </w:rPr>
      </w:pPr>
    </w:p>
    <w:p w14:paraId="5C517CF6" w14:textId="2439ECAB" w:rsidR="00AC7306" w:rsidRDefault="00AC7306" w:rsidP="00AC7306">
      <w:pPr>
        <w:pStyle w:val="ListParagraph"/>
        <w:numPr>
          <w:ilvl w:val="0"/>
          <w:numId w:val="11"/>
        </w:numPr>
        <w:rPr>
          <w:lang w:val="en-US"/>
        </w:rPr>
      </w:pPr>
      <w:r w:rsidRPr="00EF351B">
        <w:rPr>
          <w:b/>
          <w:bCs/>
          <w:color w:val="79B8FF" w:themeColor="accent3"/>
          <w:lang w:val="en-US"/>
        </w:rPr>
        <w:t>Access Control</w:t>
      </w:r>
      <w:r>
        <w:rPr>
          <w:lang w:val="en-US"/>
        </w:rPr>
        <w:t xml:space="preserve"> – This service prevents unauthorized access to data.</w:t>
      </w:r>
    </w:p>
    <w:p w14:paraId="22097BF0" w14:textId="7BDF34CD" w:rsidR="00AC7306" w:rsidRDefault="00AC7306" w:rsidP="00AC7306">
      <w:pPr>
        <w:pStyle w:val="Heading2"/>
        <w:rPr>
          <w:lang w:val="en-US"/>
        </w:rPr>
      </w:pPr>
      <w:bookmarkStart w:id="3" w:name="_Toc133106202"/>
      <w:r>
        <w:rPr>
          <w:lang w:val="en-US"/>
        </w:rPr>
        <w:lastRenderedPageBreak/>
        <w:t>Security Mechanisms</w:t>
      </w:r>
      <w:bookmarkEnd w:id="3"/>
    </w:p>
    <w:p w14:paraId="3CF99063" w14:textId="3CC45F2A" w:rsidR="00AC7306" w:rsidRDefault="00AC7306" w:rsidP="00AC7306">
      <w:pPr>
        <w:rPr>
          <w:lang w:val="en-US"/>
        </w:rPr>
      </w:pPr>
      <w:r>
        <w:rPr>
          <w:lang w:val="en-US"/>
        </w:rPr>
        <w:t xml:space="preserve">The security services are provided by a variety of </w:t>
      </w:r>
      <w:r w:rsidRPr="00EF351B">
        <w:rPr>
          <w:b/>
          <w:bCs/>
          <w:color w:val="79B8FF" w:themeColor="accent3"/>
          <w:lang w:val="en-US"/>
        </w:rPr>
        <w:t>security mechanisms</w:t>
      </w:r>
      <w:r>
        <w:rPr>
          <w:lang w:val="en-US"/>
        </w:rPr>
        <w:t>. Each mechanism may server one or more security service</w:t>
      </w:r>
      <w:r w:rsidR="00C32215">
        <w:rPr>
          <w:lang w:val="en-US"/>
        </w:rPr>
        <w:t>s</w:t>
      </w:r>
      <w:r>
        <w:rPr>
          <w:lang w:val="en-US"/>
        </w:rPr>
        <w:t>.</w:t>
      </w:r>
    </w:p>
    <w:p w14:paraId="485D6ADB" w14:textId="7D7A84B1" w:rsidR="00AC7306" w:rsidRDefault="00AC7306" w:rsidP="00AC7306">
      <w:pPr>
        <w:pStyle w:val="ListParagraph"/>
        <w:numPr>
          <w:ilvl w:val="0"/>
          <w:numId w:val="11"/>
        </w:numPr>
        <w:rPr>
          <w:lang w:val="en-US"/>
        </w:rPr>
      </w:pPr>
      <w:r w:rsidRPr="00EF351B">
        <w:rPr>
          <w:b/>
          <w:bCs/>
          <w:color w:val="79B8FF" w:themeColor="accent3"/>
          <w:lang w:val="en-US"/>
        </w:rPr>
        <w:t>Encipherment</w:t>
      </w:r>
      <w:r>
        <w:rPr>
          <w:lang w:val="en-US"/>
        </w:rPr>
        <w:t xml:space="preserve"> – The data is hidden using cryptography or steganography.</w:t>
      </w:r>
    </w:p>
    <w:p w14:paraId="112CA296" w14:textId="77777777" w:rsidR="00AC7306" w:rsidRDefault="00AC7306" w:rsidP="00AC7306">
      <w:pPr>
        <w:pStyle w:val="ListParagraph"/>
        <w:rPr>
          <w:lang w:val="en-US"/>
        </w:rPr>
      </w:pPr>
    </w:p>
    <w:p w14:paraId="32CB373B" w14:textId="604184FE" w:rsidR="00AC7306" w:rsidRDefault="00AC7306" w:rsidP="00AC7306">
      <w:pPr>
        <w:pStyle w:val="ListParagraph"/>
        <w:numPr>
          <w:ilvl w:val="0"/>
          <w:numId w:val="11"/>
        </w:numPr>
        <w:rPr>
          <w:lang w:val="en-US"/>
        </w:rPr>
      </w:pPr>
      <w:r w:rsidRPr="00EF351B">
        <w:rPr>
          <w:b/>
          <w:bCs/>
          <w:color w:val="79B8FF" w:themeColor="accent3"/>
          <w:lang w:val="en-US"/>
        </w:rPr>
        <w:t>Data Integrity</w:t>
      </w:r>
      <w:r>
        <w:rPr>
          <w:lang w:val="en-US"/>
        </w:rPr>
        <w:t xml:space="preserve"> – A checksum is created by the sender and sent along with the data. The receiver recalculates the checksum from the data and verifies that the values match to be assured that the data was unchanged in transit.</w:t>
      </w:r>
    </w:p>
    <w:p w14:paraId="7A72C1B8" w14:textId="77777777" w:rsidR="00AC7306" w:rsidRPr="00AC7306" w:rsidRDefault="00AC7306" w:rsidP="00AC7306">
      <w:pPr>
        <w:pStyle w:val="ListParagraph"/>
        <w:rPr>
          <w:lang w:val="en-US"/>
        </w:rPr>
      </w:pPr>
    </w:p>
    <w:p w14:paraId="14975FF5" w14:textId="3FB1F85D" w:rsidR="00AC7306" w:rsidRDefault="00AC7306" w:rsidP="00AC7306">
      <w:pPr>
        <w:pStyle w:val="ListParagraph"/>
        <w:numPr>
          <w:ilvl w:val="0"/>
          <w:numId w:val="11"/>
        </w:numPr>
        <w:rPr>
          <w:lang w:val="en-US"/>
        </w:rPr>
      </w:pPr>
      <w:r w:rsidRPr="00EF351B">
        <w:rPr>
          <w:b/>
          <w:bCs/>
          <w:color w:val="79B8FF" w:themeColor="accent3"/>
          <w:lang w:val="en-US"/>
        </w:rPr>
        <w:t>D</w:t>
      </w:r>
      <w:r w:rsidR="00AD5568">
        <w:rPr>
          <w:b/>
          <w:bCs/>
          <w:color w:val="79B8FF" w:themeColor="accent3"/>
          <w:lang w:val="en-US"/>
        </w:rPr>
        <w:t>igital</w:t>
      </w:r>
      <w:r w:rsidRPr="00EF351B">
        <w:rPr>
          <w:b/>
          <w:bCs/>
          <w:color w:val="79B8FF" w:themeColor="accent3"/>
          <w:lang w:val="en-US"/>
        </w:rPr>
        <w:t xml:space="preserve"> Signature</w:t>
      </w:r>
      <w:r>
        <w:rPr>
          <w:lang w:val="en-US"/>
        </w:rPr>
        <w:t xml:space="preserve"> – The sender signs the data with a private key. The public key of the sender is used by the receiver to verify that the data is genuinely signed by that sender.</w:t>
      </w:r>
    </w:p>
    <w:p w14:paraId="0164363E" w14:textId="77777777" w:rsidR="00AC7306" w:rsidRPr="00AC7306" w:rsidRDefault="00AC7306" w:rsidP="00AC7306">
      <w:pPr>
        <w:pStyle w:val="ListParagraph"/>
        <w:rPr>
          <w:lang w:val="en-US"/>
        </w:rPr>
      </w:pPr>
    </w:p>
    <w:p w14:paraId="13499F0C" w14:textId="615D3EA2" w:rsidR="00AD5568" w:rsidRDefault="00AC7306" w:rsidP="00AD5568">
      <w:pPr>
        <w:pStyle w:val="ListParagraph"/>
        <w:numPr>
          <w:ilvl w:val="0"/>
          <w:numId w:val="11"/>
        </w:numPr>
        <w:rPr>
          <w:lang w:val="en-US"/>
        </w:rPr>
      </w:pPr>
      <w:r w:rsidRPr="00EF351B">
        <w:rPr>
          <w:b/>
          <w:bCs/>
          <w:color w:val="79B8FF" w:themeColor="accent3"/>
          <w:lang w:val="en-US"/>
        </w:rPr>
        <w:t>Authentication Exchange</w:t>
      </w:r>
      <w:r>
        <w:rPr>
          <w:lang w:val="en-US"/>
        </w:rPr>
        <w:t xml:space="preserve"> – The two parties exchange some information to prove their identities, </w:t>
      </w:r>
      <w:r w:rsidR="00C32215">
        <w:rPr>
          <w:lang w:val="en-US"/>
        </w:rPr>
        <w:t>e.g.,</w:t>
      </w:r>
      <w:r>
        <w:rPr>
          <w:lang w:val="en-US"/>
        </w:rPr>
        <w:t xml:space="preserve"> some secret that only that party should know.</w:t>
      </w:r>
    </w:p>
    <w:p w14:paraId="0A674C5B" w14:textId="77777777" w:rsidR="00AD5568" w:rsidRPr="00AD5568" w:rsidRDefault="00AD5568" w:rsidP="00AD5568">
      <w:pPr>
        <w:pStyle w:val="ListParagraph"/>
        <w:rPr>
          <w:b/>
          <w:bCs/>
          <w:color w:val="79B8FF" w:themeColor="accent3"/>
          <w:lang w:val="en-US"/>
        </w:rPr>
      </w:pPr>
    </w:p>
    <w:p w14:paraId="355F853B" w14:textId="21C4BB13" w:rsidR="00AC7306" w:rsidRPr="00AD5568" w:rsidRDefault="00AC7306" w:rsidP="00AD5568">
      <w:pPr>
        <w:pStyle w:val="ListParagraph"/>
        <w:numPr>
          <w:ilvl w:val="0"/>
          <w:numId w:val="11"/>
        </w:numPr>
        <w:rPr>
          <w:lang w:val="en-US"/>
        </w:rPr>
      </w:pPr>
      <w:r w:rsidRPr="00AD5568">
        <w:rPr>
          <w:b/>
          <w:bCs/>
          <w:color w:val="79B8FF" w:themeColor="accent3"/>
          <w:lang w:val="en-US"/>
        </w:rPr>
        <w:t>Traffic Padding</w:t>
      </w:r>
      <w:r w:rsidRPr="00AD5568">
        <w:rPr>
          <w:lang w:val="en-US"/>
        </w:rPr>
        <w:t xml:space="preserve"> – Random data is inserted into data traffic to thwart traffic analysis.</w:t>
      </w:r>
    </w:p>
    <w:p w14:paraId="3CE50E0D" w14:textId="77777777" w:rsidR="00AC7306" w:rsidRDefault="00AC7306" w:rsidP="00AC7306">
      <w:pPr>
        <w:pStyle w:val="ListParagraph"/>
        <w:rPr>
          <w:lang w:val="en-US"/>
        </w:rPr>
      </w:pPr>
    </w:p>
    <w:p w14:paraId="2B3186A1" w14:textId="4799B574" w:rsidR="00AC7306" w:rsidRDefault="00AC7306" w:rsidP="00AC7306">
      <w:pPr>
        <w:pStyle w:val="ListParagraph"/>
        <w:numPr>
          <w:ilvl w:val="0"/>
          <w:numId w:val="11"/>
        </w:numPr>
        <w:rPr>
          <w:lang w:val="en-US"/>
        </w:rPr>
      </w:pPr>
      <w:r w:rsidRPr="00EF351B">
        <w:rPr>
          <w:b/>
          <w:bCs/>
          <w:color w:val="79B8FF" w:themeColor="accent3"/>
          <w:lang w:val="en-US"/>
        </w:rPr>
        <w:t>Routing Control</w:t>
      </w:r>
      <w:r>
        <w:rPr>
          <w:lang w:val="en-US"/>
        </w:rPr>
        <w:t xml:space="preserve"> – Data is transmitted through a variety of routes, changing the route being used frequently, thus preventing snooping on a specific route.</w:t>
      </w:r>
    </w:p>
    <w:p w14:paraId="6ED300E0" w14:textId="77777777" w:rsidR="00AC7306" w:rsidRDefault="00AC7306" w:rsidP="00AC7306">
      <w:pPr>
        <w:pStyle w:val="ListParagraph"/>
        <w:rPr>
          <w:lang w:val="en-US"/>
        </w:rPr>
      </w:pPr>
    </w:p>
    <w:p w14:paraId="204AE5A7" w14:textId="3A58E5A2" w:rsidR="00AC7306" w:rsidRDefault="00AC7306" w:rsidP="00AC7306">
      <w:pPr>
        <w:pStyle w:val="ListParagraph"/>
        <w:numPr>
          <w:ilvl w:val="0"/>
          <w:numId w:val="11"/>
        </w:numPr>
        <w:rPr>
          <w:lang w:val="en-US"/>
        </w:rPr>
      </w:pPr>
      <w:r w:rsidRPr="00EF351B">
        <w:rPr>
          <w:b/>
          <w:bCs/>
          <w:color w:val="79B8FF" w:themeColor="accent3"/>
          <w:lang w:val="en-US"/>
        </w:rPr>
        <w:t>Notarization</w:t>
      </w:r>
      <w:r>
        <w:rPr>
          <w:lang w:val="en-US"/>
        </w:rPr>
        <w:t xml:space="preserve"> – A third party controls the communication between two parties to prevent repudiation.</w:t>
      </w:r>
    </w:p>
    <w:p w14:paraId="7F6E5AAE" w14:textId="77777777" w:rsidR="00AC7306" w:rsidRDefault="00AC7306" w:rsidP="00AC7306">
      <w:pPr>
        <w:pStyle w:val="ListParagraph"/>
        <w:rPr>
          <w:lang w:val="en-US"/>
        </w:rPr>
      </w:pPr>
    </w:p>
    <w:p w14:paraId="763A1C8A" w14:textId="54753F77" w:rsidR="00AC7306" w:rsidRDefault="00AC7306" w:rsidP="00AC7306">
      <w:pPr>
        <w:pStyle w:val="ListParagraph"/>
        <w:numPr>
          <w:ilvl w:val="0"/>
          <w:numId w:val="11"/>
        </w:numPr>
        <w:rPr>
          <w:lang w:val="en-US"/>
        </w:rPr>
      </w:pPr>
      <w:r w:rsidRPr="00EF351B">
        <w:rPr>
          <w:b/>
          <w:bCs/>
          <w:color w:val="79B8FF" w:themeColor="accent3"/>
          <w:lang w:val="en-US"/>
        </w:rPr>
        <w:lastRenderedPageBreak/>
        <w:t>Access Control</w:t>
      </w:r>
      <w:r>
        <w:rPr>
          <w:lang w:val="en-US"/>
        </w:rPr>
        <w:t xml:space="preserve"> – Methods are used to verify that a client has the right to access some data, such as a password.</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798"/>
        <w:gridCol w:w="5371"/>
      </w:tblGrid>
      <w:tr w:rsidR="00AC7306" w:rsidRPr="00AC7306" w14:paraId="5F1CC1E3" w14:textId="77777777" w:rsidTr="00AC7306">
        <w:trPr>
          <w:trHeight w:val="567"/>
          <w:jc w:val="center"/>
        </w:trPr>
        <w:tc>
          <w:tcPr>
            <w:tcW w:w="0" w:type="auto"/>
            <w:vAlign w:val="center"/>
          </w:tcPr>
          <w:p w14:paraId="1CCC67BA" w14:textId="2DACE48E" w:rsidR="00AC7306" w:rsidRPr="00EF351B" w:rsidRDefault="00AC7306" w:rsidP="00AC7306">
            <w:pPr>
              <w:spacing w:after="0" w:line="240" w:lineRule="auto"/>
              <w:jc w:val="center"/>
              <w:rPr>
                <w:b/>
                <w:bCs/>
                <w:sz w:val="22"/>
                <w:szCs w:val="20"/>
                <w:lang w:val="en-US"/>
              </w:rPr>
            </w:pPr>
            <w:r w:rsidRPr="00EF351B">
              <w:rPr>
                <w:b/>
                <w:bCs/>
                <w:sz w:val="22"/>
                <w:szCs w:val="20"/>
                <w:lang w:val="en-US"/>
              </w:rPr>
              <w:t>Security Mechanism</w:t>
            </w:r>
          </w:p>
        </w:tc>
        <w:tc>
          <w:tcPr>
            <w:tcW w:w="0" w:type="auto"/>
            <w:vAlign w:val="center"/>
          </w:tcPr>
          <w:p w14:paraId="68B411D3" w14:textId="40B3A9A8" w:rsidR="00AC7306" w:rsidRPr="00EF351B" w:rsidRDefault="00AC7306" w:rsidP="00AC7306">
            <w:pPr>
              <w:spacing w:after="0" w:line="240" w:lineRule="auto"/>
              <w:jc w:val="center"/>
              <w:rPr>
                <w:b/>
                <w:bCs/>
                <w:sz w:val="22"/>
                <w:szCs w:val="20"/>
                <w:lang w:val="en-US"/>
              </w:rPr>
            </w:pPr>
            <w:r w:rsidRPr="00EF351B">
              <w:rPr>
                <w:b/>
                <w:bCs/>
                <w:sz w:val="22"/>
                <w:szCs w:val="20"/>
                <w:lang w:val="en-US"/>
              </w:rPr>
              <w:t>Security Service</w:t>
            </w:r>
          </w:p>
        </w:tc>
      </w:tr>
      <w:tr w:rsidR="00AC7306" w:rsidRPr="00AC7306" w14:paraId="43DBA3E9" w14:textId="77777777" w:rsidTr="00AC7306">
        <w:trPr>
          <w:trHeight w:val="567"/>
          <w:jc w:val="center"/>
        </w:trPr>
        <w:tc>
          <w:tcPr>
            <w:tcW w:w="0" w:type="auto"/>
            <w:vAlign w:val="center"/>
          </w:tcPr>
          <w:p w14:paraId="6D47136E" w14:textId="667CC4AC" w:rsidR="00AC7306" w:rsidRPr="00AC7306" w:rsidRDefault="00AC7306" w:rsidP="00AC7306">
            <w:pPr>
              <w:spacing w:after="0" w:line="240" w:lineRule="auto"/>
              <w:jc w:val="left"/>
              <w:rPr>
                <w:sz w:val="22"/>
                <w:szCs w:val="20"/>
                <w:lang w:val="en-US"/>
              </w:rPr>
            </w:pPr>
            <w:r w:rsidRPr="00AC7306">
              <w:rPr>
                <w:sz w:val="22"/>
                <w:szCs w:val="20"/>
                <w:lang w:val="en-US"/>
              </w:rPr>
              <w:t>Encipherment</w:t>
            </w:r>
          </w:p>
        </w:tc>
        <w:tc>
          <w:tcPr>
            <w:tcW w:w="0" w:type="auto"/>
            <w:vAlign w:val="center"/>
          </w:tcPr>
          <w:p w14:paraId="5AC1475D" w14:textId="1711617A" w:rsidR="00AC7306" w:rsidRPr="00AC7306" w:rsidRDefault="00AC7306" w:rsidP="00AC7306">
            <w:pPr>
              <w:spacing w:after="0" w:line="240" w:lineRule="auto"/>
              <w:jc w:val="left"/>
              <w:rPr>
                <w:sz w:val="22"/>
                <w:szCs w:val="20"/>
                <w:lang w:val="en-US"/>
              </w:rPr>
            </w:pPr>
            <w:r w:rsidRPr="00AC7306">
              <w:rPr>
                <w:sz w:val="22"/>
                <w:szCs w:val="20"/>
                <w:lang w:val="en-US"/>
              </w:rPr>
              <w:t>Data Confidentiality, Data Integrity, Authentication</w:t>
            </w:r>
          </w:p>
        </w:tc>
      </w:tr>
      <w:tr w:rsidR="00AC7306" w:rsidRPr="00AC7306" w14:paraId="56440C17" w14:textId="77777777" w:rsidTr="00AC7306">
        <w:trPr>
          <w:trHeight w:val="567"/>
          <w:jc w:val="center"/>
        </w:trPr>
        <w:tc>
          <w:tcPr>
            <w:tcW w:w="0" w:type="auto"/>
            <w:vAlign w:val="center"/>
          </w:tcPr>
          <w:p w14:paraId="5C2BF56A" w14:textId="4CEF5051" w:rsidR="00AC7306" w:rsidRPr="00AC7306" w:rsidRDefault="00AC7306" w:rsidP="00AC7306">
            <w:pPr>
              <w:spacing w:after="0" w:line="240" w:lineRule="auto"/>
              <w:jc w:val="left"/>
              <w:rPr>
                <w:sz w:val="22"/>
                <w:szCs w:val="20"/>
                <w:lang w:val="en-US"/>
              </w:rPr>
            </w:pPr>
            <w:r w:rsidRPr="00AC7306">
              <w:rPr>
                <w:sz w:val="22"/>
                <w:szCs w:val="20"/>
                <w:lang w:val="en-US"/>
              </w:rPr>
              <w:t>Data Integrity</w:t>
            </w:r>
          </w:p>
        </w:tc>
        <w:tc>
          <w:tcPr>
            <w:tcW w:w="0" w:type="auto"/>
            <w:vAlign w:val="center"/>
          </w:tcPr>
          <w:p w14:paraId="1D72C032" w14:textId="3678AA2C" w:rsidR="00AC7306" w:rsidRPr="00AC7306" w:rsidRDefault="00AC7306" w:rsidP="00AC7306">
            <w:pPr>
              <w:spacing w:after="0" w:line="240" w:lineRule="auto"/>
              <w:jc w:val="left"/>
              <w:rPr>
                <w:sz w:val="22"/>
                <w:szCs w:val="20"/>
                <w:lang w:val="en-US"/>
              </w:rPr>
            </w:pPr>
            <w:r w:rsidRPr="00AC7306">
              <w:rPr>
                <w:sz w:val="22"/>
                <w:szCs w:val="20"/>
                <w:lang w:val="en-US"/>
              </w:rPr>
              <w:t>Data Integrity, Non-Repudiation</w:t>
            </w:r>
          </w:p>
        </w:tc>
      </w:tr>
      <w:tr w:rsidR="00AC7306" w:rsidRPr="00AC7306" w14:paraId="00AFAB62" w14:textId="77777777" w:rsidTr="00AC7306">
        <w:trPr>
          <w:trHeight w:val="567"/>
          <w:jc w:val="center"/>
        </w:trPr>
        <w:tc>
          <w:tcPr>
            <w:tcW w:w="0" w:type="auto"/>
            <w:vAlign w:val="center"/>
          </w:tcPr>
          <w:p w14:paraId="0B90A49A" w14:textId="45B3028A" w:rsidR="00AC7306" w:rsidRPr="00AC7306" w:rsidRDefault="00AC7306" w:rsidP="00AC7306">
            <w:pPr>
              <w:spacing w:after="0" w:line="240" w:lineRule="auto"/>
              <w:jc w:val="left"/>
              <w:rPr>
                <w:sz w:val="22"/>
                <w:szCs w:val="20"/>
                <w:lang w:val="en-US"/>
              </w:rPr>
            </w:pPr>
            <w:r w:rsidRPr="00AC7306">
              <w:rPr>
                <w:sz w:val="22"/>
                <w:szCs w:val="20"/>
                <w:lang w:val="en-US"/>
              </w:rPr>
              <w:t>Digital Signature</w:t>
            </w:r>
          </w:p>
        </w:tc>
        <w:tc>
          <w:tcPr>
            <w:tcW w:w="0" w:type="auto"/>
            <w:vAlign w:val="center"/>
          </w:tcPr>
          <w:p w14:paraId="47075E0B" w14:textId="48FC1739" w:rsidR="00AC7306" w:rsidRPr="00AC7306" w:rsidRDefault="00AC7306" w:rsidP="00AC7306">
            <w:pPr>
              <w:spacing w:after="0" w:line="240" w:lineRule="auto"/>
              <w:jc w:val="left"/>
              <w:rPr>
                <w:sz w:val="22"/>
                <w:szCs w:val="20"/>
                <w:lang w:val="en-US"/>
              </w:rPr>
            </w:pPr>
            <w:r w:rsidRPr="00AC7306">
              <w:rPr>
                <w:sz w:val="22"/>
                <w:szCs w:val="20"/>
                <w:lang w:val="en-US"/>
              </w:rPr>
              <w:t>Data Integrity, Authentication, Non-Repudiation</w:t>
            </w:r>
          </w:p>
        </w:tc>
      </w:tr>
      <w:tr w:rsidR="00AC7306" w:rsidRPr="00AC7306" w14:paraId="3E9BE366" w14:textId="77777777" w:rsidTr="00AC7306">
        <w:trPr>
          <w:trHeight w:val="567"/>
          <w:jc w:val="center"/>
        </w:trPr>
        <w:tc>
          <w:tcPr>
            <w:tcW w:w="0" w:type="auto"/>
            <w:vAlign w:val="center"/>
          </w:tcPr>
          <w:p w14:paraId="6E4E8AD7" w14:textId="4B49C53A" w:rsidR="00AC7306" w:rsidRPr="00AC7306" w:rsidRDefault="00AC7306" w:rsidP="00AC7306">
            <w:pPr>
              <w:spacing w:after="0" w:line="240" w:lineRule="auto"/>
              <w:jc w:val="left"/>
              <w:rPr>
                <w:sz w:val="22"/>
                <w:szCs w:val="20"/>
                <w:lang w:val="en-US"/>
              </w:rPr>
            </w:pPr>
            <w:r w:rsidRPr="00AC7306">
              <w:rPr>
                <w:sz w:val="22"/>
                <w:szCs w:val="20"/>
                <w:lang w:val="en-US"/>
              </w:rPr>
              <w:t>Authentication Exchange</w:t>
            </w:r>
          </w:p>
        </w:tc>
        <w:tc>
          <w:tcPr>
            <w:tcW w:w="0" w:type="auto"/>
            <w:vAlign w:val="center"/>
          </w:tcPr>
          <w:p w14:paraId="56315BCE" w14:textId="4EC893D8" w:rsidR="00AC7306" w:rsidRPr="00AC7306" w:rsidRDefault="00AC7306" w:rsidP="00AC7306">
            <w:pPr>
              <w:spacing w:after="0" w:line="240" w:lineRule="auto"/>
              <w:jc w:val="left"/>
              <w:rPr>
                <w:sz w:val="22"/>
                <w:szCs w:val="20"/>
                <w:lang w:val="en-US"/>
              </w:rPr>
            </w:pPr>
            <w:r w:rsidRPr="00AC7306">
              <w:rPr>
                <w:sz w:val="22"/>
                <w:szCs w:val="20"/>
                <w:lang w:val="en-US"/>
              </w:rPr>
              <w:t>Authentication</w:t>
            </w:r>
          </w:p>
        </w:tc>
      </w:tr>
      <w:tr w:rsidR="00AC7306" w:rsidRPr="00AC7306" w14:paraId="371A3514" w14:textId="77777777" w:rsidTr="00AC7306">
        <w:trPr>
          <w:trHeight w:val="567"/>
          <w:jc w:val="center"/>
        </w:trPr>
        <w:tc>
          <w:tcPr>
            <w:tcW w:w="0" w:type="auto"/>
            <w:vAlign w:val="center"/>
          </w:tcPr>
          <w:p w14:paraId="7D6F99AA" w14:textId="141E04CD" w:rsidR="00AC7306" w:rsidRPr="00AC7306" w:rsidRDefault="00AC7306" w:rsidP="00AC7306">
            <w:pPr>
              <w:spacing w:after="0" w:line="240" w:lineRule="auto"/>
              <w:jc w:val="left"/>
              <w:rPr>
                <w:sz w:val="22"/>
                <w:szCs w:val="20"/>
                <w:lang w:val="en-US"/>
              </w:rPr>
            </w:pPr>
            <w:r w:rsidRPr="00AC7306">
              <w:rPr>
                <w:sz w:val="22"/>
                <w:szCs w:val="20"/>
                <w:lang w:val="en-US"/>
              </w:rPr>
              <w:t>Traffic Padding</w:t>
            </w:r>
          </w:p>
        </w:tc>
        <w:tc>
          <w:tcPr>
            <w:tcW w:w="0" w:type="auto"/>
            <w:vAlign w:val="center"/>
          </w:tcPr>
          <w:p w14:paraId="3D671840" w14:textId="7FDCA719" w:rsidR="00AC7306" w:rsidRPr="00AC7306" w:rsidRDefault="00AC7306" w:rsidP="00AC7306">
            <w:pPr>
              <w:spacing w:after="0" w:line="240" w:lineRule="auto"/>
              <w:jc w:val="left"/>
              <w:rPr>
                <w:sz w:val="22"/>
                <w:szCs w:val="20"/>
                <w:lang w:val="en-US"/>
              </w:rPr>
            </w:pPr>
            <w:r w:rsidRPr="00AC7306">
              <w:rPr>
                <w:sz w:val="22"/>
                <w:szCs w:val="20"/>
                <w:lang w:val="en-US"/>
              </w:rPr>
              <w:t>-</w:t>
            </w:r>
          </w:p>
        </w:tc>
      </w:tr>
      <w:tr w:rsidR="00AC7306" w:rsidRPr="00AC7306" w14:paraId="5B71217E" w14:textId="77777777" w:rsidTr="00AC7306">
        <w:trPr>
          <w:trHeight w:val="567"/>
          <w:jc w:val="center"/>
        </w:trPr>
        <w:tc>
          <w:tcPr>
            <w:tcW w:w="0" w:type="auto"/>
            <w:vAlign w:val="center"/>
          </w:tcPr>
          <w:p w14:paraId="03731457" w14:textId="47F2F70D" w:rsidR="00AC7306" w:rsidRPr="00AC7306" w:rsidRDefault="00AC7306" w:rsidP="00AC7306">
            <w:pPr>
              <w:spacing w:after="0" w:line="240" w:lineRule="auto"/>
              <w:jc w:val="left"/>
              <w:rPr>
                <w:sz w:val="22"/>
                <w:szCs w:val="20"/>
                <w:lang w:val="en-US"/>
              </w:rPr>
            </w:pPr>
            <w:r w:rsidRPr="00AC7306">
              <w:rPr>
                <w:sz w:val="22"/>
                <w:szCs w:val="20"/>
                <w:lang w:val="en-US"/>
              </w:rPr>
              <w:t>Routing Control</w:t>
            </w:r>
          </w:p>
        </w:tc>
        <w:tc>
          <w:tcPr>
            <w:tcW w:w="0" w:type="auto"/>
            <w:vAlign w:val="center"/>
          </w:tcPr>
          <w:p w14:paraId="70DFF970" w14:textId="2030330D" w:rsidR="00AC7306" w:rsidRPr="00AC7306" w:rsidRDefault="00AC7306" w:rsidP="00AC7306">
            <w:pPr>
              <w:spacing w:after="0" w:line="240" w:lineRule="auto"/>
              <w:jc w:val="left"/>
              <w:rPr>
                <w:sz w:val="22"/>
                <w:szCs w:val="20"/>
                <w:lang w:val="en-US"/>
              </w:rPr>
            </w:pPr>
            <w:r w:rsidRPr="00AC7306">
              <w:rPr>
                <w:sz w:val="22"/>
                <w:szCs w:val="20"/>
                <w:lang w:val="en-US"/>
              </w:rPr>
              <w:t>Data Confidentiality</w:t>
            </w:r>
          </w:p>
        </w:tc>
      </w:tr>
      <w:tr w:rsidR="00AC7306" w:rsidRPr="00AC7306" w14:paraId="68AED434" w14:textId="77777777" w:rsidTr="00AC7306">
        <w:trPr>
          <w:trHeight w:val="567"/>
          <w:jc w:val="center"/>
        </w:trPr>
        <w:tc>
          <w:tcPr>
            <w:tcW w:w="0" w:type="auto"/>
            <w:vAlign w:val="center"/>
          </w:tcPr>
          <w:p w14:paraId="1E1EB684" w14:textId="40A9A72E" w:rsidR="00AC7306" w:rsidRPr="00AC7306" w:rsidRDefault="00AC7306" w:rsidP="00AC7306">
            <w:pPr>
              <w:spacing w:after="0" w:line="240" w:lineRule="auto"/>
              <w:jc w:val="left"/>
              <w:rPr>
                <w:sz w:val="22"/>
                <w:szCs w:val="20"/>
                <w:lang w:val="en-US"/>
              </w:rPr>
            </w:pPr>
            <w:r w:rsidRPr="00AC7306">
              <w:rPr>
                <w:sz w:val="22"/>
                <w:szCs w:val="20"/>
                <w:lang w:val="en-US"/>
              </w:rPr>
              <w:t>Notarization</w:t>
            </w:r>
          </w:p>
        </w:tc>
        <w:tc>
          <w:tcPr>
            <w:tcW w:w="0" w:type="auto"/>
            <w:vAlign w:val="center"/>
          </w:tcPr>
          <w:p w14:paraId="1B4CB455" w14:textId="1F700B53" w:rsidR="00AC7306" w:rsidRPr="00AC7306" w:rsidRDefault="00AC7306" w:rsidP="00AC7306">
            <w:pPr>
              <w:spacing w:after="0" w:line="240" w:lineRule="auto"/>
              <w:jc w:val="left"/>
              <w:rPr>
                <w:sz w:val="22"/>
                <w:szCs w:val="20"/>
                <w:lang w:val="en-US"/>
              </w:rPr>
            </w:pPr>
            <w:r w:rsidRPr="00AC7306">
              <w:rPr>
                <w:sz w:val="22"/>
                <w:szCs w:val="20"/>
                <w:lang w:val="en-US"/>
              </w:rPr>
              <w:t>Non-Repudiation</w:t>
            </w:r>
          </w:p>
        </w:tc>
      </w:tr>
      <w:tr w:rsidR="00AC7306" w:rsidRPr="00AC7306" w14:paraId="4ABE3E24" w14:textId="77777777" w:rsidTr="00AC7306">
        <w:trPr>
          <w:trHeight w:val="567"/>
          <w:jc w:val="center"/>
        </w:trPr>
        <w:tc>
          <w:tcPr>
            <w:tcW w:w="0" w:type="auto"/>
            <w:vAlign w:val="center"/>
          </w:tcPr>
          <w:p w14:paraId="79640C93" w14:textId="2DB74765" w:rsidR="00AC7306" w:rsidRPr="00AC7306" w:rsidRDefault="00AC7306" w:rsidP="00AC7306">
            <w:pPr>
              <w:spacing w:after="0" w:line="240" w:lineRule="auto"/>
              <w:jc w:val="left"/>
              <w:rPr>
                <w:sz w:val="22"/>
                <w:szCs w:val="20"/>
                <w:lang w:val="en-US"/>
              </w:rPr>
            </w:pPr>
            <w:r w:rsidRPr="00AC7306">
              <w:rPr>
                <w:sz w:val="22"/>
                <w:szCs w:val="20"/>
                <w:lang w:val="en-US"/>
              </w:rPr>
              <w:t>Access Control</w:t>
            </w:r>
          </w:p>
        </w:tc>
        <w:tc>
          <w:tcPr>
            <w:tcW w:w="0" w:type="auto"/>
            <w:vAlign w:val="center"/>
          </w:tcPr>
          <w:p w14:paraId="0E436675" w14:textId="14C2BB69" w:rsidR="00AC7306" w:rsidRPr="00AC7306" w:rsidRDefault="00AC7306" w:rsidP="00AC7306">
            <w:pPr>
              <w:spacing w:after="0" w:line="240" w:lineRule="auto"/>
              <w:jc w:val="left"/>
              <w:rPr>
                <w:sz w:val="22"/>
                <w:szCs w:val="20"/>
                <w:lang w:val="en-US"/>
              </w:rPr>
            </w:pPr>
            <w:r w:rsidRPr="00AC7306">
              <w:rPr>
                <w:sz w:val="22"/>
                <w:szCs w:val="20"/>
                <w:lang w:val="en-US"/>
              </w:rPr>
              <w:t>Access Control</w:t>
            </w:r>
          </w:p>
        </w:tc>
      </w:tr>
    </w:tbl>
    <w:p w14:paraId="3110A9C0" w14:textId="2225F654" w:rsidR="00AC7306" w:rsidRDefault="00AC7306" w:rsidP="00AC7306">
      <w:pPr>
        <w:rPr>
          <w:lang w:val="en-US"/>
        </w:rPr>
      </w:pPr>
    </w:p>
    <w:p w14:paraId="496B3F47" w14:textId="77777777" w:rsidR="00825214" w:rsidRDefault="00825214" w:rsidP="00825214">
      <w:pPr>
        <w:pStyle w:val="Heading2"/>
        <w:rPr>
          <w:lang w:val="en-US"/>
        </w:rPr>
      </w:pPr>
      <w:bookmarkStart w:id="4" w:name="_Toc133106203"/>
      <w:r>
        <w:rPr>
          <w:lang w:val="en-US"/>
        </w:rPr>
        <w:t>Security Techniques</w:t>
      </w:r>
      <w:bookmarkEnd w:id="4"/>
    </w:p>
    <w:p w14:paraId="32675C83" w14:textId="77777777" w:rsidR="00825214" w:rsidRDefault="00825214" w:rsidP="00825214">
      <w:pPr>
        <w:rPr>
          <w:lang w:val="en-US"/>
        </w:rPr>
      </w:pPr>
      <w:r>
        <w:rPr>
          <w:lang w:val="en-US"/>
        </w:rPr>
        <w:t xml:space="preserve">Security goals are implemented with two techniques, </w:t>
      </w:r>
      <w:proofErr w:type="gramStart"/>
      <w:r>
        <w:rPr>
          <w:lang w:val="en-US"/>
        </w:rPr>
        <w:t>cryptography</w:t>
      </w:r>
      <w:proofErr w:type="gramEnd"/>
      <w:r>
        <w:rPr>
          <w:lang w:val="en-US"/>
        </w:rPr>
        <w:t xml:space="preserve"> and steganography.</w:t>
      </w:r>
    </w:p>
    <w:p w14:paraId="4254DFA3" w14:textId="77777777" w:rsidR="00825214" w:rsidRDefault="00825214" w:rsidP="00825214">
      <w:pPr>
        <w:rPr>
          <w:lang w:val="en-US"/>
        </w:rPr>
      </w:pPr>
      <w:r>
        <w:rPr>
          <w:noProof/>
          <w:lang w:val="en-US"/>
        </w:rPr>
        <w:drawing>
          <wp:inline distT="0" distB="0" distL="0" distR="0" wp14:anchorId="4C5B2679" wp14:editId="5FDFCE24">
            <wp:extent cx="5724525" cy="19240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724525" cy="1924050"/>
                    </a:xfrm>
                    <a:prstGeom prst="rect">
                      <a:avLst/>
                    </a:prstGeom>
                  </pic:spPr>
                </pic:pic>
              </a:graphicData>
            </a:graphic>
          </wp:inline>
        </w:drawing>
      </w:r>
    </w:p>
    <w:p w14:paraId="4D144615" w14:textId="77777777" w:rsidR="00825214" w:rsidRDefault="00825214" w:rsidP="00825214">
      <w:pPr>
        <w:rPr>
          <w:lang w:val="en-US"/>
        </w:rPr>
      </w:pPr>
      <w:r w:rsidRPr="004D4AF1">
        <w:rPr>
          <w:b/>
          <w:bCs/>
          <w:color w:val="79B8FF" w:themeColor="accent3"/>
          <w:lang w:val="en-US"/>
        </w:rPr>
        <w:lastRenderedPageBreak/>
        <w:t>Cryptography</w:t>
      </w:r>
      <w:r>
        <w:rPr>
          <w:lang w:val="en-US"/>
        </w:rPr>
        <w:t xml:space="preserve"> transformers the message to make it more secure and immune to attacks. It is of three types:</w:t>
      </w:r>
    </w:p>
    <w:p w14:paraId="1DD1739D" w14:textId="77777777" w:rsidR="00825214" w:rsidRDefault="00825214" w:rsidP="00825214">
      <w:pPr>
        <w:pStyle w:val="ListParagraph"/>
        <w:numPr>
          <w:ilvl w:val="0"/>
          <w:numId w:val="13"/>
        </w:numPr>
        <w:rPr>
          <w:lang w:val="en-US"/>
        </w:rPr>
      </w:pPr>
      <w:r w:rsidRPr="004D4AF1">
        <w:rPr>
          <w:b/>
          <w:bCs/>
          <w:color w:val="79B8FF" w:themeColor="accent3"/>
          <w:lang w:val="en-US"/>
        </w:rPr>
        <w:t>Symmetric key encipherment</w:t>
      </w:r>
      <w:r>
        <w:rPr>
          <w:lang w:val="en-US"/>
        </w:rPr>
        <w:t>, which uses a single key to encrypt and decrypt the message.</w:t>
      </w:r>
    </w:p>
    <w:p w14:paraId="074D1BAA" w14:textId="77777777" w:rsidR="00825214" w:rsidRDefault="00825214" w:rsidP="00825214">
      <w:pPr>
        <w:pStyle w:val="ListParagraph"/>
        <w:numPr>
          <w:ilvl w:val="0"/>
          <w:numId w:val="13"/>
        </w:numPr>
        <w:rPr>
          <w:lang w:val="en-US"/>
        </w:rPr>
      </w:pPr>
      <w:r w:rsidRPr="004D4AF1">
        <w:rPr>
          <w:b/>
          <w:bCs/>
          <w:color w:val="79B8FF" w:themeColor="accent3"/>
          <w:lang w:val="en-US"/>
        </w:rPr>
        <w:t>Asymmetric key encipherment</w:t>
      </w:r>
      <w:r>
        <w:rPr>
          <w:lang w:val="en-US"/>
        </w:rPr>
        <w:t>, which uses one key to encrypt the message and a different one to decrypt it.</w:t>
      </w:r>
    </w:p>
    <w:p w14:paraId="342B0321" w14:textId="77777777" w:rsidR="00825214" w:rsidRDefault="00825214" w:rsidP="00825214">
      <w:pPr>
        <w:pStyle w:val="ListParagraph"/>
        <w:numPr>
          <w:ilvl w:val="0"/>
          <w:numId w:val="13"/>
        </w:numPr>
        <w:rPr>
          <w:lang w:val="en-US"/>
        </w:rPr>
      </w:pPr>
      <w:r w:rsidRPr="004D4AF1">
        <w:rPr>
          <w:b/>
          <w:bCs/>
          <w:color w:val="79B8FF" w:themeColor="accent3"/>
          <w:lang w:val="en-US"/>
        </w:rPr>
        <w:t>Hashing</w:t>
      </w:r>
      <w:r>
        <w:rPr>
          <w:lang w:val="en-US"/>
        </w:rPr>
        <w:t>, which creates a much smaller, fixed length digest. This can be used to verify that the message is unchanged.</w:t>
      </w:r>
    </w:p>
    <w:p w14:paraId="7123CF91" w14:textId="77777777" w:rsidR="00825214" w:rsidRDefault="00825214" w:rsidP="00825214">
      <w:pPr>
        <w:rPr>
          <w:lang w:val="en-US"/>
        </w:rPr>
      </w:pPr>
      <w:r w:rsidRPr="004D4AF1">
        <w:rPr>
          <w:b/>
          <w:bCs/>
          <w:color w:val="79B8FF" w:themeColor="accent3"/>
          <w:lang w:val="en-US"/>
        </w:rPr>
        <w:t>Steganography</w:t>
      </w:r>
      <w:r>
        <w:rPr>
          <w:lang w:val="en-US"/>
        </w:rPr>
        <w:t xml:space="preserve"> refers to covered writing, meaning the message is hidden but not encrypted. Historically it was used as:</w:t>
      </w:r>
    </w:p>
    <w:p w14:paraId="05DEF1EE" w14:textId="77777777" w:rsidR="00825214" w:rsidRDefault="00825214" w:rsidP="00825214">
      <w:pPr>
        <w:pStyle w:val="ListParagraph"/>
        <w:numPr>
          <w:ilvl w:val="0"/>
          <w:numId w:val="13"/>
        </w:numPr>
        <w:rPr>
          <w:lang w:val="en-US"/>
        </w:rPr>
      </w:pPr>
      <w:r>
        <w:rPr>
          <w:lang w:val="en-US"/>
        </w:rPr>
        <w:t>War messages being written on silk and rolled into small balls to be swallowed by the messenger</w:t>
      </w:r>
    </w:p>
    <w:p w14:paraId="54F3DB80" w14:textId="77777777" w:rsidR="00825214" w:rsidRDefault="00825214" w:rsidP="00825214">
      <w:pPr>
        <w:pStyle w:val="ListParagraph"/>
        <w:numPr>
          <w:ilvl w:val="0"/>
          <w:numId w:val="13"/>
        </w:numPr>
        <w:rPr>
          <w:lang w:val="en-US"/>
        </w:rPr>
      </w:pPr>
      <w:r>
        <w:rPr>
          <w:lang w:val="en-US"/>
        </w:rPr>
        <w:t>Messages carved into wood and covered in wax</w:t>
      </w:r>
    </w:p>
    <w:p w14:paraId="2A38A581" w14:textId="77777777" w:rsidR="00825214" w:rsidRDefault="00825214" w:rsidP="00825214">
      <w:pPr>
        <w:pStyle w:val="ListParagraph"/>
        <w:numPr>
          <w:ilvl w:val="0"/>
          <w:numId w:val="13"/>
        </w:numPr>
        <w:rPr>
          <w:lang w:val="en-US"/>
        </w:rPr>
      </w:pPr>
      <w:r>
        <w:rPr>
          <w:lang w:val="en-US"/>
        </w:rPr>
        <w:t>Messages written in invisible inks which could be exposed by heating the paper.</w:t>
      </w:r>
    </w:p>
    <w:p w14:paraId="5A31FDD5" w14:textId="77777777" w:rsidR="00825214" w:rsidRDefault="00825214" w:rsidP="00825214">
      <w:pPr>
        <w:rPr>
          <w:lang w:val="en-US"/>
        </w:rPr>
      </w:pPr>
      <w:r>
        <w:rPr>
          <w:lang w:val="en-US"/>
        </w:rPr>
        <w:t>Modern uses include:</w:t>
      </w:r>
    </w:p>
    <w:p w14:paraId="4AE3C884" w14:textId="77777777" w:rsidR="00825214" w:rsidRDefault="00825214" w:rsidP="00825214">
      <w:pPr>
        <w:pStyle w:val="ListParagraph"/>
        <w:numPr>
          <w:ilvl w:val="0"/>
          <w:numId w:val="13"/>
        </w:numPr>
        <w:rPr>
          <w:lang w:val="en-US"/>
        </w:rPr>
      </w:pPr>
      <w:r>
        <w:rPr>
          <w:lang w:val="en-US"/>
        </w:rPr>
        <w:t>Text cover, where single spaces and double spaces are placed between words in some random text to represent 0s and 1s and hide the true message</w:t>
      </w:r>
    </w:p>
    <w:p w14:paraId="1F905EA0" w14:textId="77777777" w:rsidR="00825214" w:rsidRDefault="00825214" w:rsidP="00825214">
      <w:pPr>
        <w:pStyle w:val="ListParagraph"/>
        <w:jc w:val="center"/>
        <w:rPr>
          <w:lang w:val="en-US"/>
        </w:rPr>
      </w:pPr>
      <w:r w:rsidRPr="007A0C1B">
        <w:rPr>
          <w:noProof/>
        </w:rPr>
        <w:drawing>
          <wp:inline distT="0" distB="0" distL="0" distR="0" wp14:anchorId="27F42148" wp14:editId="2758678B">
            <wp:extent cx="4449621" cy="539348"/>
            <wp:effectExtent l="0" t="0" r="0" b="0"/>
            <wp:docPr id="6" name="Picture 5">
              <a:extLst xmlns:a="http://schemas.openxmlformats.org/drawingml/2006/main">
                <a:ext uri="{FF2B5EF4-FFF2-40B4-BE49-F238E27FC236}">
                  <a16:creationId xmlns:a16="http://schemas.microsoft.com/office/drawing/2014/main" id="{634B971C-3291-4837-9FD9-8DB5B26973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34B971C-3291-4837-9FD9-8DB5B2697361}"/>
                        </a:ext>
                      </a:extLst>
                    </pic:cNvPr>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449621" cy="539348"/>
                    </a:xfrm>
                    <a:prstGeom prst="rect">
                      <a:avLst/>
                    </a:prstGeom>
                  </pic:spPr>
                </pic:pic>
              </a:graphicData>
            </a:graphic>
          </wp:inline>
        </w:drawing>
      </w:r>
    </w:p>
    <w:p w14:paraId="008ADE78" w14:textId="77777777" w:rsidR="00825214" w:rsidRDefault="00825214" w:rsidP="00825214">
      <w:pPr>
        <w:pStyle w:val="ListParagraph"/>
        <w:numPr>
          <w:ilvl w:val="0"/>
          <w:numId w:val="13"/>
        </w:numPr>
        <w:rPr>
          <w:lang w:val="en-US"/>
        </w:rPr>
      </w:pPr>
      <w:r>
        <w:rPr>
          <w:lang w:val="en-US"/>
        </w:rPr>
        <w:t>Image Cover, where the last bit of the pixel values of an image is set as 0 or 1 to send the message secretly. The image itself does not noticeable change. This method is called Least Significant Bit (LSB).</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9"/>
        <w:gridCol w:w="2768"/>
        <w:gridCol w:w="2769"/>
      </w:tblGrid>
      <w:tr w:rsidR="007C0D85" w:rsidRPr="007C0D85" w14:paraId="4B65004B" w14:textId="77777777" w:rsidTr="007C0D85">
        <w:tc>
          <w:tcPr>
            <w:tcW w:w="3005" w:type="dxa"/>
          </w:tcPr>
          <w:p w14:paraId="612ABF62" w14:textId="09998AC4" w:rsidR="007C0D85" w:rsidRPr="007C0D85" w:rsidRDefault="007C0D85" w:rsidP="007C0D85">
            <w:pPr>
              <w:pStyle w:val="ListParagraph"/>
              <w:spacing w:after="0" w:line="240" w:lineRule="auto"/>
              <w:ind w:left="0"/>
              <w:jc w:val="center"/>
              <w:rPr>
                <w:rFonts w:ascii="Victor Mono Medium" w:hAnsi="Victor Mono Medium"/>
                <w:lang w:val="en-US"/>
              </w:rPr>
            </w:pPr>
            <w:r w:rsidRPr="007C0D85">
              <w:rPr>
                <w:rFonts w:ascii="Victor Mono Medium" w:hAnsi="Victor Mono Medium"/>
                <w:color w:val="7F7F7F" w:themeColor="text1" w:themeTint="80"/>
                <w:lang w:val="en-US"/>
              </w:rPr>
              <w:lastRenderedPageBreak/>
              <w:t>0101001</w:t>
            </w:r>
            <w:r w:rsidRPr="007C0D85">
              <w:rPr>
                <w:rFonts w:ascii="Victor Mono Medium" w:hAnsi="Victor Mono Medium"/>
                <w:b/>
                <w:bCs/>
                <w:u w:val="single"/>
                <w:lang w:val="en-US"/>
              </w:rPr>
              <w:t>1</w:t>
            </w:r>
          </w:p>
        </w:tc>
        <w:tc>
          <w:tcPr>
            <w:tcW w:w="3005" w:type="dxa"/>
          </w:tcPr>
          <w:p w14:paraId="3FFCFBBA" w14:textId="5D123A4B" w:rsidR="007C0D85" w:rsidRPr="007C0D85" w:rsidRDefault="007C0D85" w:rsidP="007C0D85">
            <w:pPr>
              <w:pStyle w:val="ListParagraph"/>
              <w:spacing w:after="0" w:line="240" w:lineRule="auto"/>
              <w:ind w:left="0"/>
              <w:jc w:val="center"/>
              <w:rPr>
                <w:rFonts w:ascii="Victor Mono Medium" w:hAnsi="Victor Mono Medium"/>
                <w:lang w:val="en-US"/>
              </w:rPr>
            </w:pPr>
            <w:r w:rsidRPr="007C0D85">
              <w:rPr>
                <w:rFonts w:ascii="Victor Mono Medium" w:hAnsi="Victor Mono Medium"/>
                <w:color w:val="7F7F7F" w:themeColor="text1" w:themeTint="80"/>
                <w:lang w:val="en-US"/>
              </w:rPr>
              <w:t>1011110</w:t>
            </w:r>
            <w:r w:rsidRPr="007C0D85">
              <w:rPr>
                <w:rFonts w:ascii="Victor Mono Medium" w:hAnsi="Victor Mono Medium"/>
                <w:b/>
                <w:bCs/>
                <w:u w:val="single"/>
                <w:lang w:val="en-US"/>
              </w:rPr>
              <w:t>0</w:t>
            </w:r>
          </w:p>
        </w:tc>
        <w:tc>
          <w:tcPr>
            <w:tcW w:w="3006" w:type="dxa"/>
          </w:tcPr>
          <w:p w14:paraId="6751E257" w14:textId="0EAF3C5F" w:rsidR="007C0D85" w:rsidRPr="007C0D85" w:rsidRDefault="007C0D85" w:rsidP="007C0D85">
            <w:pPr>
              <w:pStyle w:val="ListParagraph"/>
              <w:spacing w:after="0" w:line="240" w:lineRule="auto"/>
              <w:ind w:left="0"/>
              <w:jc w:val="center"/>
              <w:rPr>
                <w:rFonts w:ascii="Victor Mono Medium" w:hAnsi="Victor Mono Medium"/>
                <w:lang w:val="en-US"/>
              </w:rPr>
            </w:pPr>
            <w:r w:rsidRPr="007C0D85">
              <w:rPr>
                <w:rFonts w:ascii="Victor Mono Medium" w:hAnsi="Victor Mono Medium"/>
                <w:color w:val="7F7F7F" w:themeColor="text1" w:themeTint="80"/>
                <w:lang w:val="en-US"/>
              </w:rPr>
              <w:t>0101010</w:t>
            </w:r>
            <w:r w:rsidRPr="007C0D85">
              <w:rPr>
                <w:rFonts w:ascii="Victor Mono Medium" w:hAnsi="Victor Mono Medium"/>
                <w:b/>
                <w:bCs/>
                <w:u w:val="single"/>
                <w:lang w:val="en-US"/>
              </w:rPr>
              <w:t>1</w:t>
            </w:r>
          </w:p>
        </w:tc>
      </w:tr>
      <w:tr w:rsidR="007C0D85" w:rsidRPr="007C0D85" w14:paraId="62E2EEA9" w14:textId="77777777" w:rsidTr="007C0D85">
        <w:tc>
          <w:tcPr>
            <w:tcW w:w="3005" w:type="dxa"/>
          </w:tcPr>
          <w:p w14:paraId="7CC90B2B" w14:textId="126F839F" w:rsidR="007C0D85" w:rsidRPr="007C0D85" w:rsidRDefault="007C0D85" w:rsidP="007C0D85">
            <w:pPr>
              <w:pStyle w:val="ListParagraph"/>
              <w:spacing w:after="0" w:line="240" w:lineRule="auto"/>
              <w:ind w:left="0"/>
              <w:jc w:val="center"/>
              <w:rPr>
                <w:rFonts w:ascii="Victor Mono Medium" w:hAnsi="Victor Mono Medium"/>
                <w:lang w:val="en-US"/>
              </w:rPr>
            </w:pPr>
            <w:r w:rsidRPr="007C0D85">
              <w:rPr>
                <w:rFonts w:ascii="Victor Mono Medium" w:hAnsi="Victor Mono Medium"/>
                <w:color w:val="7F7F7F" w:themeColor="text1" w:themeTint="80"/>
                <w:lang w:val="en-US"/>
              </w:rPr>
              <w:t>0101111</w:t>
            </w:r>
            <w:r w:rsidRPr="007C0D85">
              <w:rPr>
                <w:rFonts w:ascii="Victor Mono Medium" w:hAnsi="Victor Mono Medium"/>
                <w:b/>
                <w:bCs/>
                <w:u w:val="single"/>
                <w:lang w:val="en-US"/>
              </w:rPr>
              <w:t>0</w:t>
            </w:r>
          </w:p>
        </w:tc>
        <w:tc>
          <w:tcPr>
            <w:tcW w:w="3005" w:type="dxa"/>
          </w:tcPr>
          <w:p w14:paraId="47BE6D3A" w14:textId="54C0022F" w:rsidR="007C0D85" w:rsidRPr="007C0D85" w:rsidRDefault="007C0D85" w:rsidP="007C0D85">
            <w:pPr>
              <w:pStyle w:val="ListParagraph"/>
              <w:spacing w:after="0" w:line="240" w:lineRule="auto"/>
              <w:ind w:left="0"/>
              <w:jc w:val="center"/>
              <w:rPr>
                <w:rFonts w:ascii="Victor Mono Medium" w:hAnsi="Victor Mono Medium"/>
                <w:lang w:val="en-US"/>
              </w:rPr>
            </w:pPr>
            <w:r w:rsidRPr="007C0D85">
              <w:rPr>
                <w:rFonts w:ascii="Victor Mono Medium" w:hAnsi="Victor Mono Medium"/>
                <w:color w:val="7F7F7F" w:themeColor="text1" w:themeTint="80"/>
                <w:lang w:val="en-US"/>
              </w:rPr>
              <w:t>1011110</w:t>
            </w:r>
            <w:r w:rsidRPr="007C0D85">
              <w:rPr>
                <w:rFonts w:ascii="Victor Mono Medium" w:hAnsi="Victor Mono Medium"/>
                <w:b/>
                <w:bCs/>
                <w:u w:val="single"/>
                <w:lang w:val="en-US"/>
              </w:rPr>
              <w:t>0</w:t>
            </w:r>
          </w:p>
        </w:tc>
        <w:tc>
          <w:tcPr>
            <w:tcW w:w="3006" w:type="dxa"/>
          </w:tcPr>
          <w:p w14:paraId="6F71269B" w14:textId="397BD259" w:rsidR="007C0D85" w:rsidRPr="007C0D85" w:rsidRDefault="007C0D85" w:rsidP="007C0D85">
            <w:pPr>
              <w:pStyle w:val="ListParagraph"/>
              <w:spacing w:after="0" w:line="240" w:lineRule="auto"/>
              <w:ind w:left="0"/>
              <w:jc w:val="center"/>
              <w:rPr>
                <w:rFonts w:ascii="Victor Mono Medium" w:hAnsi="Victor Mono Medium"/>
                <w:lang w:val="en-US"/>
              </w:rPr>
            </w:pPr>
            <w:r w:rsidRPr="007C0D85">
              <w:rPr>
                <w:rFonts w:ascii="Victor Mono Medium" w:hAnsi="Victor Mono Medium"/>
                <w:color w:val="7F7F7F" w:themeColor="text1" w:themeTint="80"/>
                <w:lang w:val="en-US"/>
              </w:rPr>
              <w:t>0110010</w:t>
            </w:r>
            <w:r w:rsidRPr="007C0D85">
              <w:rPr>
                <w:rFonts w:ascii="Victor Mono Medium" w:hAnsi="Victor Mono Medium"/>
                <w:b/>
                <w:bCs/>
                <w:u w:val="single"/>
                <w:lang w:val="en-US"/>
              </w:rPr>
              <w:t>1</w:t>
            </w:r>
          </w:p>
        </w:tc>
      </w:tr>
      <w:tr w:rsidR="007C0D85" w:rsidRPr="007C0D85" w14:paraId="65D158BF" w14:textId="77777777" w:rsidTr="007C0D85">
        <w:tc>
          <w:tcPr>
            <w:tcW w:w="3005" w:type="dxa"/>
          </w:tcPr>
          <w:p w14:paraId="36EAA808" w14:textId="579F7F5D" w:rsidR="007C0D85" w:rsidRPr="007C0D85" w:rsidRDefault="007C0D85" w:rsidP="007C0D85">
            <w:pPr>
              <w:pStyle w:val="ListParagraph"/>
              <w:spacing w:after="0" w:line="240" w:lineRule="auto"/>
              <w:ind w:left="0"/>
              <w:jc w:val="center"/>
              <w:rPr>
                <w:rFonts w:ascii="Victor Mono Medium" w:hAnsi="Victor Mono Medium"/>
                <w:lang w:val="en-US"/>
              </w:rPr>
            </w:pPr>
            <w:r w:rsidRPr="007C0D85">
              <w:rPr>
                <w:rFonts w:ascii="Victor Mono Medium" w:hAnsi="Victor Mono Medium"/>
                <w:color w:val="7F7F7F" w:themeColor="text1" w:themeTint="80"/>
                <w:lang w:val="en-US"/>
              </w:rPr>
              <w:t>0111111</w:t>
            </w:r>
            <w:r w:rsidRPr="007C0D85">
              <w:rPr>
                <w:rFonts w:ascii="Victor Mono Medium" w:hAnsi="Victor Mono Medium"/>
                <w:b/>
                <w:bCs/>
                <w:u w:val="single"/>
                <w:lang w:val="en-US"/>
              </w:rPr>
              <w:t>0</w:t>
            </w:r>
          </w:p>
        </w:tc>
        <w:tc>
          <w:tcPr>
            <w:tcW w:w="3005" w:type="dxa"/>
          </w:tcPr>
          <w:p w14:paraId="633CFE31" w14:textId="036F1CB2" w:rsidR="007C0D85" w:rsidRPr="007C0D85" w:rsidRDefault="007C0D85" w:rsidP="007C0D85">
            <w:pPr>
              <w:pStyle w:val="ListParagraph"/>
              <w:spacing w:after="0" w:line="240" w:lineRule="auto"/>
              <w:ind w:left="0"/>
              <w:jc w:val="center"/>
              <w:rPr>
                <w:rFonts w:ascii="Victor Mono Medium" w:hAnsi="Victor Mono Medium"/>
                <w:lang w:val="en-US"/>
              </w:rPr>
            </w:pPr>
            <w:r w:rsidRPr="007C0D85">
              <w:rPr>
                <w:rFonts w:ascii="Victor Mono Medium" w:hAnsi="Victor Mono Medium"/>
                <w:color w:val="7F7F7F" w:themeColor="text1" w:themeTint="80"/>
                <w:lang w:val="en-US"/>
              </w:rPr>
              <w:t>0100101</w:t>
            </w:r>
            <w:r w:rsidRPr="007C0D85">
              <w:rPr>
                <w:rFonts w:ascii="Victor Mono Medium" w:hAnsi="Victor Mono Medium"/>
                <w:b/>
                <w:bCs/>
                <w:u w:val="single"/>
                <w:lang w:val="en-US"/>
              </w:rPr>
              <w:t>0</w:t>
            </w:r>
          </w:p>
        </w:tc>
        <w:tc>
          <w:tcPr>
            <w:tcW w:w="3006" w:type="dxa"/>
          </w:tcPr>
          <w:p w14:paraId="35F07BFD" w14:textId="638ED656" w:rsidR="007C0D85" w:rsidRPr="007C0D85" w:rsidRDefault="007C0D85" w:rsidP="007C0D85">
            <w:pPr>
              <w:pStyle w:val="ListParagraph"/>
              <w:spacing w:after="0" w:line="240" w:lineRule="auto"/>
              <w:ind w:left="0"/>
              <w:jc w:val="center"/>
              <w:rPr>
                <w:rFonts w:ascii="Victor Mono Medium" w:hAnsi="Victor Mono Medium"/>
                <w:lang w:val="en-US"/>
              </w:rPr>
            </w:pPr>
            <w:r w:rsidRPr="007C0D85">
              <w:rPr>
                <w:rFonts w:ascii="Victor Mono Medium" w:hAnsi="Victor Mono Medium"/>
                <w:color w:val="7F7F7F" w:themeColor="text1" w:themeTint="80"/>
                <w:lang w:val="en-US"/>
              </w:rPr>
              <w:t>0001010</w:t>
            </w:r>
            <w:r w:rsidRPr="007C0D85">
              <w:rPr>
                <w:rFonts w:ascii="Victor Mono Medium" w:hAnsi="Victor Mono Medium"/>
                <w:b/>
                <w:bCs/>
                <w:u w:val="single"/>
                <w:lang w:val="en-US"/>
              </w:rPr>
              <w:t>1</w:t>
            </w:r>
          </w:p>
        </w:tc>
      </w:tr>
    </w:tbl>
    <w:p w14:paraId="6A8559DD" w14:textId="48F824AD" w:rsidR="00825214" w:rsidRDefault="00825214" w:rsidP="007C0D85">
      <w:pPr>
        <w:pStyle w:val="ListParagraph"/>
        <w:rPr>
          <w:lang w:val="en-US"/>
        </w:rPr>
      </w:pPr>
    </w:p>
    <w:p w14:paraId="2567B9D4" w14:textId="7C762FD6" w:rsidR="00825214" w:rsidRPr="00825214" w:rsidRDefault="00825214" w:rsidP="00AC7306">
      <w:pPr>
        <w:pStyle w:val="ListParagraph"/>
        <w:numPr>
          <w:ilvl w:val="0"/>
          <w:numId w:val="13"/>
        </w:numPr>
        <w:rPr>
          <w:lang w:val="en-US"/>
        </w:rPr>
      </w:pPr>
      <w:r>
        <w:rPr>
          <w:lang w:val="en-US"/>
        </w:rPr>
        <w:t>Other covers, including covering under audio or video or even embedding the data during compression.</w:t>
      </w:r>
    </w:p>
    <w:sectPr w:rsidR="00825214" w:rsidRPr="008252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47683AA-E543-4154-BCDD-0D5AA149702A}"/>
    <w:embedBold r:id="rId2" w:fontKey="{3C7C6A98-D467-4CE0-BE00-4D19E1B5AFF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D741830D-F311-4993-9C4E-9B947F694387}"/>
    <w:embedBold r:id="rId4" w:fontKey="{063A7157-9D01-4F75-AC0A-800140F2CAB4}"/>
  </w:font>
  <w:font w:name="Victor Mono Medium">
    <w:panose1 w:val="00000609000000000000"/>
    <w:charset w:val="00"/>
    <w:family w:val="modern"/>
    <w:pitch w:val="fixed"/>
    <w:sig w:usb0="20000287" w:usb1="00001801" w:usb2="00000000" w:usb3="00000000" w:csb0="0000019F" w:csb1="00000000"/>
    <w:embedRegular r:id="rId5" w:fontKey="{5700B65E-0824-4522-9938-01922CDB9B6A}"/>
    <w:embedBold r:id="rId6" w:fontKey="{94D47852-BBCA-4A88-BA06-888D866E1264}"/>
  </w:font>
  <w:font w:name="Calibri Light">
    <w:panose1 w:val="020F0302020204030204"/>
    <w:charset w:val="00"/>
    <w:family w:val="swiss"/>
    <w:pitch w:val="variable"/>
    <w:sig w:usb0="E4002EFF" w:usb1="C200247B" w:usb2="00000009" w:usb3="00000000" w:csb0="000001FF" w:csb1="00000000"/>
    <w:embedRegular r:id="rId7" w:fontKey="{1418334C-C0E2-4DAF-ACF4-A6667C3FE5D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C6858"/>
    <w:multiLevelType w:val="hybridMultilevel"/>
    <w:tmpl w:val="133E9F5C"/>
    <w:lvl w:ilvl="0" w:tplc="23307010">
      <w:numFmt w:val="bullet"/>
      <w:lvlText w:val=""/>
      <w:lvlJc w:val="left"/>
      <w:pPr>
        <w:ind w:left="720" w:hanging="360"/>
      </w:pPr>
      <w:rPr>
        <w:rFonts w:ascii="Symbol" w:eastAsiaTheme="minorHAnsi" w:hAnsi="Symbol" w:cstheme="minorBidi" w:hint="default"/>
        <w:color w:val="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A90242"/>
    <w:multiLevelType w:val="hybridMultilevel"/>
    <w:tmpl w:val="D6423ACA"/>
    <w:lvl w:ilvl="0" w:tplc="273EDE5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173031"/>
    <w:multiLevelType w:val="hybridMultilevel"/>
    <w:tmpl w:val="18C49E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 w:numId="11" w16cid:durableId="1315404636">
    <w:abstractNumId w:val="10"/>
  </w:num>
  <w:num w:numId="12" w16cid:durableId="1734966319">
    <w:abstractNumId w:val="12"/>
  </w:num>
  <w:num w:numId="13" w16cid:durableId="13783617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grammar="clean"/>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306"/>
    <w:rsid w:val="000921FC"/>
    <w:rsid w:val="00181091"/>
    <w:rsid w:val="003221B0"/>
    <w:rsid w:val="00366BB2"/>
    <w:rsid w:val="003B176B"/>
    <w:rsid w:val="003D2BB2"/>
    <w:rsid w:val="003E46A8"/>
    <w:rsid w:val="0052736E"/>
    <w:rsid w:val="006C0AFA"/>
    <w:rsid w:val="007C0D85"/>
    <w:rsid w:val="00825214"/>
    <w:rsid w:val="008B01E0"/>
    <w:rsid w:val="008D421E"/>
    <w:rsid w:val="008E1C64"/>
    <w:rsid w:val="009613E9"/>
    <w:rsid w:val="009D0225"/>
    <w:rsid w:val="00AB3F59"/>
    <w:rsid w:val="00AC7306"/>
    <w:rsid w:val="00AD5568"/>
    <w:rsid w:val="00AF4DE8"/>
    <w:rsid w:val="00C32215"/>
    <w:rsid w:val="00D35C79"/>
    <w:rsid w:val="00D37230"/>
    <w:rsid w:val="00EF35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BDFA7"/>
  <w15:chartTrackingRefBased/>
  <w15:docId w15:val="{562C420B-9E18-4CDC-8741-CB56CC762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C79"/>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5C79"/>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5C79"/>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5C79"/>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5C79"/>
    <w:pPr>
      <w:keepNext/>
      <w:keepLines/>
      <w:outlineLvl w:val="3"/>
    </w:pPr>
    <w:rPr>
      <w:rFonts w:eastAsiaTheme="majorEastAsia" w:cstheme="majorBidi"/>
      <w:iCs/>
    </w:rPr>
  </w:style>
  <w:style w:type="character" w:default="1" w:styleId="DefaultParagraphFont">
    <w:name w:val="Default Paragraph Font"/>
    <w:uiPriority w:val="1"/>
    <w:semiHidden/>
    <w:unhideWhenUsed/>
    <w:rsid w:val="00D35C7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35C79"/>
  </w:style>
  <w:style w:type="character" w:customStyle="1" w:styleId="Heading1Char">
    <w:name w:val="Heading 1 Char"/>
    <w:basedOn w:val="DefaultParagraphFont"/>
    <w:link w:val="Heading1"/>
    <w:uiPriority w:val="9"/>
    <w:rsid w:val="00D35C79"/>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D35C79"/>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D35C79"/>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D35C79"/>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D35C79"/>
    <w:pPr>
      <w:outlineLvl w:val="9"/>
    </w:pPr>
    <w:rPr>
      <w:b w:val="0"/>
    </w:rPr>
  </w:style>
  <w:style w:type="paragraph" w:styleId="TOC1">
    <w:name w:val="toc 1"/>
    <w:basedOn w:val="Normal"/>
    <w:next w:val="Normal"/>
    <w:autoRedefine/>
    <w:uiPriority w:val="39"/>
    <w:semiHidden/>
    <w:unhideWhenUsed/>
    <w:rsid w:val="00D35C79"/>
  </w:style>
  <w:style w:type="paragraph" w:styleId="TOC2">
    <w:name w:val="toc 2"/>
    <w:basedOn w:val="Normal"/>
    <w:next w:val="Normal"/>
    <w:autoRedefine/>
    <w:uiPriority w:val="39"/>
    <w:unhideWhenUsed/>
    <w:rsid w:val="00D35C79"/>
    <w:pPr>
      <w:ind w:left="238"/>
    </w:pPr>
  </w:style>
  <w:style w:type="paragraph" w:styleId="TOC3">
    <w:name w:val="toc 3"/>
    <w:basedOn w:val="Normal"/>
    <w:next w:val="Normal"/>
    <w:autoRedefine/>
    <w:uiPriority w:val="39"/>
    <w:semiHidden/>
    <w:unhideWhenUsed/>
    <w:rsid w:val="00D35C79"/>
    <w:pPr>
      <w:ind w:left="482"/>
    </w:pPr>
  </w:style>
  <w:style w:type="paragraph" w:styleId="Title">
    <w:name w:val="Title"/>
    <w:basedOn w:val="Normal"/>
    <w:next w:val="Normal"/>
    <w:link w:val="TitleChar"/>
    <w:uiPriority w:val="10"/>
    <w:qFormat/>
    <w:rsid w:val="00D35C79"/>
    <w:rPr>
      <w:b/>
      <w:bCs/>
      <w:sz w:val="32"/>
      <w:szCs w:val="28"/>
    </w:rPr>
  </w:style>
  <w:style w:type="character" w:customStyle="1" w:styleId="TitleChar">
    <w:name w:val="Title Char"/>
    <w:basedOn w:val="DefaultParagraphFont"/>
    <w:link w:val="Title"/>
    <w:uiPriority w:val="10"/>
    <w:rsid w:val="00D35C79"/>
    <w:rPr>
      <w:rFonts w:ascii="Manrope" w:hAnsi="Manrope"/>
      <w:b/>
      <w:bCs/>
      <w:color w:val="FFFFFF" w:themeColor="background1"/>
      <w:sz w:val="32"/>
      <w:szCs w:val="28"/>
    </w:rPr>
  </w:style>
  <w:style w:type="paragraph" w:styleId="ListParagraph">
    <w:name w:val="List Paragraph"/>
    <w:basedOn w:val="Normal"/>
    <w:uiPriority w:val="34"/>
    <w:qFormat/>
    <w:rsid w:val="00AC7306"/>
    <w:pPr>
      <w:ind w:left="720"/>
      <w:contextualSpacing/>
    </w:pPr>
  </w:style>
  <w:style w:type="table" w:styleId="TableGrid">
    <w:name w:val="Table Grid"/>
    <w:basedOn w:val="TableNormal"/>
    <w:uiPriority w:val="39"/>
    <w:rsid w:val="00AC73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0D85"/>
    <w:rPr>
      <w:color w:val="79B8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1">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A5A58-134C-46AC-A061-8DB7435C6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1041</Words>
  <Characters>5938</Characters>
  <Application>Microsoft Office Word</Application>
  <DocSecurity>0</DocSecurity>
  <Lines>49</Lines>
  <Paragraphs>13</Paragraphs>
  <ScaleCrop>false</ScaleCrop>
  <Company/>
  <LinksUpToDate>false</LinksUpToDate>
  <CharactersWithSpaces>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2022-08-10T21:00:00Z</dcterms:created>
  <dcterms:modified xsi:type="dcterms:W3CDTF">2023-05-22T14:37:00Z</dcterms:modified>
</cp:coreProperties>
</file>