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C4C40C6" w14:textId="06FCA930" w:rsidR="003B176B" w:rsidRDefault="00392B74" w:rsidP="00392B74">
      <w:pPr>
        <w:pStyle w:val="Title"/>
      </w:pPr>
      <w:r>
        <w:t>Lexical Analysis</w:t>
      </w:r>
    </w:p>
    <w:sdt>
      <w:sdtPr>
        <w:rPr>
          <w:rFonts w:eastAsiaTheme="minorHAnsi" w:cstheme="minorBidi"/>
          <w:sz w:val="24"/>
          <w:szCs w:val="22"/>
        </w:rPr>
        <w:id w:val="-237096051"/>
        <w:docPartObj>
          <w:docPartGallery w:val="Table of Contents"/>
          <w:docPartUnique/>
        </w:docPartObj>
      </w:sdtPr>
      <w:sdtEndPr>
        <w:rPr>
          <w:b/>
          <w:bCs/>
          <w:noProof/>
        </w:rPr>
      </w:sdtEndPr>
      <w:sdtContent>
        <w:p w14:paraId="4244BC9E" w14:textId="07FC4B8E" w:rsidR="00320D41" w:rsidRDefault="00320D41">
          <w:pPr>
            <w:pStyle w:val="TOCHeading"/>
          </w:pPr>
          <w:r>
            <w:t>Table of Contents</w:t>
          </w:r>
        </w:p>
        <w:p w14:paraId="4F00B2F0" w14:textId="201CEE22" w:rsidR="00320D41" w:rsidRDefault="00320D41">
          <w:pPr>
            <w:pStyle w:val="TOC2"/>
            <w:tabs>
              <w:tab w:val="right" w:leader="dot" w:pos="9016"/>
            </w:tabs>
            <w:rPr>
              <w:rFonts w:asciiTheme="minorHAnsi" w:eastAsiaTheme="minorEastAsia" w:hAnsiTheme="minorHAnsi" w:cs="Vrinda"/>
              <w:noProof/>
              <w:color w:val="auto"/>
              <w:sz w:val="22"/>
              <w:szCs w:val="28"/>
              <w:lang w:eastAsia="en-GB" w:bidi="bn-BD"/>
            </w:rPr>
          </w:pPr>
          <w:r>
            <w:fldChar w:fldCharType="begin"/>
          </w:r>
          <w:r>
            <w:instrText xml:space="preserve"> TOC \o "1-3" \h \z \u </w:instrText>
          </w:r>
          <w:r>
            <w:fldChar w:fldCharType="separate"/>
          </w:r>
          <w:hyperlink w:anchor="_Toc138878996" w:history="1">
            <w:r w:rsidRPr="00B56160">
              <w:rPr>
                <w:rStyle w:val="Hyperlink"/>
                <w:noProof/>
              </w:rPr>
              <w:t>Lexical Errors</w:t>
            </w:r>
            <w:r>
              <w:rPr>
                <w:noProof/>
                <w:webHidden/>
              </w:rPr>
              <w:tab/>
            </w:r>
            <w:r>
              <w:rPr>
                <w:noProof/>
                <w:webHidden/>
              </w:rPr>
              <w:fldChar w:fldCharType="begin"/>
            </w:r>
            <w:r>
              <w:rPr>
                <w:noProof/>
                <w:webHidden/>
              </w:rPr>
              <w:instrText xml:space="preserve"> PAGEREF _Toc138878996 \h </w:instrText>
            </w:r>
            <w:r>
              <w:rPr>
                <w:noProof/>
                <w:webHidden/>
              </w:rPr>
            </w:r>
            <w:r>
              <w:rPr>
                <w:noProof/>
                <w:webHidden/>
              </w:rPr>
              <w:fldChar w:fldCharType="separate"/>
            </w:r>
            <w:r w:rsidR="00836671">
              <w:rPr>
                <w:noProof/>
                <w:webHidden/>
              </w:rPr>
              <w:t>2</w:t>
            </w:r>
            <w:r>
              <w:rPr>
                <w:noProof/>
                <w:webHidden/>
              </w:rPr>
              <w:fldChar w:fldCharType="end"/>
            </w:r>
          </w:hyperlink>
        </w:p>
        <w:p w14:paraId="68DD7F12" w14:textId="313AA9AF" w:rsidR="00320D41" w:rsidRDefault="00000000">
          <w:pPr>
            <w:pStyle w:val="TOC2"/>
            <w:tabs>
              <w:tab w:val="right" w:leader="dot" w:pos="9016"/>
            </w:tabs>
            <w:rPr>
              <w:rFonts w:asciiTheme="minorHAnsi" w:eastAsiaTheme="minorEastAsia" w:hAnsiTheme="minorHAnsi" w:cs="Vrinda"/>
              <w:noProof/>
              <w:color w:val="auto"/>
              <w:sz w:val="22"/>
              <w:szCs w:val="28"/>
              <w:lang w:eastAsia="en-GB" w:bidi="bn-BD"/>
            </w:rPr>
          </w:pPr>
          <w:hyperlink w:anchor="_Toc138878997" w:history="1">
            <w:r w:rsidR="00320D41" w:rsidRPr="00B56160">
              <w:rPr>
                <w:rStyle w:val="Hyperlink"/>
                <w:noProof/>
              </w:rPr>
              <w:t>Input Buffering</w:t>
            </w:r>
            <w:r w:rsidR="00320D41">
              <w:rPr>
                <w:noProof/>
                <w:webHidden/>
              </w:rPr>
              <w:tab/>
            </w:r>
            <w:r w:rsidR="00320D41">
              <w:rPr>
                <w:noProof/>
                <w:webHidden/>
              </w:rPr>
              <w:fldChar w:fldCharType="begin"/>
            </w:r>
            <w:r w:rsidR="00320D41">
              <w:rPr>
                <w:noProof/>
                <w:webHidden/>
              </w:rPr>
              <w:instrText xml:space="preserve"> PAGEREF _Toc138878997 \h </w:instrText>
            </w:r>
            <w:r w:rsidR="00320D41">
              <w:rPr>
                <w:noProof/>
                <w:webHidden/>
              </w:rPr>
            </w:r>
            <w:r w:rsidR="00320D41">
              <w:rPr>
                <w:noProof/>
                <w:webHidden/>
              </w:rPr>
              <w:fldChar w:fldCharType="separate"/>
            </w:r>
            <w:r w:rsidR="00836671">
              <w:rPr>
                <w:noProof/>
                <w:webHidden/>
              </w:rPr>
              <w:t>3</w:t>
            </w:r>
            <w:r w:rsidR="00320D41">
              <w:rPr>
                <w:noProof/>
                <w:webHidden/>
              </w:rPr>
              <w:fldChar w:fldCharType="end"/>
            </w:r>
          </w:hyperlink>
        </w:p>
        <w:p w14:paraId="1460C63C" w14:textId="781FA9A6" w:rsidR="00320D41" w:rsidRDefault="00000000">
          <w:pPr>
            <w:pStyle w:val="TOC2"/>
            <w:tabs>
              <w:tab w:val="right" w:leader="dot" w:pos="9016"/>
            </w:tabs>
            <w:rPr>
              <w:rFonts w:asciiTheme="minorHAnsi" w:eastAsiaTheme="minorEastAsia" w:hAnsiTheme="minorHAnsi" w:cs="Vrinda"/>
              <w:noProof/>
              <w:color w:val="auto"/>
              <w:sz w:val="22"/>
              <w:szCs w:val="28"/>
              <w:lang w:eastAsia="en-GB" w:bidi="bn-BD"/>
            </w:rPr>
          </w:pPr>
          <w:hyperlink w:anchor="_Toc138878998" w:history="1">
            <w:r w:rsidR="00320D41" w:rsidRPr="00B56160">
              <w:rPr>
                <w:rStyle w:val="Hyperlink"/>
                <w:noProof/>
              </w:rPr>
              <w:t>Tokens, Patterns and Lexemes</w:t>
            </w:r>
            <w:r w:rsidR="00320D41">
              <w:rPr>
                <w:noProof/>
                <w:webHidden/>
              </w:rPr>
              <w:tab/>
            </w:r>
            <w:r w:rsidR="00320D41">
              <w:rPr>
                <w:noProof/>
                <w:webHidden/>
              </w:rPr>
              <w:fldChar w:fldCharType="begin"/>
            </w:r>
            <w:r w:rsidR="00320D41">
              <w:rPr>
                <w:noProof/>
                <w:webHidden/>
              </w:rPr>
              <w:instrText xml:space="preserve"> PAGEREF _Toc138878998 \h </w:instrText>
            </w:r>
            <w:r w:rsidR="00320D41">
              <w:rPr>
                <w:noProof/>
                <w:webHidden/>
              </w:rPr>
            </w:r>
            <w:r w:rsidR="00320D41">
              <w:rPr>
                <w:noProof/>
                <w:webHidden/>
              </w:rPr>
              <w:fldChar w:fldCharType="separate"/>
            </w:r>
            <w:r w:rsidR="00836671">
              <w:rPr>
                <w:noProof/>
                <w:webHidden/>
              </w:rPr>
              <w:t>4</w:t>
            </w:r>
            <w:r w:rsidR="00320D41">
              <w:rPr>
                <w:noProof/>
                <w:webHidden/>
              </w:rPr>
              <w:fldChar w:fldCharType="end"/>
            </w:r>
          </w:hyperlink>
        </w:p>
        <w:p w14:paraId="5FA1A677" w14:textId="2BC81CA0" w:rsidR="00320D41" w:rsidRDefault="00000000">
          <w:pPr>
            <w:pStyle w:val="TOC2"/>
            <w:tabs>
              <w:tab w:val="right" w:leader="dot" w:pos="9016"/>
            </w:tabs>
            <w:rPr>
              <w:rFonts w:asciiTheme="minorHAnsi" w:eastAsiaTheme="minorEastAsia" w:hAnsiTheme="minorHAnsi" w:cs="Vrinda"/>
              <w:noProof/>
              <w:color w:val="auto"/>
              <w:sz w:val="22"/>
              <w:szCs w:val="28"/>
              <w:lang w:eastAsia="en-GB" w:bidi="bn-BD"/>
            </w:rPr>
          </w:pPr>
          <w:hyperlink w:anchor="_Toc138878999" w:history="1">
            <w:r w:rsidR="00320D41" w:rsidRPr="00B56160">
              <w:rPr>
                <w:rStyle w:val="Hyperlink"/>
                <w:noProof/>
              </w:rPr>
              <w:t>Languages</w:t>
            </w:r>
            <w:r w:rsidR="00320D41">
              <w:rPr>
                <w:noProof/>
                <w:webHidden/>
              </w:rPr>
              <w:tab/>
            </w:r>
            <w:r w:rsidR="00320D41">
              <w:rPr>
                <w:noProof/>
                <w:webHidden/>
              </w:rPr>
              <w:fldChar w:fldCharType="begin"/>
            </w:r>
            <w:r w:rsidR="00320D41">
              <w:rPr>
                <w:noProof/>
                <w:webHidden/>
              </w:rPr>
              <w:instrText xml:space="preserve"> PAGEREF _Toc138878999 \h </w:instrText>
            </w:r>
            <w:r w:rsidR="00320D41">
              <w:rPr>
                <w:noProof/>
                <w:webHidden/>
              </w:rPr>
            </w:r>
            <w:r w:rsidR="00320D41">
              <w:rPr>
                <w:noProof/>
                <w:webHidden/>
              </w:rPr>
              <w:fldChar w:fldCharType="separate"/>
            </w:r>
            <w:r w:rsidR="00836671">
              <w:rPr>
                <w:noProof/>
                <w:webHidden/>
              </w:rPr>
              <w:t>4</w:t>
            </w:r>
            <w:r w:rsidR="00320D41">
              <w:rPr>
                <w:noProof/>
                <w:webHidden/>
              </w:rPr>
              <w:fldChar w:fldCharType="end"/>
            </w:r>
          </w:hyperlink>
        </w:p>
        <w:p w14:paraId="577C05AF" w14:textId="52C9164D" w:rsidR="00320D41" w:rsidRDefault="00000000">
          <w:pPr>
            <w:pStyle w:val="TOC2"/>
            <w:tabs>
              <w:tab w:val="right" w:leader="dot" w:pos="9016"/>
            </w:tabs>
            <w:rPr>
              <w:rFonts w:asciiTheme="minorHAnsi" w:eastAsiaTheme="minorEastAsia" w:hAnsiTheme="minorHAnsi" w:cs="Vrinda"/>
              <w:noProof/>
              <w:color w:val="auto"/>
              <w:sz w:val="22"/>
              <w:szCs w:val="28"/>
              <w:lang w:eastAsia="en-GB" w:bidi="bn-BD"/>
            </w:rPr>
          </w:pPr>
          <w:hyperlink w:anchor="_Toc138879000" w:history="1">
            <w:r w:rsidR="00320D41" w:rsidRPr="00B56160">
              <w:rPr>
                <w:rStyle w:val="Hyperlink"/>
                <w:noProof/>
              </w:rPr>
              <w:t>Grammar</w:t>
            </w:r>
            <w:r w:rsidR="00320D41">
              <w:rPr>
                <w:noProof/>
                <w:webHidden/>
              </w:rPr>
              <w:tab/>
            </w:r>
            <w:r w:rsidR="00320D41">
              <w:rPr>
                <w:noProof/>
                <w:webHidden/>
              </w:rPr>
              <w:fldChar w:fldCharType="begin"/>
            </w:r>
            <w:r w:rsidR="00320D41">
              <w:rPr>
                <w:noProof/>
                <w:webHidden/>
              </w:rPr>
              <w:instrText xml:space="preserve"> PAGEREF _Toc138879000 \h </w:instrText>
            </w:r>
            <w:r w:rsidR="00320D41">
              <w:rPr>
                <w:noProof/>
                <w:webHidden/>
              </w:rPr>
            </w:r>
            <w:r w:rsidR="00320D41">
              <w:rPr>
                <w:noProof/>
                <w:webHidden/>
              </w:rPr>
              <w:fldChar w:fldCharType="separate"/>
            </w:r>
            <w:r w:rsidR="00836671">
              <w:rPr>
                <w:noProof/>
                <w:webHidden/>
              </w:rPr>
              <w:t>5</w:t>
            </w:r>
            <w:r w:rsidR="00320D41">
              <w:rPr>
                <w:noProof/>
                <w:webHidden/>
              </w:rPr>
              <w:fldChar w:fldCharType="end"/>
            </w:r>
          </w:hyperlink>
        </w:p>
        <w:p w14:paraId="6204DB8E" w14:textId="513C0E45" w:rsidR="00320D41" w:rsidRDefault="00320D41">
          <w:r>
            <w:rPr>
              <w:b/>
              <w:bCs/>
              <w:noProof/>
            </w:rPr>
            <w:fldChar w:fldCharType="end"/>
          </w:r>
        </w:p>
      </w:sdtContent>
    </w:sdt>
    <w:p w14:paraId="6C5FA947" w14:textId="027913B4" w:rsidR="00320D41" w:rsidRDefault="00320D41">
      <w:pPr>
        <w:spacing w:after="160" w:line="259" w:lineRule="auto"/>
        <w:jc w:val="left"/>
      </w:pPr>
      <w:r>
        <w:br w:type="page"/>
      </w:r>
    </w:p>
    <w:p w14:paraId="25F3396E" w14:textId="1014671C" w:rsidR="00392B74" w:rsidRDefault="00392B74" w:rsidP="00392B74">
      <w:r w:rsidRPr="00392B74">
        <w:rPr>
          <w:b/>
          <w:bCs/>
          <w:color w:val="79B8FF" w:themeColor="accent3"/>
        </w:rPr>
        <w:lastRenderedPageBreak/>
        <w:t>Lexical Analysis</w:t>
      </w:r>
      <w:r>
        <w:t xml:space="preserve"> is the process of converting high-level inputs, such as the code we write, into a series of tokens. This process is handled using a </w:t>
      </w:r>
      <w:r w:rsidRPr="00392B74">
        <w:rPr>
          <w:b/>
          <w:bCs/>
          <w:color w:val="79B8FF" w:themeColor="accent3"/>
        </w:rPr>
        <w:t>lexical analyser</w:t>
      </w:r>
      <w:r>
        <w:t>. A lexical analyser is the first section of a compiler.</w:t>
      </w:r>
    </w:p>
    <w:p w14:paraId="79C4627A" w14:textId="4CB595C3" w:rsidR="00392B74" w:rsidRDefault="00392B74" w:rsidP="00392B74">
      <w:r>
        <w:t xml:space="preserve">The lexical analyser creates the tokens and passes them to the next part of the compiler, the </w:t>
      </w:r>
      <w:r w:rsidRPr="00392B74">
        <w:rPr>
          <w:b/>
          <w:bCs/>
          <w:color w:val="79B8FF" w:themeColor="accent3"/>
        </w:rPr>
        <w:t>syntax analyser</w:t>
      </w:r>
      <w:r>
        <w:t>. This can be done in two ways:</w:t>
      </w:r>
    </w:p>
    <w:p w14:paraId="6D3F3660" w14:textId="678A5016" w:rsidR="00392B74" w:rsidRDefault="00392B74" w:rsidP="00392B74">
      <w:pPr>
        <w:pStyle w:val="ListParagraph"/>
        <w:numPr>
          <w:ilvl w:val="0"/>
          <w:numId w:val="12"/>
        </w:numPr>
      </w:pPr>
      <w:r w:rsidRPr="00392B74">
        <w:rPr>
          <w:b/>
          <w:bCs/>
          <w:color w:val="79B8FF" w:themeColor="accent3"/>
        </w:rPr>
        <w:t>Batch</w:t>
      </w:r>
      <w:r>
        <w:t xml:space="preserve"> – The lexical analyser generates </w:t>
      </w:r>
      <w:proofErr w:type="gramStart"/>
      <w:r>
        <w:t>all of</w:t>
      </w:r>
      <w:proofErr w:type="gramEnd"/>
      <w:r>
        <w:t xml:space="preserve"> the tokens and passes them at once to the syntax analyser.</w:t>
      </w:r>
    </w:p>
    <w:p w14:paraId="402F5D65" w14:textId="5593E91C" w:rsidR="00392B74" w:rsidRDefault="00392B74" w:rsidP="00392B74">
      <w:pPr>
        <w:pStyle w:val="ListParagraph"/>
        <w:numPr>
          <w:ilvl w:val="0"/>
          <w:numId w:val="12"/>
        </w:numPr>
      </w:pPr>
      <w:r w:rsidRPr="00392B74">
        <w:rPr>
          <w:b/>
          <w:bCs/>
          <w:color w:val="79B8FF" w:themeColor="accent3"/>
        </w:rPr>
        <w:t>Iterative</w:t>
      </w:r>
      <w:r>
        <w:t xml:space="preserve"> – The syntax analyser asks for tokens as they are </w:t>
      </w:r>
      <w:proofErr w:type="gramStart"/>
      <w:r>
        <w:t>required</w:t>
      </w:r>
      <w:proofErr w:type="gramEnd"/>
      <w:r>
        <w:t xml:space="preserve"> and the lexical analyser processes the input to create the next token.</w:t>
      </w:r>
    </w:p>
    <w:p w14:paraId="2662B8A8" w14:textId="5E4FA954" w:rsidR="00392B74" w:rsidRDefault="00392B74" w:rsidP="00392B74">
      <w:r>
        <w:t xml:space="preserve">The objective of a lexical analyser is to be </w:t>
      </w:r>
      <w:r w:rsidRPr="00392B74">
        <w:rPr>
          <w:b/>
          <w:bCs/>
          <w:color w:val="79B8FF" w:themeColor="accent3"/>
        </w:rPr>
        <w:t>simple</w:t>
      </w:r>
      <w:r>
        <w:t xml:space="preserve">, </w:t>
      </w:r>
      <w:proofErr w:type="gramStart"/>
      <w:r w:rsidRPr="00392B74">
        <w:rPr>
          <w:b/>
          <w:bCs/>
          <w:color w:val="79B8FF" w:themeColor="accent3"/>
        </w:rPr>
        <w:t>efficient</w:t>
      </w:r>
      <w:proofErr w:type="gramEnd"/>
      <w:r>
        <w:t xml:space="preserve"> and </w:t>
      </w:r>
      <w:r w:rsidRPr="00392B74">
        <w:rPr>
          <w:b/>
          <w:bCs/>
          <w:color w:val="79B8FF" w:themeColor="accent3"/>
        </w:rPr>
        <w:t>portable</w:t>
      </w:r>
      <w:r>
        <w:t>.</w:t>
      </w:r>
    </w:p>
    <w:p w14:paraId="311FF32D" w14:textId="31C0E243" w:rsidR="00392B74" w:rsidRDefault="00392B74" w:rsidP="00392B74"/>
    <w:p w14:paraId="4FB4E0CE" w14:textId="662F2FD6" w:rsidR="00392B74" w:rsidRDefault="00392B74" w:rsidP="00392B74">
      <w:pPr>
        <w:pStyle w:val="Heading2"/>
      </w:pPr>
      <w:bookmarkStart w:id="0" w:name="_Toc138878996"/>
      <w:r>
        <w:t>Lexical Errors</w:t>
      </w:r>
      <w:bookmarkEnd w:id="0"/>
    </w:p>
    <w:p w14:paraId="3B4B1549" w14:textId="2D82D32F" w:rsidR="00392B74" w:rsidRDefault="00392B74" w:rsidP="00392B74">
      <w:r>
        <w:t>Misspelled identifiers, keywords and operators are examples of errors that will be caught by the lexical analyser. The analyser will be unable to generate tokens due to such errors. There are a few strategies discussed below which can be used to correct these errors, but automatic correction of such errors is not practically feasible, which is why we don’t ever see code that corrects itself.</w:t>
      </w:r>
    </w:p>
    <w:p w14:paraId="0EEC803A" w14:textId="32175ECE" w:rsidR="00392B74" w:rsidRDefault="00392B74" w:rsidP="00392B74">
      <w:r>
        <w:t>A few possible (hypothetical) error recovery strategies are:</w:t>
      </w:r>
    </w:p>
    <w:p w14:paraId="459CCFB0" w14:textId="626EC0A2" w:rsidR="00392B74" w:rsidRDefault="00392B74" w:rsidP="00392B74">
      <w:pPr>
        <w:pStyle w:val="ListParagraph"/>
        <w:numPr>
          <w:ilvl w:val="0"/>
          <w:numId w:val="13"/>
        </w:numPr>
      </w:pPr>
      <w:r w:rsidRPr="00392B74">
        <w:rPr>
          <w:b/>
          <w:bCs/>
          <w:color w:val="79B8FF" w:themeColor="accent3"/>
        </w:rPr>
        <w:t>Panic Mode</w:t>
      </w:r>
      <w:r>
        <w:t xml:space="preserve"> – If the analyser finds an error, it starts discarding characters one by one until it either reaches a point where the error is fixed or there is no more input to process.</w:t>
      </w:r>
    </w:p>
    <w:p w14:paraId="4DE0FCDD" w14:textId="5A4EA690" w:rsidR="00392B74" w:rsidRDefault="00392B74" w:rsidP="00392B74">
      <w:pPr>
        <w:pStyle w:val="ListParagraph"/>
        <w:numPr>
          <w:ilvl w:val="0"/>
          <w:numId w:val="13"/>
        </w:numPr>
      </w:pPr>
      <w:r w:rsidRPr="00392B74">
        <w:rPr>
          <w:b/>
          <w:bCs/>
          <w:color w:val="79B8FF" w:themeColor="accent3"/>
        </w:rPr>
        <w:lastRenderedPageBreak/>
        <w:t>Delete</w:t>
      </w:r>
      <w:r>
        <w:t xml:space="preserve"> a single character in the hope that there was an extra character added by mistake.</w:t>
      </w:r>
    </w:p>
    <w:p w14:paraId="1658C273" w14:textId="322A7C18" w:rsidR="00392B74" w:rsidRDefault="00392B74" w:rsidP="00392B74">
      <w:pPr>
        <w:pStyle w:val="ListParagraph"/>
        <w:numPr>
          <w:ilvl w:val="0"/>
          <w:numId w:val="13"/>
        </w:numPr>
      </w:pPr>
      <w:r w:rsidRPr="00392B74">
        <w:rPr>
          <w:b/>
          <w:bCs/>
          <w:color w:val="79B8FF" w:themeColor="accent3"/>
        </w:rPr>
        <w:t>Insert</w:t>
      </w:r>
      <w:r>
        <w:t xml:space="preserve"> a missing character in the hope that a character was missed.</w:t>
      </w:r>
    </w:p>
    <w:p w14:paraId="22E76EFA" w14:textId="6B7BD9BC" w:rsidR="00392B74" w:rsidRDefault="00392B74" w:rsidP="00392B74">
      <w:pPr>
        <w:pStyle w:val="ListParagraph"/>
        <w:numPr>
          <w:ilvl w:val="0"/>
          <w:numId w:val="13"/>
        </w:numPr>
      </w:pPr>
      <w:r w:rsidRPr="00392B74">
        <w:rPr>
          <w:b/>
          <w:bCs/>
          <w:color w:val="79B8FF" w:themeColor="accent3"/>
        </w:rPr>
        <w:t>Replace</w:t>
      </w:r>
      <w:r>
        <w:t xml:space="preserve"> one incorrect character.</w:t>
      </w:r>
    </w:p>
    <w:p w14:paraId="095CE10F" w14:textId="30AE851C" w:rsidR="00392B74" w:rsidRDefault="00392B74" w:rsidP="00392B74">
      <w:pPr>
        <w:pStyle w:val="ListParagraph"/>
        <w:numPr>
          <w:ilvl w:val="0"/>
          <w:numId w:val="13"/>
        </w:numPr>
      </w:pPr>
      <w:r w:rsidRPr="00392B74">
        <w:rPr>
          <w:b/>
          <w:bCs/>
          <w:color w:val="79B8FF" w:themeColor="accent3"/>
        </w:rPr>
        <w:t>Transpose</w:t>
      </w:r>
      <w:r>
        <w:t xml:space="preserve"> two adjacent characters.</w:t>
      </w:r>
    </w:p>
    <w:p w14:paraId="323546D5" w14:textId="4B86B5CB" w:rsidR="00392B74" w:rsidRDefault="00392B74" w:rsidP="00392B74">
      <w:r>
        <w:t>It should be obvious why none of these strategies are likely to work well practically.</w:t>
      </w:r>
    </w:p>
    <w:p w14:paraId="09F9199F" w14:textId="34589951" w:rsidR="00392B74" w:rsidRDefault="00392B74" w:rsidP="00392B74"/>
    <w:p w14:paraId="45FE86E0" w14:textId="21CC42EC" w:rsidR="00392B74" w:rsidRDefault="00392B74" w:rsidP="00392B74">
      <w:pPr>
        <w:pStyle w:val="Heading2"/>
      </w:pPr>
      <w:bookmarkStart w:id="1" w:name="_Toc138878997"/>
      <w:r>
        <w:t>Input Buffering</w:t>
      </w:r>
      <w:bookmarkEnd w:id="1"/>
    </w:p>
    <w:p w14:paraId="34301819" w14:textId="6D99B7F9" w:rsidR="00392B74" w:rsidRDefault="00392B74" w:rsidP="00392B74">
      <w:r>
        <w:t xml:space="preserve">If the lexical analyser is reading each character of the input one by one, it is a very slow process since we need to make repeated read operations on the hard drive. Instead, it is faster to use an </w:t>
      </w:r>
      <w:r w:rsidRPr="00392B74">
        <w:rPr>
          <w:b/>
          <w:bCs/>
          <w:color w:val="79B8FF" w:themeColor="accent3"/>
        </w:rPr>
        <w:t>input buffer</w:t>
      </w:r>
      <w:r>
        <w:t xml:space="preserve"> to store some of the input.</w:t>
      </w:r>
    </w:p>
    <w:p w14:paraId="3D33B256" w14:textId="49C2224D" w:rsidR="00392B74" w:rsidRDefault="00392B74" w:rsidP="00392B74">
      <w:r>
        <w:t xml:space="preserve">However, there is one issue with using a buffer. As the syntax analyser requests tokens, it is possible that it will realize that it asked for some token too soon and need to </w:t>
      </w:r>
      <w:r w:rsidRPr="00392B74">
        <w:rPr>
          <w:b/>
          <w:bCs/>
          <w:color w:val="79B8FF" w:themeColor="accent3"/>
        </w:rPr>
        <w:t>backtrack</w:t>
      </w:r>
      <w:r>
        <w:t>. One way to deal with this is for the syntax analyser itself to have another buffer. Another way is to let the lexical analyser ‘</w:t>
      </w:r>
      <w:r w:rsidRPr="00392B74">
        <w:rPr>
          <w:b/>
          <w:bCs/>
          <w:color w:val="79B8FF" w:themeColor="accent3"/>
        </w:rPr>
        <w:t>unread</w:t>
      </w:r>
      <w:r>
        <w:t xml:space="preserve">’ a token. This second approach might cause an issue where the </w:t>
      </w:r>
      <w:r w:rsidRPr="00392B74">
        <w:rPr>
          <w:b/>
          <w:bCs/>
          <w:color w:val="79B8FF" w:themeColor="accent3"/>
        </w:rPr>
        <w:t>last token</w:t>
      </w:r>
      <w:r>
        <w:t xml:space="preserve"> in the buffer was passed, the next set of tokens loaded into the buffer after which there is a need to unread. Since a new set of tokens has been loaded, the token which needs to be unread is no longer available. To deal with this we can use two input buffers in a </w:t>
      </w:r>
      <w:r w:rsidRPr="00392B74">
        <w:rPr>
          <w:b/>
          <w:bCs/>
          <w:color w:val="79B8FF" w:themeColor="accent3"/>
        </w:rPr>
        <w:t>cyclic manner</w:t>
      </w:r>
      <w:r>
        <w:t>.</w:t>
      </w:r>
    </w:p>
    <w:p w14:paraId="37AAC8FA" w14:textId="2DECF2F7" w:rsidR="00392B74" w:rsidRDefault="00392B74" w:rsidP="00392B74"/>
    <w:p w14:paraId="2226DA3F" w14:textId="1BB436EF" w:rsidR="00392B74" w:rsidRDefault="00392B74" w:rsidP="00392B74">
      <w:pPr>
        <w:pStyle w:val="Heading2"/>
      </w:pPr>
      <w:bookmarkStart w:id="2" w:name="_Toc138878998"/>
      <w:r>
        <w:lastRenderedPageBreak/>
        <w:t>Tokens, Patterns and Lexemes</w:t>
      </w:r>
      <w:bookmarkEnd w:id="2"/>
    </w:p>
    <w:p w14:paraId="6BAC2465" w14:textId="01D6DDA1" w:rsidR="00392B74" w:rsidRDefault="00392B74" w:rsidP="00392B74">
      <w:r>
        <w:t xml:space="preserve">A </w:t>
      </w:r>
      <w:r w:rsidRPr="00392B74">
        <w:rPr>
          <w:b/>
          <w:bCs/>
          <w:color w:val="79B8FF" w:themeColor="accent3"/>
        </w:rPr>
        <w:t>token</w:t>
      </w:r>
      <w:r>
        <w:t xml:space="preserve"> is </w:t>
      </w:r>
      <w:proofErr w:type="gramStart"/>
      <w:r>
        <w:t>actually a</w:t>
      </w:r>
      <w:proofErr w:type="gramEnd"/>
      <w:r>
        <w:t xml:space="preserve"> category of inputs. Which category some input falls into is determined using a regular expression, which looks for a </w:t>
      </w:r>
      <w:r w:rsidRPr="00392B74">
        <w:rPr>
          <w:b/>
          <w:bCs/>
          <w:color w:val="79B8FF" w:themeColor="accent3"/>
        </w:rPr>
        <w:t>pattern</w:t>
      </w:r>
      <w:r>
        <w:t xml:space="preserve">. A specific instance of a token is called a </w:t>
      </w:r>
      <w:r w:rsidRPr="00392B74">
        <w:rPr>
          <w:b/>
          <w:bCs/>
          <w:color w:val="79B8FF" w:themeColor="accent3"/>
        </w:rPr>
        <w:t>lexeme</w:t>
      </w:r>
      <w:r>
        <w:t>.</w:t>
      </w:r>
    </w:p>
    <w:p w14:paraId="2B0113AD" w14:textId="3D101E7A" w:rsidR="00392B74" w:rsidRDefault="00392B74" w:rsidP="00392B74">
      <w:r w:rsidRPr="00392B74">
        <w:rPr>
          <w:noProof/>
        </w:rPr>
        <w:drawing>
          <wp:inline distT="0" distB="0" distL="0" distR="0" wp14:anchorId="151E2F68" wp14:editId="27EFFED6">
            <wp:extent cx="2606284" cy="14345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8108" cy="1446583"/>
                    </a:xfrm>
                    <a:prstGeom prst="rect">
                      <a:avLst/>
                    </a:prstGeom>
                  </pic:spPr>
                </pic:pic>
              </a:graphicData>
            </a:graphic>
          </wp:inline>
        </w:drawing>
      </w:r>
    </w:p>
    <w:p w14:paraId="2E6DF3C8" w14:textId="4B2E01BE" w:rsidR="00392B74" w:rsidRDefault="00392B74" w:rsidP="00392B74"/>
    <w:p w14:paraId="3F05B7CE" w14:textId="7BD30A90" w:rsidR="00392B74" w:rsidRDefault="00392B74" w:rsidP="00392B74">
      <w:pPr>
        <w:pStyle w:val="Heading2"/>
      </w:pPr>
      <w:bookmarkStart w:id="3" w:name="_Toc138878999"/>
      <w:r>
        <w:t>Languages</w:t>
      </w:r>
      <w:bookmarkEnd w:id="3"/>
    </w:p>
    <w:p w14:paraId="6A492F2B" w14:textId="42A5D2F5" w:rsidR="00392B74" w:rsidRDefault="00392B74" w:rsidP="00392B74">
      <w:r>
        <w:t xml:space="preserve">A </w:t>
      </w:r>
      <w:r w:rsidRPr="00392B74">
        <w:rPr>
          <w:b/>
          <w:bCs/>
          <w:color w:val="79B8FF" w:themeColor="accent3"/>
        </w:rPr>
        <w:t>language</w:t>
      </w:r>
      <w:r>
        <w:t xml:space="preserve"> is a finite set of strings over some finite set of alphabets. Computers languages are finite sets on which we can perform mathematical set operations. Such languages can be described using regular expressions.</w:t>
      </w:r>
    </w:p>
    <w:p w14:paraId="6E9ACA0E" w14:textId="4080928E" w:rsidR="00392B74" w:rsidRDefault="00392B74" w:rsidP="00392B74">
      <w:r>
        <w:t xml:space="preserve">On the other hand, we have </w:t>
      </w:r>
      <w:r w:rsidRPr="00392B74">
        <w:rPr>
          <w:b/>
          <w:bCs/>
          <w:color w:val="79B8FF" w:themeColor="accent3"/>
        </w:rPr>
        <w:t>natural languages</w:t>
      </w:r>
      <w:r>
        <w:t xml:space="preserve"> which are spoken languages like English or French. These languages are extremely </w:t>
      </w:r>
      <w:proofErr w:type="gramStart"/>
      <w:r>
        <w:t>complicated</w:t>
      </w:r>
      <w:proofErr w:type="gramEnd"/>
      <w:r>
        <w:t xml:space="preserve"> and it does not seem possible to specify all the rules of syntax for these languages.</w:t>
      </w:r>
    </w:p>
    <w:p w14:paraId="1F83225C" w14:textId="5C2F7AD5" w:rsidR="00392B74" w:rsidRDefault="00392B74" w:rsidP="00392B74">
      <w:r>
        <w:t xml:space="preserve">If a language can be specified by a well-defined set of rules of syntax, it is called a </w:t>
      </w:r>
      <w:r w:rsidRPr="00392B74">
        <w:rPr>
          <w:b/>
          <w:bCs/>
          <w:color w:val="79B8FF" w:themeColor="accent3"/>
        </w:rPr>
        <w:t>formal language</w:t>
      </w:r>
      <w:r>
        <w:t xml:space="preserve">. The </w:t>
      </w:r>
      <w:proofErr w:type="gramStart"/>
      <w:r>
        <w:t>rules</w:t>
      </w:r>
      <w:proofErr w:type="gramEnd"/>
      <w:r>
        <w:t xml:space="preserve"> of syntax is called the </w:t>
      </w:r>
      <w:r w:rsidRPr="00392B74">
        <w:rPr>
          <w:b/>
          <w:bCs/>
          <w:color w:val="79B8FF" w:themeColor="accent3"/>
        </w:rPr>
        <w:t>grammar</w:t>
      </w:r>
      <w:r>
        <w:t>.</w:t>
      </w:r>
    </w:p>
    <w:p w14:paraId="24881FE9" w14:textId="153D0204" w:rsidR="00392B74" w:rsidRDefault="00392B74" w:rsidP="00392B74"/>
    <w:p w14:paraId="60831B28" w14:textId="53CD369F" w:rsidR="00392B74" w:rsidRDefault="00392B74" w:rsidP="00392B74">
      <w:pPr>
        <w:pStyle w:val="Heading2"/>
      </w:pPr>
      <w:bookmarkStart w:id="4" w:name="_Toc138879000"/>
      <w:r>
        <w:lastRenderedPageBreak/>
        <w:t>Grammar</w:t>
      </w:r>
      <w:bookmarkEnd w:id="4"/>
    </w:p>
    <w:p w14:paraId="25E62509" w14:textId="21BD2D9E" w:rsidR="00392B74" w:rsidRDefault="00392B74" w:rsidP="00392B74">
      <w:pPr>
        <w:rPr>
          <w:rFonts w:eastAsiaTheme="minorEastAsia"/>
        </w:rPr>
      </w:pPr>
      <w:r>
        <w:t xml:space="preserve">A </w:t>
      </w:r>
      <w:r w:rsidRPr="00392B74">
        <w:rPr>
          <w:b/>
          <w:bCs/>
          <w:color w:val="79B8FF" w:themeColor="accent3"/>
        </w:rPr>
        <w:t>Phrase-Structure Grammar</w:t>
      </w:r>
      <w:r>
        <w:t xml:space="preserve"> </w:t>
      </w:r>
      <m:oMath>
        <m:r>
          <w:rPr>
            <w:rFonts w:ascii="Cambria Math" w:hAnsi="Cambria Math"/>
          </w:rPr>
          <m:t>G</m:t>
        </m:r>
      </m:oMath>
      <w:r>
        <w:rPr>
          <w:rFonts w:eastAsiaTheme="minorEastAsia"/>
        </w:rPr>
        <w:t xml:space="preserve"> is d</w:t>
      </w:r>
      <w:proofErr w:type="spellStart"/>
      <w:r>
        <w:rPr>
          <w:rFonts w:eastAsiaTheme="minorEastAsia"/>
        </w:rPr>
        <w:t>efined</w:t>
      </w:r>
      <w:proofErr w:type="spellEnd"/>
      <w:r>
        <w:rPr>
          <w:rFonts w:eastAsiaTheme="minorEastAsia"/>
        </w:rPr>
        <w:t xml:space="preserve"> as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V,T,S,P</m:t>
            </m:r>
          </m:e>
        </m:d>
      </m:oMath>
      <w:r>
        <w:rPr>
          <w:rFonts w:eastAsiaTheme="minorEastAsia"/>
        </w:rPr>
        <w:t xml:space="preserve">, where </w:t>
      </w:r>
      <m:oMath>
        <m:r>
          <w:rPr>
            <w:rFonts w:ascii="Cambria Math" w:eastAsiaTheme="minorEastAsia" w:hAnsi="Cambria Math"/>
          </w:rPr>
          <m:t>V</m:t>
        </m:r>
      </m:oMath>
      <w:r>
        <w:rPr>
          <w:rFonts w:eastAsiaTheme="minorEastAsia"/>
        </w:rPr>
        <w:t xml:space="preserve"> is the </w:t>
      </w:r>
      <w:r w:rsidRPr="00392B74">
        <w:rPr>
          <w:rFonts w:eastAsiaTheme="minorEastAsia"/>
          <w:b/>
          <w:bCs/>
          <w:color w:val="79B8FF" w:themeColor="accent3"/>
        </w:rPr>
        <w:t>vocabulary</w:t>
      </w:r>
      <w:r>
        <w:rPr>
          <w:rFonts w:eastAsiaTheme="minorEastAsia"/>
        </w:rPr>
        <w:t xml:space="preserve">, </w:t>
      </w:r>
      <m:oMath>
        <m:r>
          <w:rPr>
            <w:rFonts w:ascii="Cambria Math" w:eastAsiaTheme="minorEastAsia" w:hAnsi="Cambria Math"/>
          </w:rPr>
          <m:t>T</m:t>
        </m:r>
      </m:oMath>
      <w:r>
        <w:rPr>
          <w:rFonts w:eastAsiaTheme="minorEastAsia"/>
        </w:rPr>
        <w:t xml:space="preserve"> is the subset of </w:t>
      </w:r>
      <m:oMath>
        <m:r>
          <w:rPr>
            <w:rFonts w:ascii="Cambria Math" w:eastAsiaTheme="minorEastAsia" w:hAnsi="Cambria Math"/>
          </w:rPr>
          <m:t>V</m:t>
        </m:r>
      </m:oMath>
      <w:r>
        <w:rPr>
          <w:rFonts w:eastAsiaTheme="minorEastAsia"/>
        </w:rPr>
        <w:t xml:space="preserve"> that contains </w:t>
      </w:r>
      <w:r w:rsidRPr="00392B74">
        <w:rPr>
          <w:rFonts w:eastAsiaTheme="minorEastAsia"/>
          <w:b/>
          <w:bCs/>
          <w:color w:val="79B8FF" w:themeColor="accent3"/>
        </w:rPr>
        <w:t>terminal elements</w:t>
      </w:r>
      <w:r>
        <w:rPr>
          <w:rFonts w:eastAsiaTheme="minorEastAsia"/>
        </w:rPr>
        <w:t xml:space="preserve">, </w:t>
      </w:r>
      <m:oMath>
        <m:r>
          <w:rPr>
            <w:rFonts w:ascii="Cambria Math" w:eastAsiaTheme="minorEastAsia" w:hAnsi="Cambria Math"/>
          </w:rPr>
          <m:t>S</m:t>
        </m:r>
      </m:oMath>
      <w:r>
        <w:rPr>
          <w:rFonts w:eastAsiaTheme="minorEastAsia"/>
        </w:rPr>
        <w:t xml:space="preserve"> is the </w:t>
      </w:r>
      <w:r w:rsidRPr="00392B74">
        <w:rPr>
          <w:rFonts w:eastAsiaTheme="minorEastAsia"/>
          <w:b/>
          <w:bCs/>
          <w:color w:val="79B8FF" w:themeColor="accent3"/>
        </w:rPr>
        <w:t>start symbol</w:t>
      </w:r>
      <w:r>
        <w:rPr>
          <w:rFonts w:eastAsiaTheme="minorEastAsia"/>
        </w:rPr>
        <w:t xml:space="preserve"> and </w:t>
      </w:r>
      <m:oMath>
        <m:r>
          <w:rPr>
            <w:rFonts w:ascii="Cambria Math" w:eastAsiaTheme="minorEastAsia" w:hAnsi="Cambria Math"/>
          </w:rPr>
          <m:t>P</m:t>
        </m:r>
      </m:oMath>
      <w:r>
        <w:rPr>
          <w:rFonts w:eastAsiaTheme="minorEastAsia"/>
        </w:rPr>
        <w:t xml:space="preserve"> is the set of </w:t>
      </w:r>
      <w:r w:rsidRPr="00392B74">
        <w:rPr>
          <w:rFonts w:eastAsiaTheme="minorEastAsia"/>
          <w:b/>
          <w:bCs/>
          <w:color w:val="79B8FF" w:themeColor="accent3"/>
        </w:rPr>
        <w:t>production rules</w:t>
      </w:r>
      <w:r>
        <w:rPr>
          <w:rFonts w:eastAsiaTheme="minorEastAsia"/>
        </w:rPr>
        <w:t xml:space="preserve">. </w:t>
      </w:r>
      <w:r w:rsidRPr="00392B74">
        <w:rPr>
          <w:rFonts w:eastAsiaTheme="minorEastAsia"/>
          <w:b/>
          <w:bCs/>
          <w:color w:val="79B8FF" w:themeColor="accent3"/>
        </w:rPr>
        <w:t>Non-terminal</w:t>
      </w:r>
      <w:r>
        <w:rPr>
          <w:rFonts w:eastAsiaTheme="minorEastAsia"/>
        </w:rPr>
        <w:t xml:space="preserve"> elements are not shown directly in </w:t>
      </w:r>
      <m:oMath>
        <m:r>
          <w:rPr>
            <w:rFonts w:ascii="Cambria Math" w:eastAsiaTheme="minorEastAsia" w:hAnsi="Cambria Math"/>
          </w:rPr>
          <m:t>G</m:t>
        </m:r>
      </m:oMath>
      <w:r>
        <w:rPr>
          <w:rFonts w:eastAsiaTheme="minorEastAsia"/>
        </w:rPr>
        <w:t xml:space="preserve"> but are given by </w:t>
      </w:r>
      <m:oMath>
        <m:r>
          <w:rPr>
            <w:rFonts w:ascii="Cambria Math" w:eastAsiaTheme="minorEastAsia" w:hAnsi="Cambria Math"/>
          </w:rPr>
          <m:t>N=V-T</m:t>
        </m:r>
      </m:oMath>
      <w:r>
        <w:rPr>
          <w:rFonts w:eastAsiaTheme="minorEastAsia"/>
        </w:rPr>
        <w:t>. Every production rule must have at least one non-terminal on the left-hand side.</w:t>
      </w:r>
    </w:p>
    <w:p w14:paraId="718BCAE1" w14:textId="0B1382AC" w:rsidR="00392B74" w:rsidRDefault="00392B74" w:rsidP="00392B74">
      <w:pPr>
        <w:rPr>
          <w:rFonts w:eastAsiaTheme="minorEastAsia"/>
        </w:rPr>
      </w:pPr>
      <w:r>
        <w:rPr>
          <w:rFonts w:eastAsiaTheme="minorEastAsia"/>
        </w:rPr>
        <w:t xml:space="preserve">Phrase-Structure Grammars can be divided into one of four classes based on the type of production rules,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that it has:</w:t>
      </w:r>
    </w:p>
    <w:p w14:paraId="0688C87F" w14:textId="3B3F2B1A" w:rsidR="00392B74" w:rsidRDefault="00392B74" w:rsidP="00392B74">
      <w:pPr>
        <w:pStyle w:val="ListParagraph"/>
        <w:numPr>
          <w:ilvl w:val="0"/>
          <w:numId w:val="14"/>
        </w:numPr>
        <w:rPr>
          <w:rFonts w:eastAsiaTheme="minorEastAsia"/>
        </w:rPr>
      </w:pPr>
      <w:r w:rsidRPr="00392B74">
        <w:rPr>
          <w:rFonts w:eastAsiaTheme="minorEastAsia"/>
          <w:b/>
          <w:bCs/>
          <w:color w:val="79B8FF" w:themeColor="accent3"/>
        </w:rPr>
        <w:t>Type 0</w:t>
      </w:r>
      <w:r>
        <w:rPr>
          <w:rFonts w:eastAsiaTheme="minorEastAsia"/>
        </w:rPr>
        <w:t xml:space="preserve"> – No restrictions.</w:t>
      </w:r>
    </w:p>
    <w:p w14:paraId="016567CE" w14:textId="4CEDE704" w:rsidR="00392B74" w:rsidRDefault="00392B74" w:rsidP="00392B74">
      <w:pPr>
        <w:pStyle w:val="ListParagraph"/>
        <w:numPr>
          <w:ilvl w:val="0"/>
          <w:numId w:val="14"/>
        </w:numPr>
        <w:rPr>
          <w:rFonts w:eastAsiaTheme="minorEastAsia"/>
        </w:rPr>
      </w:pPr>
      <w:r w:rsidRPr="00392B74">
        <w:rPr>
          <w:rFonts w:eastAsiaTheme="minorEastAsia"/>
          <w:b/>
          <w:bCs/>
          <w:color w:val="79B8FF" w:themeColor="accent3"/>
        </w:rPr>
        <w:t>Type 1</w:t>
      </w:r>
      <w:r>
        <w:rPr>
          <w:rFonts w:eastAsiaTheme="minorEastAsia"/>
        </w:rPr>
        <w:t xml:space="preserve"> – length of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length of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p>
    <w:p w14:paraId="5DC46209" w14:textId="6113A164" w:rsidR="00392B74" w:rsidRDefault="00392B74" w:rsidP="00392B74">
      <w:pPr>
        <w:pStyle w:val="ListParagraph"/>
        <w:numPr>
          <w:ilvl w:val="0"/>
          <w:numId w:val="14"/>
        </w:numPr>
        <w:rPr>
          <w:rFonts w:eastAsiaTheme="minorEastAsia"/>
        </w:rPr>
      </w:pPr>
      <w:r w:rsidRPr="00392B74">
        <w:rPr>
          <w:rFonts w:eastAsiaTheme="minorEastAsia"/>
          <w:b/>
          <w:bCs/>
          <w:color w:val="79B8FF" w:themeColor="accent3"/>
        </w:rPr>
        <w:t>Type 2</w:t>
      </w:r>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=A</m:t>
        </m:r>
      </m:oMath>
    </w:p>
    <w:p w14:paraId="49235544" w14:textId="0DD10B99" w:rsidR="00392B74" w:rsidRDefault="00392B74" w:rsidP="00392B74">
      <w:pPr>
        <w:pStyle w:val="ListParagraph"/>
        <w:numPr>
          <w:ilvl w:val="0"/>
          <w:numId w:val="14"/>
        </w:numPr>
        <w:rPr>
          <w:rFonts w:eastAsiaTheme="minorEastAsia"/>
        </w:rPr>
      </w:pPr>
      <w:r w:rsidRPr="00392B74">
        <w:rPr>
          <w:rFonts w:eastAsiaTheme="minorEastAsia"/>
          <w:b/>
          <w:bCs/>
          <w:color w:val="79B8FF" w:themeColor="accent3"/>
        </w:rPr>
        <w:t>Type 3</w:t>
      </w:r>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=A</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=aB</m:t>
        </m:r>
      </m:oMath>
      <w:r>
        <w:rPr>
          <w:rFonts w:eastAsiaTheme="minorEastAsia"/>
        </w:rPr>
        <w:t xml:space="preserve"> or </w:t>
      </w:r>
      <m:oMath>
        <m:r>
          <w:rPr>
            <w:rFonts w:ascii="Cambria Math" w:eastAsiaTheme="minorEastAsia" w:hAnsi="Cambria Math"/>
          </w:rPr>
          <m:t>a</m:t>
        </m:r>
      </m:oMath>
    </w:p>
    <w:p w14:paraId="27B6B411" w14:textId="14FDB5A9" w:rsidR="00392B74" w:rsidRDefault="00392B74" w:rsidP="00392B74">
      <w:pPr>
        <w:rPr>
          <w:rFonts w:eastAsiaTheme="minorEastAsia"/>
        </w:rPr>
      </w:pPr>
      <w:r>
        <w:rPr>
          <w:rFonts w:eastAsiaTheme="minorEastAsia"/>
        </w:rPr>
        <w:t xml:space="preserve">Here,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are non-terminals while </w:t>
      </w:r>
      <m:oMath>
        <m:r>
          <w:rPr>
            <w:rFonts w:ascii="Cambria Math" w:eastAsiaTheme="minorEastAsia" w:hAnsi="Cambria Math"/>
          </w:rPr>
          <m:t>a</m:t>
        </m:r>
      </m:oMath>
      <w:r>
        <w:rPr>
          <w:rFonts w:eastAsiaTheme="minorEastAsia"/>
        </w:rPr>
        <w:t xml:space="preserve"> is a terminal.</w:t>
      </w:r>
    </w:p>
    <w:p w14:paraId="642ED97A" w14:textId="55EE4B37" w:rsidR="00392B74" w:rsidRDefault="00392B74" w:rsidP="00392B74">
      <w:pPr>
        <w:rPr>
          <w:rFonts w:eastAsiaTheme="minorEastAsia"/>
        </w:rPr>
      </w:pPr>
      <w:r>
        <w:rPr>
          <w:rFonts w:eastAsiaTheme="minorEastAsia"/>
        </w:rPr>
        <w:t>Each of these types are better known by other names, as shown in the diagram below:</w:t>
      </w:r>
    </w:p>
    <w:p w14:paraId="31C867C1" w14:textId="20053A99" w:rsidR="00392B74" w:rsidRDefault="00392B74" w:rsidP="00392B74">
      <w:pPr>
        <w:jc w:val="center"/>
        <w:rPr>
          <w:rFonts w:eastAsiaTheme="minorEastAsia"/>
        </w:rPr>
      </w:pPr>
      <w:r w:rsidRPr="00392B74">
        <w:rPr>
          <w:rFonts w:eastAsiaTheme="minorEastAsia"/>
          <w:noProof/>
        </w:rPr>
        <w:drawing>
          <wp:inline distT="0" distB="0" distL="0" distR="0" wp14:anchorId="7192E72B" wp14:editId="6B4DBAD4">
            <wp:extent cx="4566956" cy="257694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9931" cy="2584266"/>
                    </a:xfrm>
                    <a:prstGeom prst="rect">
                      <a:avLst/>
                    </a:prstGeom>
                  </pic:spPr>
                </pic:pic>
              </a:graphicData>
            </a:graphic>
          </wp:inline>
        </w:drawing>
      </w:r>
    </w:p>
    <w:p w14:paraId="03A5C27F" w14:textId="670F083D" w:rsidR="00392B74" w:rsidRDefault="00392B74" w:rsidP="00392B74">
      <w:pPr>
        <w:rPr>
          <w:rFonts w:eastAsiaTheme="minorEastAsia"/>
        </w:rPr>
      </w:pPr>
      <w:r>
        <w:rPr>
          <w:rFonts w:eastAsiaTheme="minorEastAsia"/>
        </w:rPr>
        <w:lastRenderedPageBreak/>
        <w:t>A sample grammar could be as follows:</w:t>
      </w:r>
    </w:p>
    <w:p w14:paraId="46BC04DF" w14:textId="2A718A98" w:rsidR="00392B74" w:rsidRDefault="00392B74" w:rsidP="00392B74">
      <w:pPr>
        <w:rPr>
          <w:rFonts w:eastAsiaTheme="minorEastAsia"/>
        </w:rPr>
      </w:pPr>
      <w:r w:rsidRPr="00392B74">
        <w:rPr>
          <w:rFonts w:eastAsiaTheme="minorEastAsia"/>
          <w:noProof/>
        </w:rPr>
        <w:drawing>
          <wp:inline distT="0" distB="0" distL="0" distR="0" wp14:anchorId="602AB69E" wp14:editId="5C725D48">
            <wp:extent cx="3588367" cy="148162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479" cy="1486623"/>
                    </a:xfrm>
                    <a:prstGeom prst="rect">
                      <a:avLst/>
                    </a:prstGeom>
                  </pic:spPr>
                </pic:pic>
              </a:graphicData>
            </a:graphic>
          </wp:inline>
        </w:drawing>
      </w:r>
    </w:p>
    <w:p w14:paraId="60DEB139" w14:textId="216B36E2" w:rsidR="00392B74" w:rsidRDefault="00392B74" w:rsidP="00392B74">
      <w:pPr>
        <w:rPr>
          <w:rFonts w:eastAsiaTheme="minorEastAsia"/>
        </w:rPr>
      </w:pPr>
      <w:r>
        <w:rPr>
          <w:rFonts w:eastAsiaTheme="minorEastAsia"/>
        </w:rPr>
        <w:t xml:space="preserve">Thus, a given sentence is divided into two parts, a noun </w:t>
      </w:r>
      <w:proofErr w:type="gramStart"/>
      <w:r>
        <w:rPr>
          <w:rFonts w:eastAsiaTheme="minorEastAsia"/>
        </w:rPr>
        <w:t>section</w:t>
      </w:r>
      <w:proofErr w:type="gramEnd"/>
      <w:r>
        <w:rPr>
          <w:rFonts w:eastAsiaTheme="minorEastAsia"/>
        </w:rPr>
        <w:t xml:space="preserve"> and a verb section. The noun section will consist of either an article followed by an adjective followed by a verb, or an article followed by a noun. The verb section will consist of a verb followed by an adverb or a verb alone.</w:t>
      </w:r>
    </w:p>
    <w:p w14:paraId="29252E3B" w14:textId="189BDFC7" w:rsidR="00392B74" w:rsidRDefault="00392B74" w:rsidP="00392B74">
      <w:pPr>
        <w:rPr>
          <w:rFonts w:eastAsiaTheme="minorEastAsia"/>
        </w:rPr>
      </w:pPr>
      <w:r>
        <w:rPr>
          <w:rFonts w:eastAsiaTheme="minorEastAsia"/>
        </w:rPr>
        <w:t>An example of a sentence that follows this grammar is as follows:</w:t>
      </w:r>
    </w:p>
    <w:p w14:paraId="2EE49B34" w14:textId="73D9769A" w:rsidR="00392B74" w:rsidRDefault="00392B74" w:rsidP="00392B74">
      <w:pPr>
        <w:rPr>
          <w:rFonts w:eastAsiaTheme="minorEastAsia"/>
        </w:rPr>
      </w:pPr>
      <w:r w:rsidRPr="00392B74">
        <w:rPr>
          <w:rFonts w:eastAsiaTheme="minorEastAsia"/>
          <w:noProof/>
        </w:rPr>
        <w:drawing>
          <wp:inline distT="0" distB="0" distL="0" distR="0" wp14:anchorId="11F86931" wp14:editId="27AB5B47">
            <wp:extent cx="3626218" cy="18679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7295" cy="1873625"/>
                    </a:xfrm>
                    <a:prstGeom prst="rect">
                      <a:avLst/>
                    </a:prstGeom>
                  </pic:spPr>
                </pic:pic>
              </a:graphicData>
            </a:graphic>
          </wp:inline>
        </w:drawing>
      </w:r>
    </w:p>
    <w:p w14:paraId="78A7DA8B" w14:textId="53154245" w:rsidR="00392B74" w:rsidRDefault="00392B74" w:rsidP="00392B74">
      <w:pPr>
        <w:rPr>
          <w:rFonts w:eastAsiaTheme="minorEastAsia"/>
        </w:rPr>
      </w:pPr>
      <w:r>
        <w:rPr>
          <w:rFonts w:eastAsiaTheme="minorEastAsia"/>
        </w:rPr>
        <w:t xml:space="preserve">The grammar would </w:t>
      </w:r>
      <w:r w:rsidRPr="00392B74">
        <w:rPr>
          <w:rFonts w:eastAsiaTheme="minorEastAsia"/>
          <w:b/>
          <w:bCs/>
          <w:color w:val="79B8FF" w:themeColor="accent3"/>
        </w:rPr>
        <w:t>parse</w:t>
      </w:r>
      <w:r>
        <w:rPr>
          <w:rFonts w:eastAsiaTheme="minorEastAsia"/>
        </w:rPr>
        <w:t xml:space="preserve"> this sentence using a </w:t>
      </w:r>
      <w:r w:rsidRPr="00392B74">
        <w:rPr>
          <w:rFonts w:eastAsiaTheme="minorEastAsia"/>
          <w:b/>
          <w:bCs/>
          <w:color w:val="79B8FF" w:themeColor="accent3"/>
        </w:rPr>
        <w:t>parse tree</w:t>
      </w:r>
      <w:r>
        <w:rPr>
          <w:rFonts w:eastAsiaTheme="minorEastAsia"/>
        </w:rPr>
        <w:t>:</w:t>
      </w:r>
    </w:p>
    <w:p w14:paraId="719C2A4E" w14:textId="452E54C7" w:rsidR="00392B74" w:rsidRPr="00392B74" w:rsidRDefault="00392B74" w:rsidP="00392B74">
      <w:pPr>
        <w:rPr>
          <w:rFonts w:eastAsiaTheme="minorEastAsia"/>
        </w:rPr>
      </w:pPr>
      <w:r w:rsidRPr="00392B74">
        <w:rPr>
          <w:rFonts w:eastAsiaTheme="minorEastAsia"/>
          <w:noProof/>
        </w:rPr>
        <w:lastRenderedPageBreak/>
        <w:drawing>
          <wp:inline distT="0" distB="0" distL="0" distR="0" wp14:anchorId="1D772439" wp14:editId="410C017B">
            <wp:extent cx="3191487" cy="226888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8251" cy="2273695"/>
                    </a:xfrm>
                    <a:prstGeom prst="rect">
                      <a:avLst/>
                    </a:prstGeom>
                  </pic:spPr>
                </pic:pic>
              </a:graphicData>
            </a:graphic>
          </wp:inline>
        </w:drawing>
      </w:r>
    </w:p>
    <w:sectPr w:rsidR="00392B74" w:rsidRPr="00392B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CCF7ED1-C890-49C3-AACF-E3D28BB09A28}"/>
    <w:embedBold r:id="rId2" w:fontKey="{4FE99B31-3736-4413-86FE-748502A9DA35}"/>
    <w:embedItalic r:id="rId3" w:fontKey="{017FA840-1629-4D61-AF1F-309CF882D8AF}"/>
  </w:font>
  <w:font w:name="Vrinda">
    <w:altName w:val="Cambria"/>
    <w:panose1 w:val="00000400000000000000"/>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4" w:fontKey="{DF72E258-2043-454C-A5FF-60EE6B186734}"/>
    <w:embedBold r:id="rId5" w:fontKey="{3A3DAB70-A5AA-48D6-8169-69412D39F379}"/>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Italic r:id="rId6" w:fontKey="{DAD92DF9-9D20-4D8D-9A3C-2925ABF7C082}"/>
  </w:font>
  <w:font w:name="Calibri Light">
    <w:panose1 w:val="020F0302020204030204"/>
    <w:charset w:val="00"/>
    <w:family w:val="swiss"/>
    <w:pitch w:val="variable"/>
    <w:sig w:usb0="E4002EFF" w:usb1="C200247B" w:usb2="00000009" w:usb3="00000000" w:csb0="000001FF" w:csb1="00000000"/>
    <w:embedRegular r:id="rId7" w:fontKey="{48620110-1A47-48B6-9A74-D91CE32C09B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41426"/>
    <w:multiLevelType w:val="hybridMultilevel"/>
    <w:tmpl w:val="6448A988"/>
    <w:lvl w:ilvl="0" w:tplc="A0BE0ABE">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EE6508"/>
    <w:multiLevelType w:val="hybridMultilevel"/>
    <w:tmpl w:val="3FE244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9037B1"/>
    <w:multiLevelType w:val="hybridMultilevel"/>
    <w:tmpl w:val="B882C1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63020D"/>
    <w:multiLevelType w:val="hybridMultilevel"/>
    <w:tmpl w:val="19C044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860781784">
    <w:abstractNumId w:val="10"/>
  </w:num>
  <w:num w:numId="12" w16cid:durableId="1424449882">
    <w:abstractNumId w:val="13"/>
  </w:num>
  <w:num w:numId="13" w16cid:durableId="1513304235">
    <w:abstractNumId w:val="12"/>
  </w:num>
  <w:num w:numId="14" w16cid:durableId="18846379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74"/>
    <w:rsid w:val="000921FC"/>
    <w:rsid w:val="00181091"/>
    <w:rsid w:val="00320D41"/>
    <w:rsid w:val="003221B0"/>
    <w:rsid w:val="00366BB2"/>
    <w:rsid w:val="00392B74"/>
    <w:rsid w:val="003B176B"/>
    <w:rsid w:val="003D2BB2"/>
    <w:rsid w:val="003E46A8"/>
    <w:rsid w:val="0052736E"/>
    <w:rsid w:val="005516EE"/>
    <w:rsid w:val="006C0AFA"/>
    <w:rsid w:val="00836671"/>
    <w:rsid w:val="008A0AA0"/>
    <w:rsid w:val="008B01E0"/>
    <w:rsid w:val="008D421E"/>
    <w:rsid w:val="008E1C64"/>
    <w:rsid w:val="009613E9"/>
    <w:rsid w:val="009D0225"/>
    <w:rsid w:val="00AB3F59"/>
    <w:rsid w:val="00AF4DE8"/>
    <w:rsid w:val="00D37230"/>
    <w:rsid w:val="00D57C99"/>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C1F21"/>
  <w15:chartTrackingRefBased/>
  <w15:docId w15:val="{C3B4C91D-686D-4174-9A60-1D0E9447F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392B74"/>
    <w:pPr>
      <w:ind w:left="720"/>
      <w:contextualSpacing/>
    </w:pPr>
  </w:style>
  <w:style w:type="character" w:styleId="PlaceholderText">
    <w:name w:val="Placeholder Text"/>
    <w:basedOn w:val="DefaultParagraphFont"/>
    <w:uiPriority w:val="99"/>
    <w:semiHidden/>
    <w:rsid w:val="00392B74"/>
    <w:rPr>
      <w:color w:val="808080"/>
    </w:rPr>
  </w:style>
  <w:style w:type="character" w:styleId="Hyperlink">
    <w:name w:val="Hyperlink"/>
    <w:basedOn w:val="DefaultParagraphFont"/>
    <w:uiPriority w:val="99"/>
    <w:unhideWhenUsed/>
    <w:rsid w:val="00320D41"/>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DC3A7-0D2A-4C38-977F-F9492791D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7</Pages>
  <Words>765</Words>
  <Characters>4363</Characters>
  <Application>Microsoft Office Word</Application>
  <DocSecurity>0</DocSecurity>
  <Lines>36</Lines>
  <Paragraphs>10</Paragraphs>
  <ScaleCrop>false</ScaleCrop>
  <Company/>
  <LinksUpToDate>false</LinksUpToDate>
  <CharactersWithSpaces>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2023-01-08T16:59:00Z</dcterms:created>
  <dcterms:modified xsi:type="dcterms:W3CDTF">2023-07-23T15:41:00Z</dcterms:modified>
</cp:coreProperties>
</file>