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61"/>
        <w:ind w:left="210"/>
      </w:pPr>
      <w:r>
        <w:t>NAMA ANGGOTA KELOMPOK</w:t>
      </w:r>
    </w:p>
    <w:p>
      <w:pPr>
        <w:spacing w:before="6" w:after="1" w:line="240" w:lineRule="auto"/>
        <w:rPr>
          <w:b/>
          <w:sz w:val="12"/>
        </w:rPr>
      </w:pPr>
    </w:p>
    <w:tbl>
      <w:tblPr>
        <w:tblStyle w:val="12"/>
        <w:tblW w:w="0" w:type="auto"/>
        <w:tblInd w:w="7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1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741" w:type="dxa"/>
            <w:noWrap w:val="0"/>
          </w:tcPr>
          <w:p>
            <w:pPr>
              <w:pStyle w:val="184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 Naila Hida Kholik</w:t>
            </w:r>
          </w:p>
        </w:tc>
        <w:tc>
          <w:tcPr>
            <w:tcW w:w="1676" w:type="dxa"/>
            <w:noWrap w:val="0"/>
          </w:tcPr>
          <w:p>
            <w:pPr>
              <w:pStyle w:val="184"/>
              <w:spacing w:line="266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18410100189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741" w:type="dxa"/>
            <w:noWrap w:val="0"/>
          </w:tcPr>
          <w:p>
            <w:pPr>
              <w:pStyle w:val="184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2. Aditya Nur Farika</w:t>
            </w:r>
          </w:p>
        </w:tc>
        <w:tc>
          <w:tcPr>
            <w:tcW w:w="1676" w:type="dxa"/>
            <w:noWrap w:val="0"/>
          </w:tcPr>
          <w:p>
            <w:pPr>
              <w:pStyle w:val="184"/>
              <w:spacing w:before="64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18410100213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741" w:type="dxa"/>
            <w:noWrap w:val="0"/>
          </w:tcPr>
          <w:p>
            <w:pPr>
              <w:pStyle w:val="184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3. Amanda Rahmah M.F</w:t>
            </w:r>
          </w:p>
        </w:tc>
        <w:tc>
          <w:tcPr>
            <w:tcW w:w="1676" w:type="dxa"/>
            <w:noWrap w:val="0"/>
          </w:tcPr>
          <w:p>
            <w:pPr>
              <w:pStyle w:val="184"/>
              <w:spacing w:before="63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18410100249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2741" w:type="dxa"/>
            <w:noWrap w:val="0"/>
          </w:tcPr>
          <w:p>
            <w:pPr>
              <w:pStyle w:val="184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4. Hanif Arif</w:t>
            </w:r>
          </w:p>
        </w:tc>
        <w:tc>
          <w:tcPr>
            <w:tcW w:w="1676" w:type="dxa"/>
            <w:noWrap w:val="0"/>
          </w:tcPr>
          <w:p>
            <w:pPr>
              <w:pStyle w:val="184"/>
              <w:spacing w:before="64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18410100253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741" w:type="dxa"/>
            <w:noWrap w:val="0"/>
          </w:tcPr>
          <w:p>
            <w:pPr>
              <w:pStyle w:val="184"/>
              <w:spacing w:before="52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5. Alvian Ardhiansyah</w:t>
            </w:r>
          </w:p>
        </w:tc>
        <w:tc>
          <w:tcPr>
            <w:tcW w:w="1676" w:type="dxa"/>
            <w:noWrap w:val="0"/>
          </w:tcPr>
          <w:p>
            <w:pPr>
              <w:pStyle w:val="184"/>
              <w:spacing w:before="52" w:line="256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18410100265</w:t>
            </w:r>
          </w:p>
        </w:tc>
      </w:tr>
    </w:tbl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11" w:line="240" w:lineRule="auto"/>
        <w:rPr>
          <w:b/>
          <w:sz w:val="33"/>
        </w:rPr>
      </w:pPr>
    </w:p>
    <w:p>
      <w:pPr>
        <w:pStyle w:val="13"/>
        <w:ind w:left="210"/>
      </w:pPr>
      <w:r>
        <w:t>BUSINESS REQUIREMENT DEFINITION</w:t>
      </w:r>
    </w:p>
    <w:p>
      <w:pPr>
        <w:spacing w:before="0" w:after="1" w:line="240" w:lineRule="auto"/>
        <w:rPr>
          <w:b/>
          <w:sz w:val="12"/>
        </w:rPr>
      </w:pPr>
    </w:p>
    <w:tbl>
      <w:tblPr>
        <w:tblStyle w:val="12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  <w:gridCol w:w="3030"/>
        <w:gridCol w:w="1251"/>
        <w:gridCol w:w="24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57" w:type="dxa"/>
            <w:shd w:val="clear" w:color="B4C5E7" w:fill="B4C5E7"/>
            <w:noWrap w:val="0"/>
          </w:tcPr>
          <w:p>
            <w:pPr>
              <w:pStyle w:val="184"/>
              <w:ind w:left="16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Product Name</w:t>
            </w:r>
          </w:p>
        </w:tc>
        <w:tc>
          <w:tcPr>
            <w:tcW w:w="3030" w:type="dxa"/>
            <w:shd w:val="clear" w:color="B4C5E7" w:fill="B4C5E7"/>
            <w:noWrap w:val="0"/>
          </w:tcPr>
          <w:p>
            <w:pPr>
              <w:pStyle w:val="184"/>
              <w:ind w:left="10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Definition</w:t>
            </w:r>
          </w:p>
        </w:tc>
        <w:tc>
          <w:tcPr>
            <w:tcW w:w="1251" w:type="dxa"/>
            <w:shd w:val="clear" w:color="B4C5E7" w:fill="B4C5E7"/>
            <w:noWrap w:val="0"/>
          </w:tcPr>
          <w:p>
            <w:pPr>
              <w:pStyle w:val="184"/>
              <w:ind w:left="39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2480" w:type="dxa"/>
            <w:shd w:val="clear" w:color="B4C5E7" w:fill="B4C5E7"/>
            <w:noWrap w:val="0"/>
          </w:tcPr>
          <w:p>
            <w:pPr>
              <w:pStyle w:val="184"/>
              <w:ind w:left="52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Owner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0" w:hRule="atLeast"/>
        </w:trPr>
        <w:tc>
          <w:tcPr>
            <w:tcW w:w="1757" w:type="dxa"/>
            <w:noWrap w:val="0"/>
          </w:tcPr>
          <w:p>
            <w:pPr>
              <w:pStyle w:val="184"/>
              <w:spacing w:line="264" w:lineRule="auto"/>
              <w:ind w:left="112" w:right="75"/>
              <w:rPr>
                <w:sz w:val="24"/>
              </w:rPr>
            </w:pPr>
            <w:r>
              <w:rPr>
                <w:sz w:val="24"/>
              </w:rPr>
              <w:t>Tokousahabaru. me</w:t>
            </w:r>
          </w:p>
        </w:tc>
        <w:tc>
          <w:tcPr>
            <w:tcW w:w="3030" w:type="dxa"/>
            <w:noWrap w:val="0"/>
          </w:tcPr>
          <w:p>
            <w:pPr>
              <w:pStyle w:val="184"/>
              <w:spacing w:line="266" w:lineRule="auto"/>
              <w:ind w:left="112" w:right="128"/>
              <w:rPr>
                <w:sz w:val="24"/>
              </w:rPr>
            </w:pPr>
            <w:r>
              <w:rPr>
                <w:sz w:val="24"/>
              </w:rPr>
              <w:t xml:space="preserve">Tokousahabaru.me adalah sebuah </w:t>
            </w:r>
            <w:r>
              <w:rPr>
                <w:i/>
                <w:sz w:val="24"/>
              </w:rPr>
              <w:t xml:space="preserve">website </w:t>
            </w:r>
            <w:r>
              <w:rPr>
                <w:sz w:val="24"/>
              </w:rPr>
              <w:t>yang bertujuan untuk meng</w:t>
            </w:r>
            <w:r>
              <w:rPr>
                <w:i/>
                <w:sz w:val="24"/>
              </w:rPr>
              <w:t xml:space="preserve">handle </w:t>
            </w:r>
            <w:r>
              <w:rPr>
                <w:sz w:val="24"/>
              </w:rPr>
              <w:t xml:space="preserve">operasional UMKM seperti informasi produk dan harga produk, keuangan, inventaris, penggajian karyawan, penjualan barang secara </w:t>
            </w:r>
            <w:r>
              <w:rPr>
                <w:i/>
                <w:sz w:val="24"/>
              </w:rPr>
              <w:t xml:space="preserve">online </w:t>
            </w:r>
            <w:r>
              <w:rPr>
                <w:sz w:val="24"/>
              </w:rPr>
              <w:t xml:space="preserve">dan </w:t>
            </w:r>
            <w:r>
              <w:rPr>
                <w:i/>
                <w:sz w:val="24"/>
              </w:rPr>
              <w:t xml:space="preserve">offline </w:t>
            </w:r>
            <w:r>
              <w:rPr>
                <w:sz w:val="24"/>
              </w:rPr>
              <w:t>hingga pembukuan pada organisasi</w:t>
            </w:r>
          </w:p>
        </w:tc>
        <w:tc>
          <w:tcPr>
            <w:tcW w:w="1251" w:type="dxa"/>
            <w:noWrap w:val="0"/>
          </w:tcPr>
          <w:p>
            <w:pPr>
              <w:pStyle w:val="184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10, Maret</w:t>
            </w:r>
          </w:p>
          <w:p>
            <w:pPr>
              <w:pStyle w:val="184"/>
              <w:spacing w:before="33"/>
              <w:ind w:left="110"/>
              <w:rPr>
                <w:sz w:val="24"/>
              </w:rPr>
            </w:pPr>
            <w:r>
              <w:rPr>
                <w:sz w:val="24"/>
              </w:rPr>
              <w:t>2021 -</w:t>
            </w:r>
          </w:p>
        </w:tc>
        <w:tc>
          <w:tcPr>
            <w:tcW w:w="2480" w:type="dxa"/>
            <w:noWrap w:val="0"/>
          </w:tcPr>
          <w:p>
            <w:pPr>
              <w:pStyle w:val="184"/>
              <w:tabs>
                <w:tab w:val="left" w:pos="1034"/>
                <w:tab w:val="left" w:pos="1456"/>
              </w:tabs>
              <w:spacing w:line="264" w:lineRule="auto"/>
              <w:ind w:left="110" w:right="9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Indrawati </w:t>
            </w:r>
            <w:r>
              <w:rPr>
                <w:sz w:val="24"/>
              </w:rPr>
              <w:t>Widiastuti</w:t>
            </w:r>
          </w:p>
          <w:p>
            <w:pPr>
              <w:pStyle w:val="184"/>
              <w:tabs>
                <w:tab w:val="left" w:pos="739"/>
                <w:tab w:val="left" w:pos="1435"/>
                <w:tab w:val="left" w:pos="1840"/>
              </w:tabs>
              <w:spacing w:before="103" w:line="266" w:lineRule="auto"/>
              <w:ind w:left="110" w:right="10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telp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(+62) </w:t>
            </w:r>
            <w:r>
              <w:rPr>
                <w:sz w:val="24"/>
              </w:rPr>
              <w:t>82232885121</w:t>
            </w:r>
          </w:p>
        </w:tc>
      </w:tr>
    </w:tbl>
    <w:p>
      <w:pPr>
        <w:spacing w:before="3" w:line="240" w:lineRule="auto"/>
        <w:rPr>
          <w:b/>
          <w:sz w:val="35"/>
        </w:rPr>
      </w:pPr>
    </w:p>
    <w:p>
      <w:pPr>
        <w:pStyle w:val="13"/>
        <w:ind w:left="220"/>
      </w:pPr>
      <w:r>
        <w:t>PROJECT SCOPE</w:t>
      </w:r>
    </w:p>
    <w:p>
      <w:pPr>
        <w:spacing w:before="10" w:after="0" w:line="240" w:lineRule="auto"/>
        <w:rPr>
          <w:b/>
          <w:sz w:val="11"/>
        </w:rPr>
      </w:pPr>
    </w:p>
    <w:tbl>
      <w:tblPr>
        <w:tblStyle w:val="12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7"/>
        <w:gridCol w:w="3716"/>
        <w:gridCol w:w="3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7" w:type="dxa"/>
            <w:shd w:val="clear" w:color="B4C5E7" w:fill="B4C5E7"/>
            <w:noWrap w:val="0"/>
          </w:tcPr>
          <w:p>
            <w:pPr>
              <w:pStyle w:val="184"/>
              <w:spacing w:line="271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716" w:type="dxa"/>
            <w:shd w:val="clear" w:color="B4C5E7" w:fill="B4C5E7"/>
            <w:noWrap w:val="0"/>
          </w:tcPr>
          <w:p>
            <w:pPr>
              <w:pStyle w:val="184"/>
              <w:spacing w:line="271" w:lineRule="exact"/>
              <w:ind w:left="1366" w:right="135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Backend</w:t>
            </w:r>
          </w:p>
        </w:tc>
        <w:tc>
          <w:tcPr>
            <w:tcW w:w="3716" w:type="dxa"/>
            <w:shd w:val="clear" w:color="B4C5E7" w:fill="B4C5E7"/>
            <w:noWrap w:val="0"/>
          </w:tcPr>
          <w:p>
            <w:pPr>
              <w:pStyle w:val="184"/>
              <w:spacing w:line="271" w:lineRule="exact"/>
              <w:ind w:left="1376" w:right="135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Frontend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547" w:type="dxa"/>
            <w:noWrap w:val="0"/>
          </w:tcPr>
          <w:p>
            <w:pPr>
              <w:pStyle w:val="184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16" w:type="dxa"/>
            <w:noWrap w:val="0"/>
          </w:tcPr>
          <w:p>
            <w:pPr>
              <w:pStyle w:val="184"/>
              <w:ind w:left="110"/>
              <w:rPr>
                <w:sz w:val="24"/>
              </w:rPr>
            </w:pPr>
            <w:r>
              <w:rPr>
                <w:sz w:val="24"/>
              </w:rPr>
              <w:t>Keuangan</w:t>
            </w:r>
          </w:p>
        </w:tc>
        <w:tc>
          <w:tcPr>
            <w:tcW w:w="3716" w:type="dxa"/>
            <w:noWrap w:val="0"/>
          </w:tcPr>
          <w:p>
            <w:pPr>
              <w:pStyle w:val="184"/>
              <w:ind w:left="111"/>
              <w:rPr>
                <w:i/>
                <w:sz w:val="24"/>
              </w:rPr>
            </w:pPr>
            <w:r>
              <w:rPr>
                <w:sz w:val="24"/>
              </w:rPr>
              <w:t xml:space="preserve">Penjualan </w:t>
            </w:r>
            <w:r>
              <w:rPr>
                <w:i/>
                <w:sz w:val="24"/>
              </w:rPr>
              <w:t>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7" w:type="dxa"/>
            <w:noWrap w:val="0"/>
          </w:tcPr>
          <w:p>
            <w:pPr>
              <w:pStyle w:val="184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16" w:type="dxa"/>
            <w:noWrap w:val="0"/>
          </w:tcPr>
          <w:p>
            <w:pPr>
              <w:pStyle w:val="184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Penjualan</w:t>
            </w:r>
          </w:p>
        </w:tc>
        <w:tc>
          <w:tcPr>
            <w:tcW w:w="3716" w:type="dxa"/>
            <w:noWrap w:val="0"/>
          </w:tcPr>
          <w:p>
            <w:pPr>
              <w:pStyle w:val="184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547" w:type="dxa"/>
            <w:noWrap w:val="0"/>
          </w:tcPr>
          <w:p>
            <w:pPr>
              <w:pStyle w:val="184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16" w:type="dxa"/>
            <w:noWrap w:val="0"/>
          </w:tcPr>
          <w:p>
            <w:pPr>
              <w:pStyle w:val="184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Pembelian/Pengadaan</w:t>
            </w:r>
          </w:p>
        </w:tc>
        <w:tc>
          <w:tcPr>
            <w:tcW w:w="3716" w:type="dxa"/>
            <w:noWrap w:val="0"/>
          </w:tcPr>
          <w:p>
            <w:pPr>
              <w:pStyle w:val="184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360" w:right="1560" w:bottom="280" w:left="1580" w:header="709" w:footer="709" w:gutter="0"/>
          <w:cols w:space="1701" w:num="1"/>
          <w:docGrid w:linePitch="360" w:charSpace="0"/>
        </w:sectPr>
      </w:pPr>
    </w:p>
    <w:p>
      <w:pPr>
        <w:pStyle w:val="13"/>
        <w:spacing w:before="61"/>
        <w:ind w:left="220"/>
      </w:pPr>
      <w:r>
        <w:t>DESCRIPTION</w:t>
      </w:r>
    </w:p>
    <w:p>
      <w:pPr>
        <w:spacing w:before="6" w:after="1" w:line="240" w:lineRule="auto"/>
        <w:rPr>
          <w:b/>
          <w:sz w:val="11"/>
        </w:rPr>
      </w:pPr>
    </w:p>
    <w:tbl>
      <w:tblPr>
        <w:tblStyle w:val="12"/>
        <w:tblW w:w="0" w:type="auto"/>
        <w:tblInd w:w="28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149"/>
        <w:gridCol w:w="4171"/>
        <w:gridCol w:w="162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24" w:type="dxa"/>
            <w:shd w:val="clear" w:color="B4C5E7" w:fill="B4C5E7"/>
            <w:noWrap w:val="0"/>
          </w:tcPr>
          <w:p>
            <w:pPr>
              <w:pStyle w:val="184"/>
              <w:spacing w:before="171"/>
              <w:ind w:left="511" w:right="50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User</w:t>
            </w:r>
          </w:p>
        </w:tc>
        <w:tc>
          <w:tcPr>
            <w:tcW w:w="1149" w:type="dxa"/>
            <w:shd w:val="clear" w:color="B4C5E7" w:fill="B4C5E7"/>
            <w:noWrap w:val="0"/>
          </w:tcPr>
          <w:p>
            <w:pPr>
              <w:pStyle w:val="18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1"/>
              <w:ind w:left="0" w:right="0"/>
              <w:jc w:val="center"/>
              <w:textAlignment w:val="auto"/>
              <w:rPr>
                <w:rFonts w:hint="default"/>
                <w:b/>
                <w:i/>
                <w:sz w:val="24"/>
                <w:lang w:val="en-US"/>
              </w:rPr>
            </w:pPr>
            <w:r>
              <w:rPr>
                <w:rFonts w:hint="default"/>
                <w:b/>
                <w:i/>
                <w:sz w:val="24"/>
                <w:lang w:val="en-US"/>
              </w:rPr>
              <w:t>ID</w:t>
            </w:r>
          </w:p>
        </w:tc>
        <w:tc>
          <w:tcPr>
            <w:tcW w:w="4171" w:type="dxa"/>
            <w:shd w:val="clear" w:color="B4C5E7" w:fill="B4C5E7"/>
            <w:noWrap w:val="0"/>
          </w:tcPr>
          <w:p>
            <w:pPr>
              <w:pStyle w:val="184"/>
              <w:spacing w:before="171"/>
              <w:ind w:right="1955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1629" w:type="dxa"/>
            <w:shd w:val="clear" w:color="B4C5E7" w:fill="B4C5E7"/>
            <w:noWrap w:val="0"/>
          </w:tcPr>
          <w:p>
            <w:pPr>
              <w:pStyle w:val="184"/>
              <w:spacing w:before="171"/>
              <w:ind w:left="2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Sub Modul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17" w:hRule="atLeast"/>
        </w:trPr>
        <w:tc>
          <w:tcPr>
            <w:tcW w:w="1524" w:type="dxa"/>
            <w:vMerge w:val="restart"/>
            <w:noWrap w:val="0"/>
            <w:vAlign w:val="center"/>
          </w:tcPr>
          <w:p>
            <w:pPr>
              <w:pStyle w:val="184"/>
              <w:ind w:left="0" w:leftChars="0" w:right="397" w:firstLine="0" w:firstLineChars="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Owner</w:t>
            </w:r>
            <w:r>
              <w:rPr>
                <w:sz w:val="24"/>
              </w:rPr>
              <w:t>, bagian pembelian</w:t>
            </w:r>
          </w:p>
          <w:p>
            <w:pPr>
              <w:jc w:val="center"/>
              <w:rPr>
                <w:sz w:val="2"/>
                <w:szCs w:val="2"/>
              </w:rPr>
            </w:pPr>
          </w:p>
          <w:p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pStyle w:val="18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21"/>
              <w:ind w:left="0" w:leftChars="0" w:right="0" w:firstLine="0" w:firstLineChars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FR0001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172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Dapat mengelola data </w:t>
            </w:r>
            <w:r>
              <w:rPr>
                <w:rFonts w:hint="default"/>
                <w:sz w:val="24"/>
                <w:lang w:val="en-US"/>
              </w:rPr>
              <w:t xml:space="preserve">barang </w:t>
            </w:r>
          </w:p>
        </w:tc>
        <w:tc>
          <w:tcPr>
            <w:tcW w:w="1629" w:type="dxa"/>
            <w:vMerge w:val="restart"/>
            <w:noWrap w:val="0"/>
          </w:tcPr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spacing w:before="198"/>
              <w:ind w:left="226"/>
              <w:rPr>
                <w:sz w:val="24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spacing w:before="224"/>
              <w:ind w:left="264"/>
              <w:rPr>
                <w:sz w:val="24"/>
              </w:rPr>
            </w:pPr>
            <w:r>
              <w:rPr>
                <w:sz w:val="24"/>
              </w:rPr>
              <w:t>Pengadaan</w:t>
            </w:r>
            <w:bookmarkStart w:id="0" w:name="_GoBack"/>
            <w:bookmarkEnd w:id="0"/>
          </w:p>
          <w:p>
            <w:pPr>
              <w:rPr>
                <w:sz w:val="2"/>
                <w:szCs w:val="2"/>
              </w:rPr>
            </w:pPr>
          </w:p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FR0002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173"/>
              <w:rPr>
                <w:sz w:val="24"/>
              </w:rPr>
            </w:pPr>
            <w:r>
              <w:rPr>
                <w:sz w:val="24"/>
              </w:rPr>
              <w:t>Dapat mengelola data supplier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17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FR0003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168"/>
              <w:rPr>
                <w:sz w:val="24"/>
              </w:rPr>
            </w:pPr>
            <w:r>
              <w:rPr>
                <w:sz w:val="24"/>
              </w:rPr>
              <w:t>Dapat mengelola data pegawai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FR0004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172"/>
              <w:rPr>
                <w:sz w:val="24"/>
              </w:rPr>
            </w:pPr>
            <w:r>
              <w:rPr>
                <w:sz w:val="24"/>
              </w:rPr>
              <w:t>Dapat menentukan safety stock setiap barang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17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FR0005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173"/>
              <w:rPr>
                <w:sz w:val="24"/>
              </w:rPr>
            </w:pPr>
            <w:r>
              <w:rPr>
                <w:sz w:val="24"/>
              </w:rPr>
              <w:t>Dapat menentukan penjadwalan pembelian barang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FR0006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171"/>
              <w:rPr>
                <w:sz w:val="24"/>
              </w:rPr>
            </w:pPr>
            <w:r>
              <w:rPr>
                <w:sz w:val="24"/>
              </w:rPr>
              <w:t>Dapat menentukan banyaknya barang yang harus dibeli setiap bulannya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FR0007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35" w:line="237" w:lineRule="auto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melakukan pembelian 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i/>
                <w:sz w:val="24"/>
              </w:rPr>
              <w:t>supplier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FR0008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tabs>
                <w:tab w:val="left" w:pos="889"/>
              </w:tabs>
              <w:spacing w:before="33"/>
              <w:rPr>
                <w:i/>
                <w:sz w:val="24"/>
              </w:rPr>
            </w:pPr>
            <w:r>
              <w:rPr>
                <w:sz w:val="24"/>
              </w:rPr>
              <w:t>Dapat melakukan penerimaan barang kepada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i/>
                <w:sz w:val="24"/>
              </w:rPr>
              <w:t>supplier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FR0009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33"/>
              <w:rPr>
                <w:i/>
                <w:sz w:val="24"/>
              </w:rPr>
            </w:pPr>
            <w:r>
              <w:rPr>
                <w:sz w:val="24"/>
              </w:rPr>
              <w:t>Dapat membuat laporan pembelian barang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24" w:type="dxa"/>
            <w:vMerge w:val="restart"/>
            <w:tcBorders>
              <w:top w:val="nil"/>
            </w:tcBorders>
            <w:noWrap w:val="0"/>
            <w:vAlign w:val="center"/>
          </w:tcPr>
          <w:p>
            <w:pPr>
              <w:jc w:val="center"/>
              <w:rPr>
                <w:sz w:val="2"/>
                <w:szCs w:val="2"/>
              </w:rPr>
            </w:pPr>
            <w:r>
              <w:rPr>
                <w:i/>
                <w:sz w:val="24"/>
              </w:rPr>
              <w:t>Owner</w:t>
            </w:r>
            <w:r>
              <w:rPr>
                <w:sz w:val="24"/>
              </w:rPr>
              <w:t>, bagian penjualan</w:t>
            </w: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FR0010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172"/>
              <w:rPr>
                <w:sz w:val="24"/>
              </w:rPr>
            </w:pPr>
            <w:r>
              <w:rPr>
                <w:sz w:val="24"/>
              </w:rPr>
              <w:t>Dapat mengelola data penjualan</w:t>
            </w:r>
          </w:p>
        </w:tc>
        <w:tc>
          <w:tcPr>
            <w:tcW w:w="1629" w:type="dxa"/>
            <w:vMerge w:val="restart"/>
            <w:tcBorders>
              <w:top w:val="nil"/>
            </w:tcBorders>
            <w:noWrap w:val="0"/>
            <w:vAlign w:val="center"/>
          </w:tcPr>
          <w:p>
            <w:pPr>
              <w:jc w:val="center"/>
              <w:rPr>
                <w:sz w:val="2"/>
                <w:szCs w:val="2"/>
              </w:rPr>
            </w:pPr>
            <w:r>
              <w:rPr>
                <w:sz w:val="24"/>
              </w:rPr>
              <w:t>Penjualan Offline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24" w:type="dxa"/>
            <w:vMerge w:val="continue"/>
            <w:tcBorders/>
            <w:noWrap w:val="0"/>
          </w:tcPr>
          <w:p/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i w:val="0"/>
                <w:iCs/>
                <w:sz w:val="24"/>
                <w:szCs w:val="24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FR0011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Dapat menghitung pembayaran pembelian barang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dari </w:t>
            </w:r>
            <w:r>
              <w:rPr>
                <w:i/>
                <w:sz w:val="24"/>
              </w:rPr>
              <w:t>customer</w:t>
            </w:r>
          </w:p>
        </w:tc>
        <w:tc>
          <w:tcPr>
            <w:tcW w:w="1629" w:type="dxa"/>
            <w:vMerge w:val="continue"/>
            <w:tcBorders/>
            <w:noWrap w:val="0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24" w:type="dxa"/>
            <w:vMerge w:val="continue"/>
            <w:tcBorders/>
            <w:noWrap w:val="0"/>
          </w:tcPr>
          <w:p/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FR0012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172"/>
              <w:rPr>
                <w:sz w:val="24"/>
              </w:rPr>
            </w:pPr>
            <w:r>
              <w:rPr>
                <w:sz w:val="24"/>
              </w:rPr>
              <w:t>Dapat mencetak struk pembelian barang milik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i/>
                <w:sz w:val="24"/>
              </w:rPr>
              <w:t>customer</w:t>
            </w:r>
          </w:p>
        </w:tc>
        <w:tc>
          <w:tcPr>
            <w:tcW w:w="1629" w:type="dxa"/>
            <w:vMerge w:val="continue"/>
            <w:tcBorders/>
            <w:noWrap w:val="0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39" w:hRule="atLeast"/>
        </w:trPr>
        <w:tc>
          <w:tcPr>
            <w:tcW w:w="1524" w:type="dxa"/>
            <w:vMerge w:val="restart"/>
            <w:noWrap w:val="0"/>
            <w:vAlign w:val="center"/>
          </w:tcPr>
          <w:p>
            <w:pPr>
              <w:pStyle w:val="184"/>
              <w:spacing w:line="266" w:lineRule="auto"/>
              <w:ind w:left="0" w:leftChars="0" w:right="403" w:firstLine="0" w:firstLineChars="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Customer</w:t>
            </w:r>
            <w:r>
              <w:rPr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bagian penjualan</w:t>
            </w: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FR0013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131"/>
              <w:rPr>
                <w:sz w:val="24"/>
              </w:rPr>
            </w:pPr>
            <w:r>
              <w:rPr>
                <w:sz w:val="24"/>
              </w:rPr>
              <w:t>Dapat melakukan registrasi akun</w:t>
            </w:r>
          </w:p>
        </w:tc>
        <w:tc>
          <w:tcPr>
            <w:tcW w:w="1629" w:type="dxa"/>
            <w:vMerge w:val="restart"/>
            <w:noWrap w:val="0"/>
          </w:tcPr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spacing w:before="5"/>
              <w:ind w:left="0"/>
              <w:rPr>
                <w:b/>
                <w:sz w:val="38"/>
              </w:rPr>
            </w:pPr>
          </w:p>
          <w:p>
            <w:pPr>
              <w:pStyle w:val="184"/>
              <w:ind w:left="435" w:right="283" w:hanging="125"/>
              <w:rPr>
                <w:sz w:val="24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spacing w:before="177" w:line="266" w:lineRule="auto"/>
              <w:ind w:left="456" w:right="284" w:hanging="147"/>
              <w:rPr>
                <w:sz w:val="24"/>
              </w:rPr>
            </w:pPr>
            <w:r>
              <w:rPr>
                <w:sz w:val="24"/>
              </w:rPr>
              <w:t>Penjualan Online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1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pStyle w:val="184"/>
              <w:spacing w:line="266" w:lineRule="auto"/>
              <w:ind w:right="403"/>
              <w:rPr>
                <w:sz w:val="24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FR0014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line="260" w:lineRule="exact"/>
              <w:rPr>
                <w:i/>
                <w:sz w:val="24"/>
              </w:rPr>
            </w:pPr>
            <w:r>
              <w:rPr>
                <w:sz w:val="24"/>
              </w:rPr>
              <w:t>Dapat mengelola data pribadi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pStyle w:val="184"/>
              <w:spacing w:before="177" w:line="266" w:lineRule="auto"/>
              <w:ind w:left="456" w:right="284" w:hanging="147"/>
              <w:rPr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FR0015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line="264" w:lineRule="exact"/>
              <w:rPr>
                <w:i/>
                <w:sz w:val="24"/>
              </w:rPr>
            </w:pPr>
            <w:r>
              <w:rPr>
                <w:sz w:val="24"/>
              </w:rPr>
              <w:t>Dapat mengelola data alamat pengiriman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9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FR0016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51"/>
              <w:rPr>
                <w:sz w:val="24"/>
              </w:rPr>
            </w:pPr>
            <w:r>
              <w:rPr>
                <w:sz w:val="24"/>
              </w:rPr>
              <w:t>Dapat menampilkan data detail barang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80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pStyle w:val="184"/>
              <w:spacing w:line="266" w:lineRule="auto"/>
              <w:ind w:right="403"/>
              <w:rPr>
                <w:sz w:val="24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6" w:lineRule="auto"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FR0017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51"/>
              <w:rPr>
                <w:sz w:val="24"/>
              </w:rPr>
            </w:pPr>
            <w:r>
              <w:rPr>
                <w:sz w:val="24"/>
              </w:rPr>
              <w:t>Dapat menampilkan harga barang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pStyle w:val="184"/>
              <w:spacing w:before="177" w:line="266" w:lineRule="auto"/>
              <w:ind w:left="456" w:right="284" w:hanging="147"/>
              <w:rPr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80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FR0018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52"/>
              <w:rPr>
                <w:sz w:val="24"/>
              </w:rPr>
            </w:pPr>
            <w:r>
              <w:rPr>
                <w:sz w:val="24"/>
              </w:rPr>
              <w:t>Dapat menampilkan jumlah barang yang tersedia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81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FR0019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52"/>
              <w:rPr>
                <w:sz w:val="24"/>
              </w:rPr>
            </w:pPr>
            <w:r>
              <w:rPr>
                <w:sz w:val="24"/>
              </w:rPr>
              <w:t>Dapat memproses pembelian barang customer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FR0020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52"/>
              <w:rPr>
                <w:sz w:val="24"/>
              </w:rPr>
            </w:pPr>
            <w:r>
              <w:rPr>
                <w:sz w:val="24"/>
              </w:rPr>
              <w:t>Dapat memilih jasa pengiriman barang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9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i w:val="0"/>
                <w:iCs/>
                <w:sz w:val="24"/>
                <w:szCs w:val="24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FR0021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53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menampilkan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total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harg</w:t>
            </w:r>
            <w:r>
              <w:rPr>
                <w:rFonts w:hint="default"/>
                <w:sz w:val="24"/>
                <w:lang w:val="en-US"/>
              </w:rPr>
              <w:t xml:space="preserve">a </w:t>
            </w:r>
            <w:r>
              <w:rPr>
                <w:sz w:val="24"/>
              </w:rPr>
              <w:t>keseluruhan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pembelian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FR0022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53"/>
              <w:rPr>
                <w:sz w:val="24"/>
              </w:rPr>
            </w:pPr>
            <w:r>
              <w:rPr>
                <w:sz w:val="24"/>
              </w:rPr>
              <w:t>Dapat menampilkan nomor resi pengiriman barang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1524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FR0023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48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Dapat membuat laporan penjualan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81" w:hRule="atLeast"/>
        </w:trPr>
        <w:tc>
          <w:tcPr>
            <w:tcW w:w="1524" w:type="dxa"/>
            <w:vMerge w:val="restart"/>
            <w:tcBorders>
              <w:top w:val="nil"/>
            </w:tcBorders>
            <w:noWrap w:val="0"/>
            <w:vAlign w:val="center"/>
          </w:tcPr>
          <w:p>
            <w:pPr>
              <w:jc w:val="center"/>
              <w:rPr>
                <w:sz w:val="2"/>
                <w:szCs w:val="2"/>
              </w:rPr>
            </w:pPr>
            <w:r>
              <w:rPr>
                <w:i/>
                <w:sz w:val="24"/>
              </w:rPr>
              <w:t>Owner</w:t>
            </w:r>
            <w:r>
              <w:rPr>
                <w:sz w:val="24"/>
              </w:rPr>
              <w:t>, bagian keuangan</w:t>
            </w: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FR0024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52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Dapat mengelola data keuangan</w:t>
            </w:r>
          </w:p>
        </w:tc>
        <w:tc>
          <w:tcPr>
            <w:tcW w:w="1629" w:type="dxa"/>
            <w:vMerge w:val="restart"/>
            <w:tcBorders>
              <w:top w:val="nil"/>
            </w:tcBorders>
            <w:noWrap w:val="0"/>
            <w:vAlign w:val="center"/>
          </w:tcPr>
          <w:p>
            <w:pPr>
              <w:jc w:val="center"/>
              <w:rPr>
                <w:sz w:val="2"/>
                <w:szCs w:val="2"/>
              </w:rPr>
            </w:pPr>
            <w:r>
              <w:rPr>
                <w:sz w:val="24"/>
              </w:rPr>
              <w:t>Keuangan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2" w:hRule="atLeast"/>
        </w:trPr>
        <w:tc>
          <w:tcPr>
            <w:tcW w:w="1524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FR0025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tabs>
                <w:tab w:val="left" w:pos="901"/>
                <w:tab w:val="left" w:pos="2435"/>
                <w:tab w:val="left" w:pos="3090"/>
                <w:tab w:val="left" w:pos="3848"/>
              </w:tabs>
              <w:spacing w:line="271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Dapat menghitung laba, rugi, dan omset tota</w:t>
            </w:r>
            <w:r>
              <w:rPr>
                <w:rFonts w:hint="default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l 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7" w:hRule="atLeast"/>
        </w:trPr>
        <w:tc>
          <w:tcPr>
            <w:tcW w:w="1524" w:type="dxa"/>
            <w:vMerge w:val="continue"/>
            <w:tcBorders/>
            <w:noWrap w:val="0"/>
            <w:vAlign w:val="center"/>
          </w:tcPr>
          <w:p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right="0"/>
              <w:jc w:val="center"/>
              <w:textAlignment w:val="auto"/>
              <w:rPr>
                <w:rFonts w:hint="default"/>
                <w:i w:val="0"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/>
                <w:sz w:val="24"/>
                <w:szCs w:val="24"/>
                <w:lang w:val="en-US"/>
              </w:rPr>
              <w:t>FR0026</w:t>
            </w:r>
          </w:p>
        </w:tc>
        <w:tc>
          <w:tcPr>
            <w:tcW w:w="4171" w:type="dxa"/>
            <w:noWrap w:val="0"/>
          </w:tcPr>
          <w:p>
            <w:pPr>
              <w:pStyle w:val="184"/>
              <w:spacing w:before="50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Dapat membuat laporan keuangan</w:t>
            </w:r>
          </w:p>
        </w:tc>
        <w:tc>
          <w:tcPr>
            <w:tcW w:w="1629" w:type="dxa"/>
            <w:vMerge w:val="continue"/>
            <w:tcBorders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360" w:right="1560" w:bottom="280" w:left="1580" w:header="709" w:footer="709" w:gutter="0"/>
          <w:cols w:space="1701" w:num="1"/>
          <w:docGrid w:linePitch="360" w:charSpace="0"/>
        </w:sectPr>
      </w:pPr>
    </w:p>
    <w:p>
      <w:pPr>
        <w:pStyle w:val="13"/>
        <w:spacing w:before="90"/>
      </w:pPr>
      <w:r>
        <w:t>FUNCTIONAL REQUIREMENT</w:t>
      </w:r>
    </w:p>
    <w:tbl>
      <w:tblPr>
        <w:tblStyle w:val="12"/>
        <w:tblpPr w:leftFromText="180" w:rightFromText="180" w:vertAnchor="text" w:horzAnchor="page" w:tblpX="1929" w:tblpY="196"/>
        <w:tblOverlap w:val="never"/>
        <w:tblW w:w="0" w:type="auto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8"/>
        <w:gridCol w:w="171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988" w:type="dxa"/>
            <w:shd w:val="clear" w:color="B4C5E7" w:fill="B4C5E7"/>
            <w:noWrap w:val="0"/>
          </w:tcPr>
          <w:p>
            <w:pPr>
              <w:pStyle w:val="184"/>
              <w:spacing w:before="172"/>
              <w:ind w:left="132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Requirement Statement</w:t>
            </w:r>
          </w:p>
        </w:tc>
        <w:tc>
          <w:tcPr>
            <w:tcW w:w="1714" w:type="dxa"/>
            <w:shd w:val="clear" w:color="B4C5E7" w:fill="B4C5E7"/>
            <w:noWrap w:val="0"/>
          </w:tcPr>
          <w:p>
            <w:pPr>
              <w:pStyle w:val="184"/>
              <w:spacing w:before="172"/>
              <w:ind w:left="30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Sub Modul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4988" w:type="dxa"/>
            <w:noWrap w:val="0"/>
          </w:tcPr>
          <w:p>
            <w:pPr>
              <w:pStyle w:val="184"/>
              <w:ind w:left="100" w:right="97"/>
              <w:rPr>
                <w:sz w:val="24"/>
              </w:rPr>
            </w:pPr>
            <w:r>
              <w:rPr>
                <w:sz w:val="24"/>
              </w:rPr>
              <w:t>Informasi perhitungan laba dan rugi UMKM setiap bulannya mencapai keakuratan minimal</w:t>
            </w:r>
          </w:p>
          <w:p>
            <w:pPr>
              <w:pStyle w:val="184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  <w:tc>
          <w:tcPr>
            <w:tcW w:w="1714" w:type="dxa"/>
            <w:vMerge w:val="restart"/>
            <w:noWrap w:val="0"/>
          </w:tcPr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spacing w:before="3"/>
              <w:ind w:left="0"/>
              <w:rPr>
                <w:b/>
                <w:sz w:val="32"/>
              </w:rPr>
            </w:pPr>
          </w:p>
          <w:p>
            <w:pPr>
              <w:pStyle w:val="184"/>
              <w:ind w:left="370"/>
              <w:rPr>
                <w:sz w:val="24"/>
              </w:rPr>
            </w:pPr>
            <w:r>
              <w:rPr>
                <w:sz w:val="24"/>
              </w:rPr>
              <w:t>Keuangan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988" w:type="dxa"/>
            <w:noWrap w:val="0"/>
          </w:tcPr>
          <w:p>
            <w:pPr>
              <w:pStyle w:val="184"/>
              <w:spacing w:line="276" w:lineRule="exact"/>
              <w:ind w:left="100" w:right="710"/>
              <w:rPr>
                <w:sz w:val="24"/>
              </w:rPr>
            </w:pPr>
            <w:r>
              <w:rPr>
                <w:sz w:val="24"/>
              </w:rPr>
              <w:t>Informasi arus kas milik UMKM mencapai keakuratan minimal 95%</w:t>
            </w:r>
          </w:p>
        </w:tc>
        <w:tc>
          <w:tcPr>
            <w:tcW w:w="1714" w:type="dxa"/>
            <w:vMerge w:val="continue"/>
            <w:tcBorders>
              <w:top w:val="nil"/>
            </w:tcBorders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4988" w:type="dxa"/>
            <w:noWrap w:val="0"/>
          </w:tcPr>
          <w:p>
            <w:pPr>
              <w:pStyle w:val="184"/>
              <w:spacing w:line="276" w:lineRule="exact"/>
              <w:ind w:left="100" w:right="82"/>
              <w:jc w:val="both"/>
              <w:rPr>
                <w:sz w:val="24"/>
              </w:rPr>
            </w:pPr>
            <w:r>
              <w:rPr>
                <w:sz w:val="24"/>
              </w:rPr>
              <w:t>Form laporan keuangan yang disediakan mencakup minimal 95% informasi yang dibutuhkan UMKM</w:t>
            </w:r>
          </w:p>
        </w:tc>
        <w:tc>
          <w:tcPr>
            <w:tcW w:w="1714" w:type="dxa"/>
            <w:vMerge w:val="continue"/>
            <w:tcBorders>
              <w:top w:val="nil"/>
            </w:tcBorders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4988" w:type="dxa"/>
            <w:noWrap w:val="0"/>
          </w:tcPr>
          <w:p>
            <w:pPr>
              <w:pStyle w:val="184"/>
              <w:ind w:left="100"/>
              <w:rPr>
                <w:sz w:val="24"/>
              </w:rPr>
            </w:pPr>
            <w:r>
              <w:rPr>
                <w:sz w:val="24"/>
              </w:rPr>
              <w:t>Dapat mengelola data barang UMKM dengan delay sistem maksimal 8 detik</w:t>
            </w:r>
          </w:p>
        </w:tc>
        <w:tc>
          <w:tcPr>
            <w:tcW w:w="1714" w:type="dxa"/>
            <w:vMerge w:val="restart"/>
            <w:noWrap w:val="0"/>
          </w:tcPr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184"/>
              <w:ind w:left="351"/>
              <w:rPr>
                <w:sz w:val="24"/>
              </w:rPr>
            </w:pPr>
            <w:r>
              <w:rPr>
                <w:sz w:val="24"/>
              </w:rPr>
              <w:t>Pembelian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988" w:type="dxa"/>
            <w:noWrap w:val="0"/>
          </w:tcPr>
          <w:p>
            <w:pPr>
              <w:pStyle w:val="184"/>
              <w:ind w:left="100"/>
              <w:rPr>
                <w:sz w:val="24"/>
              </w:rPr>
            </w:pPr>
            <w:r>
              <w:rPr>
                <w:sz w:val="24"/>
              </w:rPr>
              <w:t>Informasi stok barang yang diberikan mencapai keakuratan minimal 95%</w:t>
            </w:r>
          </w:p>
        </w:tc>
        <w:tc>
          <w:tcPr>
            <w:tcW w:w="1714" w:type="dxa"/>
            <w:vMerge w:val="continue"/>
            <w:tcBorders>
              <w:top w:val="nil"/>
            </w:tcBorders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4988" w:type="dxa"/>
            <w:noWrap w:val="0"/>
          </w:tcPr>
          <w:p>
            <w:pPr>
              <w:pStyle w:val="184"/>
              <w:spacing w:line="276" w:lineRule="exact"/>
              <w:ind w:left="100" w:right="73"/>
              <w:jc w:val="both"/>
              <w:rPr>
                <w:sz w:val="24"/>
              </w:rPr>
            </w:pPr>
            <w:r>
              <w:rPr>
                <w:sz w:val="24"/>
              </w:rPr>
              <w:t>Informasi penjadwalan pembelian barang yang telah ditentukan mencapai keakuratan minimal 95%</w:t>
            </w:r>
          </w:p>
        </w:tc>
        <w:tc>
          <w:tcPr>
            <w:tcW w:w="1714" w:type="dxa"/>
            <w:vMerge w:val="continue"/>
            <w:tcBorders>
              <w:top w:val="nil"/>
            </w:tcBorders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4988" w:type="dxa"/>
            <w:noWrap w:val="0"/>
          </w:tcPr>
          <w:p>
            <w:pPr>
              <w:pStyle w:val="184"/>
              <w:tabs>
                <w:tab w:val="left" w:pos="2099"/>
                <w:tab w:val="left" w:pos="2953"/>
                <w:tab w:val="left" w:pos="3621"/>
                <w:tab w:val="left" w:pos="4341"/>
              </w:tabs>
              <w:ind w:left="100" w:right="97"/>
              <w:rPr>
                <w:sz w:val="24"/>
              </w:rPr>
            </w:pPr>
            <w:r>
              <w:rPr>
                <w:sz w:val="24"/>
              </w:rPr>
              <w:t xml:space="preserve">Informasi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barang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yang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harus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dibeli </w:t>
            </w:r>
            <w:r>
              <w:rPr>
                <w:sz w:val="24"/>
              </w:rPr>
              <w:t>mencapai keakuratan minimal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95%</w:t>
            </w:r>
          </w:p>
        </w:tc>
        <w:tc>
          <w:tcPr>
            <w:tcW w:w="1714" w:type="dxa"/>
            <w:vMerge w:val="continue"/>
            <w:tcBorders>
              <w:top w:val="nil"/>
            </w:tcBorders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4988" w:type="dxa"/>
            <w:noWrap w:val="0"/>
          </w:tcPr>
          <w:p>
            <w:pPr>
              <w:pStyle w:val="184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Form pemesanan barang yang disediakan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  <w:p>
            <w:pPr>
              <w:pStyle w:val="184"/>
              <w:tabs>
                <w:tab w:val="left" w:pos="1377"/>
                <w:tab w:val="left" w:pos="2471"/>
                <w:tab w:val="left" w:pos="3203"/>
                <w:tab w:val="left" w:pos="4417"/>
              </w:tabs>
              <w:spacing w:before="12" w:line="225" w:lineRule="auto"/>
              <w:ind w:left="100" w:right="99"/>
              <w:rPr>
                <w:i/>
                <w:sz w:val="24"/>
              </w:rPr>
            </w:pPr>
            <w:r>
              <w:rPr>
                <w:sz w:val="24"/>
              </w:rPr>
              <w:t>mencakup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minimal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95%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informasi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yang </w:t>
            </w:r>
            <w:r>
              <w:rPr>
                <w:sz w:val="24"/>
              </w:rPr>
              <w:t>dibutuhkan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supplier</w:t>
            </w:r>
          </w:p>
        </w:tc>
        <w:tc>
          <w:tcPr>
            <w:tcW w:w="1714" w:type="dxa"/>
            <w:vMerge w:val="continue"/>
            <w:tcBorders>
              <w:top w:val="nil"/>
            </w:tcBorders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4988" w:type="dxa"/>
            <w:noWrap w:val="0"/>
          </w:tcPr>
          <w:p>
            <w:pPr>
              <w:pStyle w:val="184"/>
              <w:tabs>
                <w:tab w:val="left" w:pos="1384"/>
                <w:tab w:val="left" w:pos="2481"/>
                <w:tab w:val="left" w:pos="3220"/>
                <w:tab w:val="left" w:pos="4437"/>
              </w:tabs>
              <w:ind w:left="100" w:right="73"/>
              <w:rPr>
                <w:sz w:val="24"/>
              </w:rPr>
            </w:pPr>
            <w:r>
              <w:rPr>
                <w:sz w:val="24"/>
              </w:rPr>
              <w:t>Form laporan pembelian yang disediakan sistem mencakup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minimal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95%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informasi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yang</w:t>
            </w:r>
          </w:p>
          <w:p>
            <w:pPr>
              <w:pStyle w:val="184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dibutuhkan UMKM</w:t>
            </w:r>
          </w:p>
        </w:tc>
        <w:tc>
          <w:tcPr>
            <w:tcW w:w="1714" w:type="dxa"/>
            <w:vMerge w:val="continue"/>
            <w:tcBorders>
              <w:top w:val="nil"/>
            </w:tcBorders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988" w:type="dxa"/>
            <w:noWrap w:val="0"/>
          </w:tcPr>
          <w:p>
            <w:pPr>
              <w:pStyle w:val="184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Dapat mengelola data penjualan dengan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</w:p>
          <w:p>
            <w:pPr>
              <w:pStyle w:val="184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sistem maksimal 8 detik</w:t>
            </w:r>
          </w:p>
        </w:tc>
        <w:tc>
          <w:tcPr>
            <w:tcW w:w="1714" w:type="dxa"/>
            <w:vMerge w:val="restart"/>
            <w:noWrap w:val="0"/>
          </w:tcPr>
          <w:p>
            <w:pPr>
              <w:pStyle w:val="184"/>
              <w:ind w:left="0"/>
              <w:rPr>
                <w:b/>
                <w:sz w:val="26"/>
              </w:rPr>
            </w:pPr>
          </w:p>
          <w:p>
            <w:pPr>
              <w:pStyle w:val="184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184"/>
              <w:ind w:left="538" w:right="358" w:hanging="154"/>
              <w:rPr>
                <w:sz w:val="24"/>
              </w:rPr>
            </w:pPr>
            <w:r>
              <w:rPr>
                <w:sz w:val="24"/>
              </w:rPr>
              <w:t>Penjualan offline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988" w:type="dxa"/>
            <w:noWrap w:val="0"/>
          </w:tcPr>
          <w:p>
            <w:pPr>
              <w:pStyle w:val="184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Perhitungan total harga pembelian barang dari</w:t>
            </w:r>
          </w:p>
          <w:tbl>
            <w:tblPr>
              <w:tblStyle w:val="12"/>
              <w:tblpPr w:leftFromText="180" w:rightFromText="180" w:vertAnchor="text" w:horzAnchor="page" w:tblpX="-9" w:tblpY="258"/>
              <w:tblOverlap w:val="never"/>
              <w:tblW w:w="6702" w:type="dxa"/>
              <w:tblInd w:w="0" w:type="dxa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88"/>
              <w:gridCol w:w="1714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24" w:hRule="atLeast"/>
              </w:trPr>
              <w:tc>
                <w:tcPr>
                  <w:tcW w:w="4988" w:type="dxa"/>
                  <w:noWrap w:val="0"/>
                </w:tcPr>
                <w:p>
                  <w:pPr>
                    <w:pStyle w:val="184"/>
                    <w:spacing w:line="272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Form laporan penjualan yang disediakan sistem</w:t>
                  </w:r>
                </w:p>
                <w:p>
                  <w:pPr>
                    <w:pStyle w:val="184"/>
                    <w:tabs>
                      <w:tab w:val="left" w:pos="1377"/>
                      <w:tab w:val="left" w:pos="2471"/>
                      <w:tab w:val="left" w:pos="3203"/>
                      <w:tab w:val="left" w:pos="4417"/>
                    </w:tabs>
                    <w:spacing w:before="2" w:line="270" w:lineRule="atLeast"/>
                    <w:ind w:left="100" w:right="102"/>
                    <w:rPr>
                      <w:sz w:val="24"/>
                    </w:rPr>
                  </w:pPr>
                  <w:r>
                    <w:rPr>
                      <w:sz w:val="24"/>
                    </w:rPr>
                    <w:t>mencakup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minimal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95%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informasi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pacing w:val="-7"/>
                      <w:sz w:val="24"/>
                    </w:rPr>
                    <w:t xml:space="preserve">yang </w:t>
                  </w:r>
                  <w:r>
                    <w:rPr>
                      <w:sz w:val="24"/>
                    </w:rPr>
                    <w:t>dibutuhkan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UMKM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single" w:color="000000" w:sz="4" w:space="0"/>
                  </w:tcBorders>
                  <w:noWrap w:val="0"/>
                </w:tcPr>
                <w:p>
                  <w:pPr>
                    <w:pStyle w:val="184"/>
                    <w:ind w:left="0"/>
                    <w:rPr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4" w:hRule="atLeast"/>
              </w:trPr>
              <w:tc>
                <w:tcPr>
                  <w:tcW w:w="4988" w:type="dxa"/>
                  <w:tcBorders>
                    <w:right w:val="single" w:color="000000" w:sz="4" w:space="0"/>
                  </w:tcBorders>
                  <w:noWrap w:val="0"/>
                </w:tcPr>
                <w:p>
                  <w:pPr>
                    <w:pStyle w:val="184"/>
                    <w:spacing w:line="270" w:lineRule="atLeas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Informasi detail barang yang diberikan mencakup minimal 95%</w:t>
                  </w:r>
                </w:p>
              </w:tc>
              <w:tc>
                <w:tcPr>
                  <w:tcW w:w="1714" w:type="dxa"/>
                  <w:vMerge w:val="restart"/>
                  <w:tcBorders>
                    <w:top w:val="single" w:color="000000" w:sz="4" w:space="0"/>
                    <w:left w:val="single" w:color="000000" w:sz="4" w:space="0"/>
                  </w:tcBorders>
                  <w:noWrap w:val="0"/>
                </w:tcPr>
                <w:p>
                  <w:pPr>
                    <w:pStyle w:val="184"/>
                    <w:ind w:left="0"/>
                    <w:rPr>
                      <w:b/>
                      <w:sz w:val="26"/>
                    </w:rPr>
                  </w:pPr>
                </w:p>
                <w:p>
                  <w:pPr>
                    <w:pStyle w:val="184"/>
                    <w:ind w:left="0"/>
                    <w:rPr>
                      <w:b/>
                      <w:sz w:val="26"/>
                    </w:rPr>
                  </w:pPr>
                </w:p>
                <w:p>
                  <w:pPr>
                    <w:pStyle w:val="184"/>
                    <w:ind w:left="0"/>
                    <w:rPr>
                      <w:b/>
                      <w:sz w:val="26"/>
                    </w:rPr>
                  </w:pPr>
                </w:p>
                <w:p>
                  <w:pPr>
                    <w:pStyle w:val="184"/>
                    <w:ind w:left="0"/>
                    <w:rPr>
                      <w:b/>
                      <w:sz w:val="26"/>
                    </w:rPr>
                  </w:pPr>
                </w:p>
                <w:p>
                  <w:pPr>
                    <w:pStyle w:val="184"/>
                    <w:ind w:left="0"/>
                    <w:rPr>
                      <w:b/>
                      <w:sz w:val="26"/>
                    </w:rPr>
                  </w:pPr>
                </w:p>
                <w:p>
                  <w:pPr>
                    <w:pStyle w:val="184"/>
                    <w:ind w:left="0"/>
                    <w:rPr>
                      <w:b/>
                      <w:sz w:val="26"/>
                    </w:rPr>
                  </w:pPr>
                </w:p>
                <w:p>
                  <w:pPr>
                    <w:pStyle w:val="184"/>
                    <w:spacing w:before="6"/>
                    <w:ind w:left="0"/>
                    <w:rPr>
                      <w:b/>
                      <w:sz w:val="25"/>
                    </w:rPr>
                  </w:pPr>
                </w:p>
                <w:p>
                  <w:pPr>
                    <w:pStyle w:val="184"/>
                    <w:ind w:left="557" w:right="356" w:hanging="173"/>
                    <w:rPr>
                      <w:sz w:val="24"/>
                    </w:rPr>
                  </w:pPr>
                  <w:r>
                    <w:rPr>
                      <w:sz w:val="24"/>
                    </w:rPr>
                    <w:t>Penjualan online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2" w:hRule="atLeast"/>
              </w:trPr>
              <w:tc>
                <w:tcPr>
                  <w:tcW w:w="4988" w:type="dxa"/>
                  <w:tcBorders>
                    <w:right w:val="single" w:color="000000" w:sz="4" w:space="0"/>
                  </w:tcBorders>
                  <w:noWrap w:val="0"/>
                </w:tcPr>
                <w:p>
                  <w:pPr>
                    <w:pStyle w:val="184"/>
                    <w:spacing w:line="27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Informasi</w:t>
                  </w:r>
                  <w:r>
                    <w:rPr>
                      <w:spacing w:val="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harga</w:t>
                  </w:r>
                  <w:r>
                    <w:rPr>
                      <w:spacing w:val="2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barang</w:t>
                  </w:r>
                  <w:r>
                    <w:rPr>
                      <w:spacing w:val="2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yang</w:t>
                  </w:r>
                  <w:r>
                    <w:rPr>
                      <w:spacing w:val="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diberikan</w:t>
                  </w:r>
                  <w:r>
                    <w:rPr>
                      <w:spacing w:val="2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100%</w:t>
                  </w:r>
                </w:p>
                <w:p>
                  <w:pPr>
                    <w:pStyle w:val="184"/>
                    <w:spacing w:line="26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sesuai dengan harga asli barang di toko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offline</w:t>
                  </w:r>
                </w:p>
              </w:tc>
              <w:tc>
                <w:tcPr>
                  <w:tcW w:w="1714" w:type="dxa"/>
                  <w:vMerge w:val="continue"/>
                  <w:tcBorders>
                    <w:top w:val="nil"/>
                    <w:left w:val="single" w:color="000000" w:sz="4" w:space="0"/>
                  </w:tcBorders>
                  <w:noWrap w:val="0"/>
                </w:tcPr>
                <w:p>
                  <w:pPr>
                    <w:rPr>
                      <w:sz w:val="2"/>
                      <w:szCs w:val="2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27" w:hRule="atLeast"/>
              </w:trPr>
              <w:tc>
                <w:tcPr>
                  <w:tcW w:w="4988" w:type="dxa"/>
                  <w:tcBorders>
                    <w:right w:val="single" w:color="000000" w:sz="4" w:space="0"/>
                  </w:tcBorders>
                  <w:noWrap w:val="0"/>
                </w:tcPr>
                <w:p>
                  <w:pPr>
                    <w:pStyle w:val="184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Informasi jumlah barang yang ditampilkan 100% sama dengan jumlah barang yang tersedia di</w:t>
                  </w:r>
                </w:p>
                <w:p>
                  <w:pPr>
                    <w:pStyle w:val="184"/>
                    <w:spacing w:line="26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gudang</w:t>
                  </w:r>
                </w:p>
              </w:tc>
              <w:tc>
                <w:tcPr>
                  <w:tcW w:w="1714" w:type="dxa"/>
                  <w:vMerge w:val="continue"/>
                  <w:tcBorders>
                    <w:top w:val="nil"/>
                    <w:left w:val="single" w:color="000000" w:sz="4" w:space="0"/>
                  </w:tcBorders>
                  <w:noWrap w:val="0"/>
                </w:tcPr>
                <w:p>
                  <w:pPr>
                    <w:rPr>
                      <w:sz w:val="2"/>
                      <w:szCs w:val="2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2" w:hRule="atLeast"/>
              </w:trPr>
              <w:tc>
                <w:tcPr>
                  <w:tcW w:w="4988" w:type="dxa"/>
                  <w:tcBorders>
                    <w:right w:val="single" w:color="000000" w:sz="4" w:space="0"/>
                  </w:tcBorders>
                  <w:noWrap w:val="0"/>
                </w:tcPr>
                <w:p>
                  <w:pPr>
                    <w:pStyle w:val="184"/>
                    <w:spacing w:line="27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Perhitungan total harga pembelian barang dari</w:t>
                  </w:r>
                </w:p>
                <w:p>
                  <w:pPr>
                    <w:pStyle w:val="184"/>
                    <w:spacing w:line="26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customer mencapai keakuratan minimal 95%</w:t>
                  </w:r>
                </w:p>
              </w:tc>
              <w:tc>
                <w:tcPr>
                  <w:tcW w:w="1714" w:type="dxa"/>
                  <w:vMerge w:val="continue"/>
                  <w:tcBorders>
                    <w:top w:val="nil"/>
                    <w:left w:val="single" w:color="000000" w:sz="4" w:space="0"/>
                  </w:tcBorders>
                  <w:noWrap w:val="0"/>
                </w:tcPr>
                <w:p>
                  <w:pPr>
                    <w:rPr>
                      <w:sz w:val="2"/>
                      <w:szCs w:val="2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1" w:hRule="atLeast"/>
              </w:trPr>
              <w:tc>
                <w:tcPr>
                  <w:tcW w:w="4988" w:type="dxa"/>
                  <w:tcBorders>
                    <w:right w:val="single" w:color="000000" w:sz="4" w:space="0"/>
                  </w:tcBorders>
                  <w:noWrap w:val="0"/>
                </w:tcPr>
                <w:p>
                  <w:pPr>
                    <w:pStyle w:val="184"/>
                    <w:tabs>
                      <w:tab w:val="left" w:pos="899"/>
                      <w:tab w:val="left" w:pos="2219"/>
                      <w:tab w:val="left" w:pos="3445"/>
                      <w:tab w:val="left" w:pos="4365"/>
                    </w:tabs>
                    <w:spacing w:line="27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Dapat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memproses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pembelian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dengan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delay</w:t>
                  </w:r>
                </w:p>
                <w:p>
                  <w:pPr>
                    <w:pStyle w:val="184"/>
                    <w:spacing w:line="26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maksimal 8 detik</w:t>
                  </w:r>
                </w:p>
              </w:tc>
              <w:tc>
                <w:tcPr>
                  <w:tcW w:w="1714" w:type="dxa"/>
                  <w:vMerge w:val="continue"/>
                  <w:tcBorders>
                    <w:top w:val="nil"/>
                    <w:left w:val="single" w:color="000000" w:sz="4" w:space="0"/>
                  </w:tcBorders>
                  <w:noWrap w:val="0"/>
                </w:tcPr>
                <w:p>
                  <w:pPr>
                    <w:rPr>
                      <w:sz w:val="2"/>
                      <w:szCs w:val="2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4" w:hRule="atLeast"/>
              </w:trPr>
              <w:tc>
                <w:tcPr>
                  <w:tcW w:w="4988" w:type="dxa"/>
                  <w:tcBorders>
                    <w:right w:val="single" w:color="000000" w:sz="4" w:space="0"/>
                  </w:tcBorders>
                  <w:noWrap w:val="0"/>
                </w:tcPr>
                <w:p>
                  <w:pPr>
                    <w:pStyle w:val="184"/>
                    <w:spacing w:before="4" w:line="274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Harga jasa pengiriman yang disediakan memiliki tingkat keakuratan 100%</w:t>
                  </w:r>
                </w:p>
              </w:tc>
              <w:tc>
                <w:tcPr>
                  <w:tcW w:w="1714" w:type="dxa"/>
                  <w:vMerge w:val="continue"/>
                  <w:tcBorders>
                    <w:top w:val="nil"/>
                    <w:left w:val="single" w:color="000000" w:sz="4" w:space="0"/>
                  </w:tcBorders>
                  <w:noWrap w:val="0"/>
                </w:tcPr>
                <w:p>
                  <w:pPr>
                    <w:rPr>
                      <w:sz w:val="2"/>
                      <w:szCs w:val="2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2" w:hRule="atLeast"/>
              </w:trPr>
              <w:tc>
                <w:tcPr>
                  <w:tcW w:w="4988" w:type="dxa"/>
                  <w:tcBorders>
                    <w:right w:val="single" w:color="000000" w:sz="4" w:space="0"/>
                  </w:tcBorders>
                  <w:noWrap w:val="0"/>
                </w:tcPr>
                <w:p>
                  <w:pPr>
                    <w:pStyle w:val="184"/>
                    <w:tabs>
                      <w:tab w:val="left" w:pos="765"/>
                      <w:tab w:val="left" w:pos="1895"/>
                      <w:tab w:val="left" w:pos="2737"/>
                      <w:tab w:val="left" w:pos="3297"/>
                      <w:tab w:val="left" w:pos="3976"/>
                    </w:tabs>
                    <w:spacing w:line="27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Data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informasi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nomor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resi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yang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diberikan</w:t>
                  </w:r>
                </w:p>
                <w:p>
                  <w:pPr>
                    <w:pStyle w:val="184"/>
                    <w:spacing w:line="26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memiliki keakuratan 100%</w:t>
                  </w:r>
                </w:p>
              </w:tc>
              <w:tc>
                <w:tcPr>
                  <w:tcW w:w="1714" w:type="dxa"/>
                  <w:vMerge w:val="continue"/>
                  <w:tcBorders>
                    <w:top w:val="nil"/>
                    <w:left w:val="single" w:color="000000" w:sz="4" w:space="0"/>
                  </w:tcBorders>
                  <w:noWrap w:val="0"/>
                </w:tcPr>
                <w:p>
                  <w:pPr>
                    <w:rPr>
                      <w:sz w:val="2"/>
                      <w:szCs w:val="2"/>
                    </w:rPr>
                  </w:pP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2" w:hRule="atLeast"/>
              </w:trPr>
              <w:tc>
                <w:tcPr>
                  <w:tcW w:w="4988" w:type="dxa"/>
                  <w:tcBorders>
                    <w:right w:val="single" w:color="000000" w:sz="4" w:space="0"/>
                  </w:tcBorders>
                  <w:noWrap w:val="0"/>
                </w:tcPr>
                <w:p>
                  <w:pPr>
                    <w:pStyle w:val="184"/>
                    <w:tabs>
                      <w:tab w:val="left" w:pos="923"/>
                      <w:tab w:val="left" w:pos="2483"/>
                      <w:tab w:val="left" w:pos="3659"/>
                      <w:tab w:val="left" w:pos="4540"/>
                    </w:tabs>
                    <w:spacing w:line="27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Dapat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menampilkan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informasi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nomor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resi</w:t>
                  </w:r>
                </w:p>
                <w:p>
                  <w:pPr>
                    <w:pStyle w:val="184"/>
                    <w:spacing w:line="261" w:lineRule="exact"/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>pengiriman barang</w:t>
                  </w:r>
                </w:p>
              </w:tc>
              <w:tc>
                <w:tcPr>
                  <w:tcW w:w="1714" w:type="dxa"/>
                  <w:vMerge w:val="continue"/>
                  <w:tcBorders>
                    <w:top w:val="nil"/>
                    <w:left w:val="single" w:color="000000" w:sz="4" w:space="0"/>
                  </w:tcBorders>
                  <w:noWrap w:val="0"/>
                </w:tcPr>
                <w:p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>
            <w:pPr>
              <w:pStyle w:val="184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customer mencapai keakuratan minimal 95%</w:t>
            </w:r>
          </w:p>
        </w:tc>
        <w:tc>
          <w:tcPr>
            <w:tcW w:w="1714" w:type="dxa"/>
            <w:vMerge w:val="continue"/>
            <w:noWrap w:val="0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988" w:type="dxa"/>
            <w:noWrap w:val="0"/>
          </w:tcPr>
          <w:p>
            <w:pPr>
              <w:pStyle w:val="184"/>
              <w:spacing w:line="276" w:lineRule="exact"/>
              <w:ind w:left="100"/>
              <w:rPr>
                <w:sz w:val="24"/>
              </w:rPr>
            </w:pPr>
            <w:r>
              <w:rPr>
                <w:sz w:val="24"/>
              </w:rPr>
              <w:t>Dapat mencetak struk penjualan dengan delay sistem maksimal 8 detik</w:t>
            </w:r>
          </w:p>
        </w:tc>
        <w:tc>
          <w:tcPr>
            <w:tcW w:w="1714" w:type="dxa"/>
            <w:vMerge w:val="continue"/>
            <w:tcBorders>
              <w:bottom w:val="nil"/>
            </w:tcBorders>
            <w:noWrap w:val="0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0" w:after="1" w:line="240" w:lineRule="auto"/>
        <w:rPr>
          <w:b/>
          <w:sz w:val="24"/>
        </w:rPr>
      </w:pPr>
    </w:p>
    <w:p>
      <w:pPr>
        <w:spacing w:after="0"/>
        <w:rPr>
          <w:sz w:val="2"/>
          <w:szCs w:val="2"/>
        </w:rPr>
      </w:pPr>
    </w:p>
    <w:p>
      <w:pPr>
        <w:spacing w:after="0"/>
        <w:rPr>
          <w:sz w:val="2"/>
          <w:szCs w:val="2"/>
        </w:rPr>
      </w:pPr>
    </w:p>
    <w:p>
      <w:pPr>
        <w:spacing w:after="0"/>
        <w:rPr>
          <w:sz w:val="2"/>
          <w:szCs w:val="2"/>
        </w:rPr>
      </w:pPr>
    </w:p>
    <w:p>
      <w:pPr>
        <w:spacing w:before="0" w:line="240" w:lineRule="auto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7557135</wp:posOffset>
                </wp:positionH>
                <wp:positionV relativeFrom="page">
                  <wp:posOffset>3943985</wp:posOffset>
                </wp:positionV>
                <wp:extent cx="1270" cy="274320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4" cy="274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5.05pt;margin-top:310.55pt;height:21.6pt;width:0.1pt;mso-position-horizontal-relative:page;mso-position-vertical-relative:page;z-index:251659264;mso-width-relative:page;mso-height-relative:page;" fillcolor="#000000" filled="t" stroked="f" coordsize="21600,21600" o:gfxdata="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pEudfaAAAADQEAAA8AAAAAAAAAAQAgAAAAIgAAAGRycy9kb3ducmV2LnhtbFBLAQIU&#10;ABQAAAAIAIdO4kC1j5vKuAEAAIQDAAAOAAAAAAAAAAEAIAAAACkBAABkcnMvZTJvRG9jLnhtbFBL&#10;BQYAAAAABgAGAFkBAAB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18"/>
        </w:rPr>
      </w:pPr>
    </w:p>
    <w:p>
      <w:pPr>
        <w:pStyle w:val="13"/>
        <w:spacing w:before="90"/>
        <w:ind w:left="220"/>
      </w:pPr>
      <w:r>
        <w:t>ASSUMPTION</w:t>
      </w:r>
    </w:p>
    <w:p>
      <w:pPr>
        <w:spacing w:before="8" w:after="1" w:line="240" w:lineRule="auto"/>
        <w:rPr>
          <w:b/>
          <w:sz w:val="11"/>
        </w:rPr>
      </w:pPr>
    </w:p>
    <w:tbl>
      <w:tblPr>
        <w:tblStyle w:val="12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7"/>
        <w:gridCol w:w="7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547" w:type="dxa"/>
            <w:shd w:val="clear" w:color="B4C5E7" w:fill="B4C5E7"/>
            <w:noWrap w:val="0"/>
          </w:tcPr>
          <w:p>
            <w:pPr>
              <w:pStyle w:val="184"/>
              <w:spacing w:before="1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977" w:type="dxa"/>
            <w:shd w:val="clear" w:color="B4C5E7" w:fill="B4C5E7"/>
            <w:noWrap w:val="0"/>
          </w:tcPr>
          <w:p>
            <w:pPr>
              <w:pStyle w:val="184"/>
              <w:spacing w:before="1"/>
              <w:ind w:left="3397" w:right="33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547" w:type="dxa"/>
            <w:noWrap w:val="0"/>
          </w:tcPr>
          <w:p>
            <w:pPr>
              <w:pStyle w:val="184"/>
              <w:spacing w:before="59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77" w:type="dxa"/>
            <w:noWrap w:val="0"/>
          </w:tcPr>
          <w:p>
            <w:pPr>
              <w:pStyle w:val="184"/>
              <w:spacing w:before="59"/>
              <w:ind w:left="110"/>
              <w:rPr>
                <w:i/>
                <w:sz w:val="24"/>
              </w:rPr>
            </w:pPr>
            <w:r>
              <w:rPr>
                <w:sz w:val="24"/>
              </w:rPr>
              <w:t xml:space="preserve">Semua scope pada dokumen ini belum diketahui </w:t>
            </w:r>
            <w:r>
              <w:rPr>
                <w:i/>
                <w:sz w:val="24"/>
              </w:rPr>
              <w:t>project owner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547" w:type="dxa"/>
            <w:noWrap w:val="0"/>
          </w:tcPr>
          <w:p>
            <w:pPr>
              <w:pStyle w:val="184"/>
              <w:spacing w:before="59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77" w:type="dxa"/>
            <w:noWrap w:val="0"/>
          </w:tcPr>
          <w:p>
            <w:pPr>
              <w:pStyle w:val="184"/>
              <w:spacing w:before="59"/>
              <w:ind w:left="110"/>
              <w:rPr>
                <w:i/>
                <w:sz w:val="24"/>
              </w:rPr>
            </w:pPr>
            <w:r>
              <w:rPr>
                <w:sz w:val="24"/>
              </w:rPr>
              <w:t xml:space="preserve">Teknologi yang digunakan belum diketahui oleh </w:t>
            </w:r>
            <w:r>
              <w:rPr>
                <w:i/>
                <w:sz w:val="24"/>
              </w:rPr>
              <w:t>project owner</w:t>
            </w:r>
          </w:p>
        </w:tc>
      </w:tr>
    </w:tbl>
    <w:p/>
    <w:sectPr>
      <w:pgSz w:w="11910" w:h="16840"/>
      <w:pgMar w:top="1420" w:right="1560" w:bottom="280" w:left="1580" w:header="709" w:footer="709" w:gutter="0"/>
      <w:cols w:space="1701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80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8">
    <w:name w:val="footnote reference"/>
    <w:basedOn w:val="11"/>
    <w:unhideWhenUsed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1">
    <w:name w:val="Hyperlink"/>
    <w:unhideWhenUsed/>
    <w:uiPriority w:val="99"/>
    <w:rPr>
      <w:color w:val="0000FF" w:themeColor="hyperlink"/>
      <w:u w:val="single"/>
    </w:rPr>
  </w:style>
  <w:style w:type="paragraph" w:styleId="22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widowControl w:val="0"/>
      <w:spacing w:before="0"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customStyle="1" w:styleId="45">
    <w:name w:val="Title Char"/>
    <w:basedOn w:val="11"/>
    <w:link w:val="25"/>
    <w:qFormat/>
    <w:uiPriority w:val="10"/>
    <w:rPr>
      <w:sz w:val="48"/>
      <w:szCs w:val="48"/>
    </w:rPr>
  </w:style>
  <w:style w:type="character" w:customStyle="1" w:styleId="46">
    <w:name w:val="Subtitle Char"/>
    <w:basedOn w:val="11"/>
    <w:link w:val="2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20"/>
    <w:qFormat/>
    <w:uiPriority w:val="99"/>
  </w:style>
  <w:style w:type="character" w:customStyle="1" w:styleId="52">
    <w:name w:val="Footer Char"/>
    <w:basedOn w:val="11"/>
    <w:link w:val="17"/>
    <w:qFormat/>
    <w:uiPriority w:val="99"/>
  </w:style>
  <w:style w:type="character" w:customStyle="1" w:styleId="53">
    <w:name w:val="Caption Char"/>
    <w:link w:val="17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FFFFF" w:fill="F1F1F1" w:themeFill="text1" w:themeFillTint="0D"/>
      </w:tcPr>
    </w:tblStylePr>
    <w:tblStylePr w:type="band1Horz">
      <w:tcPr>
        <w:shd w:val="clear" w:color="FFFFFF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FFFFFF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CE6F2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FFFFFF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FFFFFF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band1Vert">
      <w:tcPr>
        <w:shd w:val="clear" w:color="FFFFFF" w:fill="898989" w:themeFill="text1" w:themeFillTint="75"/>
      </w:tcPr>
    </w:tblStylePr>
    <w:tblStylePr w:type="band1Horz">
      <w:tcPr>
        <w:shd w:val="clear" w:color="FFFFFF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band1Vert">
      <w:tcPr>
        <w:shd w:val="clear" w:color="FFFFFF" w:fill="AEC5E0" w:themeFill="accent1" w:themeFillTint="75"/>
      </w:tcPr>
    </w:tblStylePr>
    <w:tblStylePr w:type="band1Horz">
      <w:tcPr>
        <w:shd w:val="clear" w:color="FFFFFF" w:fill="AEC5E0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band1Vert">
      <w:tcPr>
        <w:shd w:val="clear" w:color="FFFFFF" w:fill="E2AEAD" w:themeFill="accent2" w:themeFillTint="75"/>
      </w:tcPr>
    </w:tblStylePr>
    <w:tblStylePr w:type="band1Horz">
      <w:tcPr>
        <w:shd w:val="clear" w:color="FFFFFF" w:fill="E2AEAD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band1Vert">
      <w:tcPr>
        <w:shd w:val="clear" w:color="FFFFFF" w:fill="D1DFB2" w:themeFill="accent3" w:themeFillTint="75"/>
      </w:tcPr>
    </w:tblStylePr>
    <w:tblStylePr w:type="band1Horz">
      <w:tcPr>
        <w:shd w:val="clear" w:color="FFFFFF" w:fill="D1DFB2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band1Vert">
      <w:tcPr>
        <w:shd w:val="clear" w:color="FFFFFF" w:fill="C4B7D4" w:themeFill="accent4" w:themeFillTint="75"/>
      </w:tcPr>
    </w:tblStylePr>
    <w:tblStylePr w:type="band1Horz">
      <w:tcPr>
        <w:shd w:val="clear" w:color="FFFFFF" w:fill="C4B7D4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band1Vert">
      <w:tcPr>
        <w:shd w:val="clear" w:color="FFFFFF" w:fill="ACD8E4" w:themeFill="accent5" w:themeFillTint="75"/>
      </w:tcPr>
    </w:tblStylePr>
    <w:tblStylePr w:type="band1Horz">
      <w:tcPr>
        <w:shd w:val="clear" w:color="FFFFFF" w:fill="ACD8E4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band1Vert">
      <w:tcPr>
        <w:shd w:val="clear" w:color="FFFFFF" w:fill="FBCEAA" w:themeFill="accent6" w:themeFillTint="75"/>
      </w:tcPr>
    </w:tblStylePr>
    <w:tblStylePr w:type="band1Horz">
      <w:tcPr>
        <w:shd w:val="clear" w:color="FFFFFF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FFFFF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FFFFFF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FFFFFF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FFFFF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FFFFF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FFFFFF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FFFFFF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FFFFF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BEBEBE" w:themeFill="text1" w:themeFillTint="40"/>
      </w:tcPr>
    </w:tblStylePr>
    <w:tblStylePr w:type="band1Horz">
      <w:tcPr>
        <w:shd w:val="clear" w:color="FFFFFF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2DFEE" w:themeFill="accent1" w:themeFillTint="40"/>
      </w:tcPr>
    </w:tblStylePr>
    <w:tblStylePr w:type="band1Horz">
      <w:tcPr>
        <w:shd w:val="clear" w:color="FFFFFF" w:fill="D2DFEE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EFD3D2" w:themeFill="accent2" w:themeFillTint="40"/>
      </w:tcPr>
    </w:tblStylePr>
    <w:tblStylePr w:type="band1Horz">
      <w:tcPr>
        <w:shd w:val="clear" w:color="FFFFFF" w:fill="EFD3D2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E5EDD5" w:themeFill="accent3" w:themeFillTint="40"/>
      </w:tcPr>
    </w:tblStylePr>
    <w:tblStylePr w:type="band1Horz">
      <w:tcPr>
        <w:shd w:val="clear" w:color="FFFFFF" w:fill="E5EDD5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FD8E7" w:themeFill="accent4" w:themeFillTint="40"/>
      </w:tcPr>
    </w:tblStylePr>
    <w:tblStylePr w:type="band1Horz">
      <w:tcPr>
        <w:shd w:val="clear" w:color="FFFFFF" w:fill="DFD8E7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1EAF0" w:themeFill="accent5" w:themeFillTint="40"/>
      </w:tcPr>
    </w:tblStylePr>
    <w:tblStylePr w:type="band1Horz">
      <w:tcPr>
        <w:shd w:val="clear" w:color="FFFFFF" w:fill="D1EAF0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FCE4D0" w:themeFill="accent6" w:themeFillTint="40"/>
      </w:tcPr>
    </w:tblStylePr>
    <w:tblStylePr w:type="band1Horz">
      <w:tcPr>
        <w:shd w:val="clear" w:color="FFFFFF" w:fill="FCE4D0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FFFFFF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FFFFFF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79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FFFFFF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C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FFFFFF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FFFFF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FFFFFF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FFFFF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FFFFF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FFFFF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FFFFFF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FFFFF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9"/>
    <w:uiPriority w:val="99"/>
    <w:rPr>
      <w:sz w:val="18"/>
    </w:rPr>
  </w:style>
  <w:style w:type="character" w:customStyle="1" w:styleId="180">
    <w:name w:val="Endnote Text Char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18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3">
    <w:name w:val="List Paragraph"/>
    <w:basedOn w:val="1"/>
    <w:qFormat/>
    <w:uiPriority w:val="1"/>
    <w:rPr>
      <w:lang w:val="id" w:eastAsia="en-US" w:bidi="ar-SA"/>
    </w:rPr>
  </w:style>
  <w:style w:type="paragraph" w:customStyle="1" w:styleId="184">
    <w:name w:val="Table Paragraph"/>
    <w:basedOn w:val="1"/>
    <w:qFormat/>
    <w:uiPriority w:val="1"/>
    <w:pPr>
      <w:ind w:left="102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2021-06-02T06:32:00Z</dcterms:created>
  <dc:creator>google1594226794</dc:creator>
  <cp:lastModifiedBy>google1594226794</cp:lastModifiedBy>
  <dcterms:modified xsi:type="dcterms:W3CDTF">2021-06-04T15:56:21Z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2021-06-02T00:00:00Z</vt:filetime>
  </property>
  <property fmtid="{D5CDD505-2E9C-101B-9397-08002B2CF9AE}" pid="5" name="KSOProductBuildVer">
    <vt:lpwstr>1033-11.2.0.10132</vt:lpwstr>
  </property>
</Properties>
</file>