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945"/>
        <w:gridCol w:w="6360"/>
        <w:tblGridChange w:id="0">
          <w:tblGrid>
            <w:gridCol w:w="3945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-50613</wp:posOffset>
                  </wp:positionV>
                  <wp:extent cx="2085975" cy="2082800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90" w:before="90" w:line="240" w:lineRule="auto"/>
              <w:rPr>
                <w:b w:val="1"/>
                <w:color w:val="45818e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45818e"/>
                <w:sz w:val="52"/>
                <w:szCs w:val="52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Closeout Report: 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Tablet Rollout</w:t>
            </w:r>
            <w:r w:rsidDel="00000000" w:rsidR="00000000" w:rsidRPr="00000000">
              <w:rPr>
                <w:b w:val="1"/>
                <w:color w:val="45818e"/>
                <w:sz w:val="36"/>
                <w:szCs w:val="36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z13x5jfuxy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Project Summary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yci4a7ms7pqp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Methodology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vqysrq4t2s6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i w:val="1"/>
          <w:color w:val="3c4043"/>
          <w:sz w:val="21"/>
          <w:szCs w:val="21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Performance Baseline: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610"/>
        <w:gridCol w:w="2730"/>
        <w:gridCol w:w="1770"/>
        <w:tblGridChange w:id="0">
          <w:tblGrid>
            <w:gridCol w:w="2250"/>
            <w:gridCol w:w="2610"/>
            <w:gridCol w:w="2730"/>
            <w:gridCol w:w="1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 Project Schedule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Launched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were able to launch on the day we wanted, but had to accelerate our tasks due to delays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Project Cost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materials and fees: $10,000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$30,000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$5,000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$5,000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$550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 materials and fees: $7,486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$3,600 annually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$0 (included with hardware order subscription)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$4,250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$578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Overall, we nearly matched our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 Scope vs Delivered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Install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tablets at two restaurant locations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at the beginning of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Q2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(April 1)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 a plan for how to train staff on the new system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Physically installed tablets at two restaurant locations via electrician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Added menus, coupons, branding, and additional content to tablets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Integrated tablets with POS system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Negotiated with tablet vendor over timing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a plan for training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Managed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waitstaff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expectations and concerns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Trained BOH and FOH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system for maintenance/locking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Implemented system of surveying and measuring customer satisfaction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didn’t realize how many moving pieces we were going to encounter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/>
      </w:pPr>
      <w:r w:rsidDel="00000000" w:rsidR="00000000" w:rsidRPr="00000000">
        <w:rPr>
          <w:color w:val="434343"/>
          <w:rtl w:val="0"/>
        </w:rPr>
        <w:t xml:space="preserve">[list responses as bullets]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o5pqc3svvnsx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Lessons Learned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[list responses as bullets]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line="240" w:lineRule="auto"/>
        <w:ind w:right="15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tli430p1vm3c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[list responses as bullets]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xktic4374abh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Project Documentation Archive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[link the project proposal]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[link the project charter]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[link the project plan]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[link the evaluation findings presentation]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90" w:before="90" w:line="240" w:lineRule="auto"/>
    </w:pPr>
    <w:rPr>
      <w:rFonts w:ascii="Roboto" w:cs="Roboto" w:eastAsia="Roboto" w:hAnsi="Roboto"/>
      <w:color w:val="45818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