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1923A" w14:textId="75D5EF22" w:rsidR="00CD4602" w:rsidRDefault="0095623D" w:rsidP="007119EA">
      <w:pPr>
        <w:pStyle w:val="SubsectionTitle"/>
        <w:jc w:val="both"/>
      </w:pPr>
      <w:r>
        <w:t>Emotional Representation Tool</w:t>
      </w:r>
      <w:r w:rsidR="001578AA">
        <w:t xml:space="preserve"> Design and Development</w:t>
      </w:r>
    </w:p>
    <w:p w14:paraId="6E235DC5" w14:textId="297D2528" w:rsidR="00365FC5" w:rsidRDefault="0095623D" w:rsidP="007119EA">
      <w:pPr>
        <w:pStyle w:val="SubsubsectionTitle"/>
        <w:jc w:val="both"/>
        <w:rPr>
          <w:i w:val="0"/>
          <w:iCs w:val="0"/>
        </w:rPr>
      </w:pPr>
      <w:r>
        <w:rPr>
          <w:b/>
          <w:bCs/>
          <w:i w:val="0"/>
          <w:iCs w:val="0"/>
        </w:rPr>
        <w:t>Design</w:t>
      </w:r>
      <w:r w:rsidR="00CD4602" w:rsidRPr="00E07743">
        <w:rPr>
          <w:b/>
          <w:bCs/>
          <w:i w:val="0"/>
          <w:iCs w:val="0"/>
        </w:rPr>
        <w:t>.</w:t>
      </w:r>
      <w:r w:rsidR="00CD4602">
        <w:t xml:space="preserve"> </w:t>
      </w:r>
      <w:r w:rsidR="00764F5E">
        <w:rPr>
          <w:i w:val="0"/>
          <w:iCs w:val="0"/>
        </w:rPr>
        <w:t>For our study, we designed and developed a generative art tool to represent emotions through parametric design and animation.</w:t>
      </w:r>
      <w:r w:rsidR="00133C0F">
        <w:rPr>
          <w:i w:val="0"/>
          <w:iCs w:val="0"/>
        </w:rPr>
        <w:t xml:space="preserve"> </w:t>
      </w:r>
      <w:r w:rsidR="00E07743" w:rsidRPr="004C395A">
        <w:rPr>
          <w:i w:val="0"/>
          <w:iCs w:val="0"/>
        </w:rPr>
        <w:t>The de</w:t>
      </w:r>
      <w:r w:rsidR="00365FC5" w:rsidRPr="004C395A">
        <w:rPr>
          <w:i w:val="0"/>
          <w:iCs w:val="0"/>
        </w:rPr>
        <w:t>sign</w:t>
      </w:r>
      <w:r w:rsidR="00E07743" w:rsidRPr="004C395A">
        <w:rPr>
          <w:i w:val="0"/>
          <w:iCs w:val="0"/>
        </w:rPr>
        <w:t xml:space="preserve"> of this tool draws inspiration from radial audio visualizers in consideration of the structure </w:t>
      </w:r>
      <w:r w:rsidR="009441E5" w:rsidRPr="009441E5">
        <w:rPr>
          <w:i w:val="0"/>
          <w:iCs w:val="0"/>
        </w:rPr>
        <w:t>of</w:t>
      </w:r>
      <w:r w:rsidR="00E07743" w:rsidRPr="004C395A">
        <w:rPr>
          <w:i w:val="0"/>
          <w:iCs w:val="0"/>
        </w:rPr>
        <w:t xml:space="preserve"> biometric signals utilized in emotion modeling</w:t>
      </w:r>
      <w:r w:rsidR="009441E5" w:rsidRPr="009441E5">
        <w:rPr>
          <w:i w:val="0"/>
          <w:iCs w:val="0"/>
        </w:rPr>
        <w:t>.</w:t>
      </w:r>
      <w:r w:rsidR="00E07743">
        <w:rPr>
          <w:i w:val="0"/>
          <w:iCs w:val="0"/>
        </w:rPr>
        <w:t xml:space="preserve"> Biometric signals like ECG and EDA share similarities in their basic structure with audio waveforms, </w:t>
      </w:r>
      <w:r w:rsidR="00663212">
        <w:rPr>
          <w:i w:val="0"/>
          <w:iCs w:val="0"/>
        </w:rPr>
        <w:t>further informing our decision to model our tool after radial audio visualizers</w:t>
      </w:r>
      <w:r w:rsidR="009441E5" w:rsidRPr="009441E5">
        <w:rPr>
          <w:i w:val="0"/>
          <w:iCs w:val="0"/>
        </w:rPr>
        <w:t xml:space="preserve"> [1][2].</w:t>
      </w:r>
    </w:p>
    <w:p w14:paraId="44B60215" w14:textId="349F445F" w:rsidR="00273751" w:rsidRDefault="00273751" w:rsidP="007119EA">
      <w:pPr>
        <w:pStyle w:val="SubsubsectionTitle"/>
        <w:jc w:val="both"/>
        <w:rPr>
          <w:i w:val="0"/>
          <w:iCs w:val="0"/>
        </w:rPr>
      </w:pPr>
      <w:r w:rsidRPr="00273751">
        <w:rPr>
          <w:i w:val="0"/>
          <w:iCs w:val="0"/>
        </w:rPr>
        <w:t xml:space="preserve">We chose radial visuals for their aesthetic appeal and efficient space utilization [3], which aligns with our goals to </w:t>
      </w:r>
      <w:r w:rsidR="00743C29" w:rsidRPr="00273751">
        <w:rPr>
          <w:i w:val="0"/>
          <w:iCs w:val="0"/>
        </w:rPr>
        <w:t>represent</w:t>
      </w:r>
      <w:r w:rsidRPr="00273751">
        <w:rPr>
          <w:i w:val="0"/>
          <w:iCs w:val="0"/>
        </w:rPr>
        <w:t xml:space="preserve"> dynamics through visual symmetry and asymmetry. We believe that these deviations from a central focal point can evoke positive or negative emotional responses [4].</w:t>
      </w:r>
    </w:p>
    <w:p w14:paraId="35A5A798" w14:textId="77777777" w:rsidR="00780A5F" w:rsidRDefault="00780A5F" w:rsidP="007119EA">
      <w:pPr>
        <w:pStyle w:val="SubsubsectionTitle"/>
        <w:jc w:val="both"/>
        <w:rPr>
          <w:i w:val="0"/>
          <w:iCs w:val="0"/>
        </w:rPr>
      </w:pPr>
      <w:r>
        <w:rPr>
          <w:i w:val="0"/>
          <w:iCs w:val="0"/>
        </w:rPr>
        <w:t>Our parametric design consists of multiple radiating layers of rings. A brief description of each parameter follows.</w:t>
      </w:r>
    </w:p>
    <w:p w14:paraId="6C31E55C" w14:textId="3399FDAD" w:rsidR="006B526A" w:rsidRDefault="00D7494A" w:rsidP="007119EA">
      <w:pPr>
        <w:pStyle w:val="SubsubsectionTitle"/>
        <w:jc w:val="both"/>
        <w:rPr>
          <w:i w:val="0"/>
          <w:iCs w:val="0"/>
        </w:rPr>
      </w:pPr>
      <w:r w:rsidRPr="00D7494A">
        <w:t>Polygon</w:t>
      </w:r>
      <w:r w:rsidR="000A02C9">
        <w:t xml:space="preserve"> s</w:t>
      </w:r>
      <w:r w:rsidRPr="00D7494A">
        <w:t>hape</w:t>
      </w:r>
      <w:r w:rsidR="000A02C9" w:rsidRPr="00273751">
        <w:rPr>
          <w:i w:val="0"/>
        </w:rPr>
        <w:t xml:space="preserve"> </w:t>
      </w:r>
      <w:r w:rsidR="000A02C9">
        <w:rPr>
          <w:i w:val="0"/>
          <w:iCs w:val="0"/>
        </w:rPr>
        <w:t>d</w:t>
      </w:r>
      <w:r w:rsidR="00CD7066">
        <w:rPr>
          <w:i w:val="0"/>
          <w:iCs w:val="0"/>
        </w:rPr>
        <w:t xml:space="preserve">efines the visualizer’s geometry, ranging from a circle to a decagon. </w:t>
      </w:r>
      <w:r w:rsidR="00DC6704">
        <w:rPr>
          <w:i w:val="0"/>
          <w:iCs w:val="0"/>
        </w:rPr>
        <w:t xml:space="preserve">This aligns with previous </w:t>
      </w:r>
      <w:r w:rsidR="00522BFE">
        <w:rPr>
          <w:i w:val="0"/>
          <w:iCs w:val="0"/>
        </w:rPr>
        <w:t>studie</w:t>
      </w:r>
      <w:r w:rsidR="00DC6704">
        <w:rPr>
          <w:i w:val="0"/>
          <w:iCs w:val="0"/>
        </w:rPr>
        <w:t xml:space="preserve">s </w:t>
      </w:r>
      <w:r w:rsidR="00EA5E1C">
        <w:rPr>
          <w:i w:val="0"/>
          <w:iCs w:val="0"/>
        </w:rPr>
        <w:t>that discuss emotion recognition through shapes</w:t>
      </w:r>
      <w:r w:rsidR="00BB78AF">
        <w:rPr>
          <w:i w:val="0"/>
          <w:iCs w:val="0"/>
        </w:rPr>
        <w:t xml:space="preserve"> [5].</w:t>
      </w:r>
      <w:r w:rsidR="000A02C9">
        <w:rPr>
          <w:i w:val="0"/>
          <w:iCs w:val="0"/>
        </w:rPr>
        <w:t xml:space="preserve"> </w:t>
      </w:r>
      <w:r w:rsidRPr="00D7494A">
        <w:t xml:space="preserve">Polygon </w:t>
      </w:r>
      <w:r w:rsidR="000A02C9">
        <w:t>d</w:t>
      </w:r>
      <w:r w:rsidRPr="00D7494A">
        <w:t>eviation</w:t>
      </w:r>
      <w:r w:rsidR="000A02C9" w:rsidRPr="000A02C9">
        <w:rPr>
          <w:i w:val="0"/>
          <w:iCs w:val="0"/>
        </w:rPr>
        <w:t xml:space="preserve"> and </w:t>
      </w:r>
      <w:r w:rsidR="000A02C9">
        <w:t>deviation speed</w:t>
      </w:r>
      <w:r w:rsidR="00A133DC">
        <w:rPr>
          <w:i w:val="0"/>
          <w:iCs w:val="0"/>
        </w:rPr>
        <w:t xml:space="preserve"> </w:t>
      </w:r>
      <w:r w:rsidR="000A02C9">
        <w:rPr>
          <w:i w:val="0"/>
          <w:iCs w:val="0"/>
        </w:rPr>
        <w:t>control the distortion of the shape and animat</w:t>
      </w:r>
      <w:r w:rsidR="00026134">
        <w:rPr>
          <w:i w:val="0"/>
          <w:iCs w:val="0"/>
        </w:rPr>
        <w:t>ion</w:t>
      </w:r>
      <w:r w:rsidR="000A02C9">
        <w:rPr>
          <w:i w:val="0"/>
          <w:iCs w:val="0"/>
        </w:rPr>
        <w:t xml:space="preserve"> </w:t>
      </w:r>
      <w:r w:rsidR="00026134">
        <w:rPr>
          <w:i w:val="0"/>
          <w:iCs w:val="0"/>
        </w:rPr>
        <w:t>dynamics</w:t>
      </w:r>
      <w:r w:rsidR="00BA1A5F">
        <w:rPr>
          <w:i w:val="0"/>
          <w:iCs w:val="0"/>
        </w:rPr>
        <w:t xml:space="preserve"> </w:t>
      </w:r>
      <w:r w:rsidR="00AE7C18">
        <w:rPr>
          <w:i w:val="0"/>
          <w:iCs w:val="0"/>
        </w:rPr>
        <w:t xml:space="preserve">which </w:t>
      </w:r>
      <w:r w:rsidR="00BA1A5F">
        <w:rPr>
          <w:i w:val="0"/>
          <w:iCs w:val="0"/>
        </w:rPr>
        <w:t xml:space="preserve">are intended to visually </w:t>
      </w:r>
      <w:r w:rsidR="00AE7C18">
        <w:rPr>
          <w:i w:val="0"/>
          <w:iCs w:val="0"/>
        </w:rPr>
        <w:t>valence</w:t>
      </w:r>
      <w:r w:rsidR="00BA1A5F">
        <w:rPr>
          <w:i w:val="0"/>
          <w:iCs w:val="0"/>
        </w:rPr>
        <w:t xml:space="preserve"> (symmetry)</w:t>
      </w:r>
      <w:r w:rsidR="00AE7C18">
        <w:rPr>
          <w:i w:val="0"/>
          <w:iCs w:val="0"/>
        </w:rPr>
        <w:t xml:space="preserve"> and arousal</w:t>
      </w:r>
      <w:r w:rsidR="009337AB">
        <w:rPr>
          <w:i w:val="0"/>
          <w:iCs w:val="0"/>
        </w:rPr>
        <w:t xml:space="preserve"> (animation intensity)</w:t>
      </w:r>
      <w:r w:rsidR="00AE7C18">
        <w:rPr>
          <w:i w:val="0"/>
          <w:iCs w:val="0"/>
        </w:rPr>
        <w:t xml:space="preserve"> dimensions of emotion</w:t>
      </w:r>
      <w:r w:rsidR="00CE19DB">
        <w:rPr>
          <w:i w:val="0"/>
          <w:iCs w:val="0"/>
        </w:rPr>
        <w:t xml:space="preserve"> </w:t>
      </w:r>
      <w:r w:rsidR="00AE7C18">
        <w:rPr>
          <w:i w:val="0"/>
          <w:iCs w:val="0"/>
        </w:rPr>
        <w:t>[6][7]</w:t>
      </w:r>
      <w:r w:rsidR="00F3571C">
        <w:rPr>
          <w:i w:val="0"/>
          <w:iCs w:val="0"/>
        </w:rPr>
        <w:t xml:space="preserve">. </w:t>
      </w:r>
      <w:r w:rsidR="00273751" w:rsidRPr="00273751">
        <w:t>Ring thickness</w:t>
      </w:r>
      <w:r w:rsidR="00273751" w:rsidRPr="00273751">
        <w:rPr>
          <w:i w:val="0"/>
          <w:iCs w:val="0"/>
        </w:rPr>
        <w:t xml:space="preserve"> and </w:t>
      </w:r>
      <w:r w:rsidR="00273751" w:rsidRPr="00273751">
        <w:t>layer spacing</w:t>
      </w:r>
      <w:r w:rsidR="00E30CFA">
        <w:rPr>
          <w:i w:val="0"/>
          <w:iCs w:val="0"/>
        </w:rPr>
        <w:t xml:space="preserve"> correspond to the stroke weight and spacing of the rings within the layers.</w:t>
      </w:r>
    </w:p>
    <w:p w14:paraId="2068459A" w14:textId="77777777" w:rsidR="006D61E5" w:rsidRPr="006B526A" w:rsidRDefault="006D61E5" w:rsidP="007119EA">
      <w:pPr>
        <w:pStyle w:val="SubsubsectionTitle"/>
        <w:jc w:val="both"/>
        <w:rPr>
          <w:i w:val="0"/>
          <w:iCs w:val="0"/>
        </w:rPr>
      </w:pPr>
      <w:r>
        <w:rPr>
          <w:i w:val="0"/>
          <w:iCs w:val="0"/>
        </w:rPr>
        <w:t xml:space="preserve">In summary, our design </w:t>
      </w:r>
      <w:r w:rsidR="00C8236E">
        <w:rPr>
          <w:i w:val="0"/>
          <w:iCs w:val="0"/>
        </w:rPr>
        <w:t>establishes a</w:t>
      </w:r>
      <w:r w:rsidR="000251E5">
        <w:rPr>
          <w:i w:val="0"/>
          <w:iCs w:val="0"/>
        </w:rPr>
        <w:t xml:space="preserve"> </w:t>
      </w:r>
      <w:r>
        <w:rPr>
          <w:i w:val="0"/>
          <w:iCs w:val="0"/>
        </w:rPr>
        <w:t>framework between biometric signals and parametric design</w:t>
      </w:r>
      <w:r w:rsidR="003B3AD9">
        <w:rPr>
          <w:i w:val="0"/>
          <w:iCs w:val="0"/>
        </w:rPr>
        <w:t xml:space="preserve"> </w:t>
      </w:r>
      <w:r w:rsidR="00C8236E">
        <w:rPr>
          <w:i w:val="0"/>
          <w:iCs w:val="0"/>
        </w:rPr>
        <w:t xml:space="preserve">elements </w:t>
      </w:r>
      <w:r w:rsidR="003B3AD9">
        <w:rPr>
          <w:i w:val="0"/>
          <w:iCs w:val="0"/>
        </w:rPr>
        <w:t xml:space="preserve">to </w:t>
      </w:r>
      <w:r>
        <w:rPr>
          <w:i w:val="0"/>
          <w:iCs w:val="0"/>
        </w:rPr>
        <w:t xml:space="preserve">represent emotions </w:t>
      </w:r>
      <w:r w:rsidR="00C8236E">
        <w:rPr>
          <w:i w:val="0"/>
          <w:iCs w:val="0"/>
        </w:rPr>
        <w:t>through</w:t>
      </w:r>
      <w:r w:rsidR="000251E5">
        <w:rPr>
          <w:i w:val="0"/>
          <w:iCs w:val="0"/>
        </w:rPr>
        <w:t xml:space="preserve"> </w:t>
      </w:r>
      <w:r w:rsidR="00C8236E">
        <w:rPr>
          <w:i w:val="0"/>
          <w:iCs w:val="0"/>
        </w:rPr>
        <w:t>animated</w:t>
      </w:r>
      <w:r w:rsidR="000251E5">
        <w:rPr>
          <w:i w:val="0"/>
          <w:iCs w:val="0"/>
        </w:rPr>
        <w:t xml:space="preserve"> visuals</w:t>
      </w:r>
      <w:r>
        <w:rPr>
          <w:i w:val="0"/>
          <w:iCs w:val="0"/>
        </w:rPr>
        <w:t>.</w:t>
      </w:r>
    </w:p>
    <w:p w14:paraId="6FC8ECB0" w14:textId="709BF940" w:rsidR="00BF6405" w:rsidRDefault="00365FC5" w:rsidP="007119EA">
      <w:pPr>
        <w:pStyle w:val="SubsubsectionTitle"/>
        <w:jc w:val="both"/>
        <w:rPr>
          <w:i w:val="0"/>
          <w:iCs w:val="0"/>
        </w:rPr>
      </w:pPr>
      <w:r w:rsidRPr="00365FC5">
        <w:rPr>
          <w:b/>
          <w:bCs/>
          <w:i w:val="0"/>
          <w:iCs w:val="0"/>
        </w:rPr>
        <w:t>Development.</w:t>
      </w:r>
      <w:r w:rsidR="00D61CC8">
        <w:rPr>
          <w:i w:val="0"/>
          <w:iCs w:val="0"/>
        </w:rPr>
        <w:t xml:space="preserve"> </w:t>
      </w:r>
      <w:r w:rsidR="00D61CC8" w:rsidRPr="00D61CC8">
        <w:rPr>
          <w:i w:val="0"/>
          <w:iCs w:val="0"/>
        </w:rPr>
        <w:t>To implement the proposed design, we used p5.js, a JavaScript library well-suited for creating interactive and dynamic visuals.</w:t>
      </w:r>
      <w:r w:rsidR="005645BC">
        <w:rPr>
          <w:i w:val="0"/>
          <w:iCs w:val="0"/>
        </w:rPr>
        <w:t xml:space="preserve"> </w:t>
      </w:r>
      <w:r w:rsidR="00F20554">
        <w:rPr>
          <w:i w:val="0"/>
          <w:iCs w:val="0"/>
        </w:rPr>
        <w:t xml:space="preserve">Each of the </w:t>
      </w:r>
      <w:r w:rsidR="00C74368">
        <w:rPr>
          <w:i w:val="0"/>
          <w:iCs w:val="0"/>
        </w:rPr>
        <w:t xml:space="preserve">multiple radiating layers of rings </w:t>
      </w:r>
      <w:r w:rsidR="00F20554">
        <w:rPr>
          <w:i w:val="0"/>
          <w:iCs w:val="0"/>
        </w:rPr>
        <w:t>is</w:t>
      </w:r>
      <w:r w:rsidR="00C74368">
        <w:rPr>
          <w:i w:val="0"/>
          <w:iCs w:val="0"/>
        </w:rPr>
        <w:t xml:space="preserve"> represented by 360 </w:t>
      </w:r>
      <w:r w:rsidR="00B61F28">
        <w:rPr>
          <w:i w:val="0"/>
          <w:iCs w:val="0"/>
        </w:rPr>
        <w:t xml:space="preserve">points </w:t>
      </w:r>
      <w:r w:rsidR="001D0E60">
        <w:rPr>
          <w:i w:val="0"/>
          <w:iCs w:val="0"/>
        </w:rPr>
        <w:t xml:space="preserve">evenly distributed </w:t>
      </w:r>
      <w:r w:rsidR="00A953AC">
        <w:rPr>
          <w:i w:val="0"/>
          <w:iCs w:val="0"/>
        </w:rPr>
        <w:t>around a circle</w:t>
      </w:r>
      <w:r w:rsidR="00C55817">
        <w:rPr>
          <w:i w:val="0"/>
          <w:iCs w:val="0"/>
        </w:rPr>
        <w:t xml:space="preserve"> </w:t>
      </w:r>
      <w:r w:rsidR="00F20554">
        <w:rPr>
          <w:i w:val="0"/>
          <w:iCs w:val="0"/>
        </w:rPr>
        <w:t xml:space="preserve">and </w:t>
      </w:r>
      <w:r w:rsidR="00C55817">
        <w:rPr>
          <w:i w:val="0"/>
          <w:iCs w:val="0"/>
        </w:rPr>
        <w:t xml:space="preserve">connected </w:t>
      </w:r>
      <w:r w:rsidR="00B61F28">
        <w:rPr>
          <w:i w:val="0"/>
          <w:iCs w:val="0"/>
        </w:rPr>
        <w:t>by</w:t>
      </w:r>
      <w:r w:rsidR="00C55817">
        <w:rPr>
          <w:i w:val="0"/>
          <w:iCs w:val="0"/>
        </w:rPr>
        <w:t xml:space="preserve"> lines.</w:t>
      </w:r>
      <w:r w:rsidR="00B61F28">
        <w:rPr>
          <w:i w:val="0"/>
          <w:iCs w:val="0"/>
        </w:rPr>
        <w:t xml:space="preserve"> </w:t>
      </w:r>
      <w:r w:rsidR="004F5DF2">
        <w:rPr>
          <w:i w:val="0"/>
          <w:iCs w:val="0"/>
        </w:rPr>
        <w:t>The</w:t>
      </w:r>
      <w:r w:rsidR="00B61F28">
        <w:rPr>
          <w:i w:val="0"/>
          <w:iCs w:val="0"/>
        </w:rPr>
        <w:t xml:space="preserve"> designed parameters </w:t>
      </w:r>
      <w:r w:rsidR="00B61F28" w:rsidRPr="00402171">
        <w:rPr>
          <w:i w:val="0"/>
        </w:rPr>
        <w:t>ring thickness</w:t>
      </w:r>
      <w:r w:rsidR="00B61F28">
        <w:rPr>
          <w:i w:val="0"/>
          <w:iCs w:val="0"/>
        </w:rPr>
        <w:t xml:space="preserve"> and </w:t>
      </w:r>
      <w:r w:rsidR="00B61F28" w:rsidRPr="00402171">
        <w:rPr>
          <w:i w:val="0"/>
        </w:rPr>
        <w:t>layer spacing</w:t>
      </w:r>
      <w:r w:rsidR="0044116D">
        <w:rPr>
          <w:i w:val="0"/>
          <w:iCs w:val="0"/>
        </w:rPr>
        <w:t xml:space="preserve"> each</w:t>
      </w:r>
      <w:r w:rsidR="00B61F28">
        <w:rPr>
          <w:i w:val="0"/>
          <w:iCs w:val="0"/>
        </w:rPr>
        <w:t xml:space="preserve"> </w:t>
      </w:r>
      <w:r w:rsidR="004F5DF2">
        <w:rPr>
          <w:i w:val="0"/>
          <w:iCs w:val="0"/>
        </w:rPr>
        <w:t>control</w:t>
      </w:r>
      <w:r w:rsidR="00B61F28">
        <w:rPr>
          <w:i w:val="0"/>
          <w:iCs w:val="0"/>
        </w:rPr>
        <w:t xml:space="preserve"> the thickness of the lines and the distance </w:t>
      </w:r>
      <w:r w:rsidR="0044116D">
        <w:rPr>
          <w:i w:val="0"/>
          <w:iCs w:val="0"/>
        </w:rPr>
        <w:t>between each</w:t>
      </w:r>
      <w:r w:rsidR="00B61F28">
        <w:rPr>
          <w:i w:val="0"/>
          <w:iCs w:val="0"/>
        </w:rPr>
        <w:t xml:space="preserve"> ring</w:t>
      </w:r>
      <w:r w:rsidR="0044116D">
        <w:rPr>
          <w:i w:val="0"/>
          <w:iCs w:val="0"/>
        </w:rPr>
        <w:t xml:space="preserve"> respectively</w:t>
      </w:r>
      <w:r w:rsidR="00B61F28">
        <w:rPr>
          <w:i w:val="0"/>
          <w:iCs w:val="0"/>
        </w:rPr>
        <w:t>.</w:t>
      </w:r>
      <w:r w:rsidR="00A277DB">
        <w:rPr>
          <w:i w:val="0"/>
          <w:iCs w:val="0"/>
        </w:rPr>
        <w:t xml:space="preserve"> </w:t>
      </w:r>
      <w:r w:rsidR="00BF6405">
        <w:rPr>
          <w:i w:val="0"/>
          <w:iCs w:val="0"/>
        </w:rPr>
        <w:t xml:space="preserve">The implementation of </w:t>
      </w:r>
      <w:r w:rsidR="00765036">
        <w:rPr>
          <w:i w:val="0"/>
          <w:iCs w:val="0"/>
        </w:rPr>
        <w:t xml:space="preserve">polygon deviation and speed </w:t>
      </w:r>
      <w:r w:rsidR="001C51F5">
        <w:rPr>
          <w:i w:val="0"/>
          <w:iCs w:val="0"/>
        </w:rPr>
        <w:t xml:space="preserve">was </w:t>
      </w:r>
      <w:r w:rsidR="001C51F5">
        <w:rPr>
          <w:i w:val="0"/>
          <w:iCs w:val="0"/>
        </w:rPr>
        <w:t xml:space="preserve">achieved by slightly </w:t>
      </w:r>
      <w:r w:rsidR="00B54FE2">
        <w:rPr>
          <w:i w:val="0"/>
          <w:iCs w:val="0"/>
        </w:rPr>
        <w:t>altering</w:t>
      </w:r>
      <w:r w:rsidR="001C51F5">
        <w:rPr>
          <w:i w:val="0"/>
          <w:iCs w:val="0"/>
        </w:rPr>
        <w:t xml:space="preserve"> the position of each point in the ring,</w:t>
      </w:r>
      <w:r w:rsidR="00636578">
        <w:rPr>
          <w:i w:val="0"/>
          <w:iCs w:val="0"/>
        </w:rPr>
        <w:t xml:space="preserve"> </w:t>
      </w:r>
      <w:r w:rsidR="00B54FE2">
        <w:rPr>
          <w:i w:val="0"/>
          <w:iCs w:val="0"/>
        </w:rPr>
        <w:t xml:space="preserve">causing them to </w:t>
      </w:r>
      <w:r w:rsidR="00636578">
        <w:rPr>
          <w:i w:val="0"/>
          <w:iCs w:val="0"/>
        </w:rPr>
        <w:t>oscillat</w:t>
      </w:r>
      <w:r w:rsidR="00B54FE2">
        <w:rPr>
          <w:i w:val="0"/>
          <w:iCs w:val="0"/>
        </w:rPr>
        <w:t>e</w:t>
      </w:r>
      <w:r w:rsidR="001C51F5">
        <w:rPr>
          <w:i w:val="0"/>
          <w:iCs w:val="0"/>
        </w:rPr>
        <w:t xml:space="preserve"> away from their original position </w:t>
      </w:r>
      <w:r w:rsidR="00636578">
        <w:rPr>
          <w:i w:val="0"/>
          <w:iCs w:val="0"/>
        </w:rPr>
        <w:t xml:space="preserve">at a </w:t>
      </w:r>
      <w:r w:rsidR="00B54FE2">
        <w:rPr>
          <w:i w:val="0"/>
          <w:iCs w:val="0"/>
        </w:rPr>
        <w:t>defined</w:t>
      </w:r>
      <w:r w:rsidR="00636578">
        <w:rPr>
          <w:i w:val="0"/>
          <w:iCs w:val="0"/>
        </w:rPr>
        <w:t xml:space="preserve"> speed.</w:t>
      </w:r>
      <w:r w:rsidR="00D26B7C">
        <w:rPr>
          <w:i w:val="0"/>
          <w:iCs w:val="0"/>
        </w:rPr>
        <w:t xml:space="preserve"> This </w:t>
      </w:r>
      <w:r w:rsidR="00B54FE2">
        <w:rPr>
          <w:i w:val="0"/>
          <w:iCs w:val="0"/>
        </w:rPr>
        <w:t>motion creates</w:t>
      </w:r>
      <w:r w:rsidR="00D26B7C">
        <w:rPr>
          <w:i w:val="0"/>
          <w:iCs w:val="0"/>
        </w:rPr>
        <w:t xml:space="preserve"> a distorted shape</w:t>
      </w:r>
      <w:r w:rsidR="00B54FE2">
        <w:rPr>
          <w:i w:val="0"/>
          <w:iCs w:val="0"/>
        </w:rPr>
        <w:t>, forming</w:t>
      </w:r>
      <w:r w:rsidR="00D26B7C">
        <w:rPr>
          <w:i w:val="0"/>
          <w:iCs w:val="0"/>
        </w:rPr>
        <w:t xml:space="preserve"> jagged peaks</w:t>
      </w:r>
      <w:r w:rsidR="00B54FE2">
        <w:rPr>
          <w:i w:val="0"/>
          <w:iCs w:val="0"/>
        </w:rPr>
        <w:t xml:space="preserve"> along the polygon’s sides.</w:t>
      </w:r>
    </w:p>
    <w:p w14:paraId="04ECDDE5" w14:textId="6716EA08" w:rsidR="00402171" w:rsidRDefault="00402171" w:rsidP="007119EA">
      <w:pPr>
        <w:pStyle w:val="SubsubsectionTitle"/>
        <w:jc w:val="both"/>
        <w:rPr>
          <w:i w:val="0"/>
          <w:iCs w:val="0"/>
        </w:rPr>
      </w:pPr>
      <w:r w:rsidRPr="00402171">
        <w:rPr>
          <w:i w:val="0"/>
          <w:iCs w:val="0"/>
        </w:rPr>
        <w:t>To further explore the impact of visual stimuli on emotional response, we</w:t>
      </w:r>
      <w:r w:rsidR="00DD5D7A" w:rsidRPr="00DD5D7A">
        <w:rPr>
          <w:i w:val="0"/>
          <w:iCs w:val="0"/>
        </w:rPr>
        <w:t xml:space="preserve"> introduced a feature that allows users to modify the color scheme of the rings. </w:t>
      </w:r>
      <w:r w:rsidR="00FB081C" w:rsidRPr="00FB081C">
        <w:rPr>
          <w:i w:val="0"/>
          <w:iCs w:val="0"/>
        </w:rPr>
        <w:t>This feature was included to explore whether different color schemes could have an emotional impact on viewers, potentially enhancing the emotional engagement of the visual representation [8].</w:t>
      </w:r>
    </w:p>
    <w:p w14:paraId="70297B22" w14:textId="15B73737" w:rsidR="00E8677A" w:rsidRDefault="00A0467F" w:rsidP="007119EA">
      <w:pPr>
        <w:pStyle w:val="SubsubsectionTitle"/>
        <w:jc w:val="both"/>
        <w:rPr>
          <w:i w:val="0"/>
          <w:iCs w:val="0"/>
        </w:rPr>
      </w:pPr>
      <w:r w:rsidRPr="00A0467F">
        <w:rPr>
          <w:i w:val="0"/>
          <w:iCs w:val="0"/>
        </w:rPr>
        <w:t>To assess the tool’s effectiveness in representing emotions, we structured a two-phase experimental study.</w:t>
      </w:r>
      <w:r w:rsidR="00E14E08">
        <w:rPr>
          <w:i w:val="0"/>
          <w:iCs w:val="0"/>
        </w:rPr>
        <w:t xml:space="preserve"> A </w:t>
      </w:r>
      <w:r w:rsidR="00E8677A">
        <w:rPr>
          <w:i w:val="0"/>
          <w:iCs w:val="0"/>
        </w:rPr>
        <w:t>pilot and a follow-up study, both of which are designed to assess the relationship between the tool’s design parameters and the emotional dimensions of valence and arousal.</w:t>
      </w:r>
    </w:p>
    <w:p w14:paraId="0342C132" w14:textId="77777777" w:rsidR="00B15E6A" w:rsidRPr="00437BC2" w:rsidRDefault="00B15E6A" w:rsidP="007119EA">
      <w:pPr>
        <w:pStyle w:val="SubsectionTitle"/>
        <w:jc w:val="both"/>
      </w:pPr>
      <w:r w:rsidRPr="00437BC2">
        <w:t>Pilot Study: Eliciting Parameters for Emotional Representation</w:t>
      </w:r>
    </w:p>
    <w:p w14:paraId="32FA565C" w14:textId="3C3BC7D1" w:rsidR="00B15E6A" w:rsidRDefault="00B15E6A" w:rsidP="007119EA">
      <w:pPr>
        <w:pStyle w:val="Body"/>
        <w:jc w:val="both"/>
      </w:pPr>
      <w:r w:rsidRPr="00437BC2">
        <w:rPr>
          <w:b/>
          <w:bCs/>
        </w:rPr>
        <w:t>Method.</w:t>
      </w:r>
      <w:r w:rsidRPr="00437BC2">
        <w:t xml:space="preserve"> </w:t>
      </w:r>
      <w:r w:rsidR="00AF5853" w:rsidRPr="00AF5853">
        <w:t xml:space="preserve">The participant pool for the pilot study (53 total) was chosen to represent a broad demographic spectrum, ensuring variability in emotional perception. Most participants were within the 20-30 age group (73.6%) to maintain focus on younger adults, but the findings may have limitations in applying to other age groups. </w:t>
      </w:r>
      <w:r w:rsidR="001C6D21" w:rsidRPr="001C6D21">
        <w:t xml:space="preserve">The primary aim of this pilot was to allow participants to interact with the tool and define their subjective parameters for representing the five discrete basic emotions (joy, sadness, anger, fear, and disgust), which were chosen for their well-established representation in </w:t>
      </w:r>
      <w:r w:rsidR="001C6D21">
        <w:t xml:space="preserve">discrete </w:t>
      </w:r>
      <w:r w:rsidR="001C6D21" w:rsidRPr="001C6D21">
        <w:t>emotion theory and to maintain a manageable variety for deeper analysis [9].</w:t>
      </w:r>
    </w:p>
    <w:p w14:paraId="31330CEA" w14:textId="46DE6AD8" w:rsidR="006E26B7" w:rsidRDefault="00AF5853" w:rsidP="007119EA">
      <w:pPr>
        <w:pStyle w:val="Body"/>
        <w:jc w:val="both"/>
      </w:pPr>
      <w:r w:rsidRPr="00AF5853">
        <w:t xml:space="preserve">The elicited parameters were then analyzed into frequency tables and probability distributions, with the latter used to generate a directed acyclic graph (DAG) for each emotion. </w:t>
      </w:r>
      <w:r w:rsidR="000B43CC" w:rsidRPr="000B43CC">
        <w:t>The directed acyclic graph (DAG) allowed us to generate random samples from the elicited parameters for each emotion, ensuring a balanced representation of emotional profiles to be tested in the follow-up study.</w:t>
      </w:r>
    </w:p>
    <w:p w14:paraId="48CFCDEE" w14:textId="77777777" w:rsidR="00B15E6A" w:rsidRPr="00437BC2" w:rsidRDefault="00B15E6A" w:rsidP="007119EA">
      <w:pPr>
        <w:pStyle w:val="SubsectionTitle"/>
        <w:jc w:val="both"/>
      </w:pPr>
      <w:r w:rsidRPr="00437BC2">
        <w:t>Study: Validation of Parameters through Random Sampling and Participant Classification</w:t>
      </w:r>
    </w:p>
    <w:p w14:paraId="671C1161" w14:textId="02708B51" w:rsidR="00B15E6A" w:rsidRDefault="00B15E6A" w:rsidP="007119EA">
      <w:pPr>
        <w:pStyle w:val="Body"/>
        <w:jc w:val="both"/>
      </w:pPr>
      <w:r w:rsidRPr="00437BC2">
        <w:rPr>
          <w:b/>
          <w:bCs/>
        </w:rPr>
        <w:t>Method.</w:t>
      </w:r>
      <w:r w:rsidRPr="00437BC2">
        <w:t xml:space="preserve"> </w:t>
      </w:r>
      <w:r w:rsidR="00E70CDB" w:rsidRPr="00E70CDB">
        <w:t xml:space="preserve">The follow-up study involved 10 participants (5 male, 5 female), all within the 20-30 age group. We also recruited participants who did not participate in the pilot study to remove potential biases. The main purpose of this </w:t>
      </w:r>
      <w:r w:rsidR="00E70CDB" w:rsidRPr="00E70CDB">
        <w:lastRenderedPageBreak/>
        <w:t>follow-up study was to validate the parameters generated in the pilot study. The samples were shown through recorded GIFs of the visualizer using the randomly sampled parameters.</w:t>
      </w:r>
    </w:p>
    <w:p w14:paraId="22EB5AD5" w14:textId="77777777" w:rsidR="00E70CDB" w:rsidRDefault="00E70CDB" w:rsidP="007119EA">
      <w:pPr>
        <w:pStyle w:val="Body"/>
        <w:jc w:val="both"/>
      </w:pPr>
      <w:r w:rsidRPr="00E70CDB">
        <w:t>To avoid bias and encourage objective classification, participants were asked to assign each GIF to one of the five emotions, or the ‘none’ category if they felt no clear emotion was represented. This helped identify whether the generated visuals could be interpreted as intended. Interviews were also conducted with the participants where they discussed their assignments of the emotions to the visuals. The classifications made by the participants were then analyzed for accuracy, and thematic analysis was conducted on their responses to identify key visual features that influenced their emotional perception.</w:t>
      </w:r>
    </w:p>
    <w:p w14:paraId="4A578257" w14:textId="77777777" w:rsidR="007119EA" w:rsidRDefault="008324F5" w:rsidP="007119EA">
      <w:pPr>
        <w:pStyle w:val="Body"/>
        <w:jc w:val="both"/>
      </w:pPr>
      <w:r w:rsidRPr="008324F5">
        <w:t xml:space="preserve">These two studies aim to both validate the emotional representation tool and investigate how the selected design parameters influence emotional perception. By comparing the pilot and follow-up studies, we seek to </w:t>
      </w:r>
      <w:r>
        <w:t>validate our design parameters</w:t>
      </w:r>
      <w:r w:rsidR="002251C9">
        <w:t xml:space="preserve"> and</w:t>
      </w:r>
      <w:r>
        <w:t xml:space="preserve"> its relation to the dimensions of emotions.</w:t>
      </w:r>
    </w:p>
    <w:p w14:paraId="4168384A" w14:textId="77777777" w:rsidR="002853D3" w:rsidRDefault="002853D3" w:rsidP="007119EA">
      <w:pPr>
        <w:pStyle w:val="Body"/>
        <w:jc w:val="both"/>
      </w:pPr>
    </w:p>
    <w:p w14:paraId="14E0304C" w14:textId="77777777" w:rsidR="002853D3" w:rsidRDefault="002853D3" w:rsidP="007119EA">
      <w:pPr>
        <w:pStyle w:val="Body"/>
        <w:jc w:val="both"/>
      </w:pPr>
    </w:p>
    <w:p w14:paraId="3CC47345" w14:textId="77777777" w:rsidR="002853D3" w:rsidRDefault="002853D3" w:rsidP="007119EA">
      <w:pPr>
        <w:pStyle w:val="Body"/>
        <w:jc w:val="both"/>
      </w:pPr>
    </w:p>
    <w:p w14:paraId="6EB65E67" w14:textId="77777777" w:rsidR="002853D3" w:rsidRDefault="002853D3" w:rsidP="007119EA">
      <w:pPr>
        <w:pStyle w:val="Body"/>
        <w:jc w:val="both"/>
      </w:pPr>
    </w:p>
    <w:p w14:paraId="5AB4BE1E" w14:textId="77777777" w:rsidR="002853D3" w:rsidRDefault="002853D3" w:rsidP="007119EA">
      <w:pPr>
        <w:pStyle w:val="Body"/>
        <w:jc w:val="both"/>
      </w:pPr>
    </w:p>
    <w:p w14:paraId="6FC91267" w14:textId="77777777" w:rsidR="002853D3" w:rsidRDefault="002853D3" w:rsidP="007119EA">
      <w:pPr>
        <w:pStyle w:val="Body"/>
        <w:jc w:val="both"/>
      </w:pPr>
    </w:p>
    <w:p w14:paraId="52C5B2F4" w14:textId="77777777" w:rsidR="002853D3" w:rsidRDefault="002853D3" w:rsidP="007119EA">
      <w:pPr>
        <w:pStyle w:val="Body"/>
        <w:jc w:val="both"/>
      </w:pPr>
    </w:p>
    <w:p w14:paraId="1185A374" w14:textId="77777777" w:rsidR="002853D3" w:rsidRDefault="002853D3" w:rsidP="007119EA">
      <w:pPr>
        <w:pStyle w:val="Body"/>
        <w:jc w:val="both"/>
      </w:pPr>
    </w:p>
    <w:p w14:paraId="75CFEB6B" w14:textId="77777777" w:rsidR="002853D3" w:rsidRDefault="002853D3" w:rsidP="007119EA">
      <w:pPr>
        <w:pStyle w:val="Body"/>
        <w:jc w:val="both"/>
      </w:pPr>
    </w:p>
    <w:p w14:paraId="19A21360" w14:textId="77777777" w:rsidR="002853D3" w:rsidRDefault="002853D3" w:rsidP="007119EA">
      <w:pPr>
        <w:pStyle w:val="Body"/>
        <w:jc w:val="both"/>
      </w:pPr>
    </w:p>
    <w:p w14:paraId="6DD95EBC" w14:textId="77777777" w:rsidR="002853D3" w:rsidRDefault="002853D3" w:rsidP="007119EA">
      <w:pPr>
        <w:pStyle w:val="Body"/>
        <w:jc w:val="both"/>
      </w:pPr>
    </w:p>
    <w:p w14:paraId="725482BE" w14:textId="77777777" w:rsidR="002853D3" w:rsidRDefault="002853D3" w:rsidP="007119EA">
      <w:pPr>
        <w:pStyle w:val="Body"/>
        <w:jc w:val="both"/>
      </w:pPr>
    </w:p>
    <w:p w14:paraId="47176DC0" w14:textId="77777777" w:rsidR="002853D3" w:rsidRDefault="002853D3" w:rsidP="007119EA">
      <w:pPr>
        <w:pStyle w:val="Body"/>
        <w:jc w:val="both"/>
      </w:pPr>
    </w:p>
    <w:p w14:paraId="667C83BC" w14:textId="77777777" w:rsidR="002853D3" w:rsidRDefault="002853D3" w:rsidP="007119EA">
      <w:pPr>
        <w:pStyle w:val="Body"/>
        <w:jc w:val="both"/>
      </w:pPr>
    </w:p>
    <w:p w14:paraId="35310D07" w14:textId="77777777" w:rsidR="002853D3" w:rsidRDefault="002853D3" w:rsidP="007119EA">
      <w:pPr>
        <w:pStyle w:val="Body"/>
        <w:jc w:val="both"/>
      </w:pPr>
    </w:p>
    <w:p w14:paraId="2D3A1AD6" w14:textId="77777777" w:rsidR="002853D3" w:rsidRDefault="002853D3" w:rsidP="007119EA">
      <w:pPr>
        <w:pStyle w:val="Body"/>
        <w:jc w:val="both"/>
      </w:pPr>
    </w:p>
    <w:p w14:paraId="699BB429" w14:textId="3C932600" w:rsidR="002853D3" w:rsidRDefault="002853D3" w:rsidP="007119EA">
      <w:pPr>
        <w:pStyle w:val="Body"/>
        <w:jc w:val="both"/>
        <w:sectPr w:rsidR="002853D3" w:rsidSect="007119EA">
          <w:pgSz w:w="12240" w:h="15840"/>
          <w:pgMar w:top="1440" w:right="1440" w:bottom="1440" w:left="1440" w:header="720" w:footer="720" w:gutter="0"/>
          <w:cols w:num="2" w:space="720"/>
          <w:docGrid w:linePitch="360"/>
        </w:sectPr>
      </w:pPr>
    </w:p>
    <w:p w14:paraId="26D22A04" w14:textId="723585BA" w:rsidR="00B81327" w:rsidRPr="000C1A52" w:rsidRDefault="00B81327" w:rsidP="007119EA">
      <w:pPr>
        <w:pStyle w:val="Body"/>
        <w:jc w:val="both"/>
      </w:pPr>
      <w:r w:rsidRPr="00EA5FCA">
        <w:br w:type="page"/>
      </w:r>
    </w:p>
    <w:p w14:paraId="36D65B8B" w14:textId="5FEC6FE8" w:rsidR="00D36C67" w:rsidRDefault="00B81327" w:rsidP="00CF6DC4">
      <w:pPr>
        <w:pStyle w:val="SubsubsectionTitle"/>
        <w:jc w:val="center"/>
        <w:rPr>
          <w:i w:val="0"/>
          <w:iCs w:val="0"/>
        </w:rPr>
      </w:pPr>
      <w:r>
        <w:rPr>
          <w:i w:val="0"/>
          <w:iCs w:val="0"/>
        </w:rPr>
        <w:lastRenderedPageBreak/>
        <w:t>Citations</w:t>
      </w:r>
    </w:p>
    <w:p w14:paraId="3C81E2C5" w14:textId="7487B37E" w:rsidR="00B81327" w:rsidRDefault="00B81327" w:rsidP="00D36C67">
      <w:pPr>
        <w:pStyle w:val="SubsubsectionTitle"/>
        <w:rPr>
          <w:i w:val="0"/>
          <w:iCs w:val="0"/>
        </w:rPr>
      </w:pPr>
      <w:proofErr w:type="spellStart"/>
      <w:r w:rsidRPr="00B81327">
        <w:rPr>
          <w:i w:val="0"/>
          <w:iCs w:val="0"/>
        </w:rPr>
        <w:t>Agrafioti</w:t>
      </w:r>
      <w:proofErr w:type="spellEnd"/>
      <w:r w:rsidRPr="00B81327">
        <w:rPr>
          <w:i w:val="0"/>
          <w:iCs w:val="0"/>
        </w:rPr>
        <w:t xml:space="preserve">, F., </w:t>
      </w:r>
      <w:proofErr w:type="spellStart"/>
      <w:r w:rsidRPr="00B81327">
        <w:rPr>
          <w:i w:val="0"/>
          <w:iCs w:val="0"/>
        </w:rPr>
        <w:t>Hatzinakos</w:t>
      </w:r>
      <w:proofErr w:type="spellEnd"/>
      <w:r w:rsidRPr="00B81327">
        <w:rPr>
          <w:i w:val="0"/>
          <w:iCs w:val="0"/>
        </w:rPr>
        <w:t xml:space="preserve">, D., &amp; Anderson, A. (2012). ECG Pattern Analysis for Emotion Detection. IEEE Transactions on Affective Computing, 3, 102-115. </w:t>
      </w:r>
      <w:hyperlink r:id="rId7" w:history="1">
        <w:r w:rsidR="00624B21" w:rsidRPr="00684A53">
          <w:rPr>
            <w:rStyle w:val="Hyperlink"/>
            <w:i w:val="0"/>
            <w:iCs w:val="0"/>
          </w:rPr>
          <w:t>https://doi.org/10.1109/T-AFFC.2011.28</w:t>
        </w:r>
      </w:hyperlink>
      <w:r w:rsidRPr="00B81327">
        <w:rPr>
          <w:i w:val="0"/>
          <w:iCs w:val="0"/>
        </w:rPr>
        <w:t>.</w:t>
      </w:r>
    </w:p>
    <w:p w14:paraId="118BCA61" w14:textId="3D02BF15" w:rsidR="009709D8" w:rsidRDefault="009709D8" w:rsidP="00D36C67">
      <w:pPr>
        <w:pStyle w:val="SubsubsectionTitle"/>
        <w:rPr>
          <w:i w:val="0"/>
          <w:iCs w:val="0"/>
        </w:rPr>
      </w:pPr>
      <w:r w:rsidRPr="009709D8">
        <w:rPr>
          <w:i w:val="0"/>
          <w:iCs w:val="0"/>
        </w:rPr>
        <w:t xml:space="preserve">Shukla, J., Barreda-Ángeles, M., Oliver, J., Nandi, G., &amp; Puig, D. (2019). Feature Extraction and Selection for Emotion Recognition from Electrodermal Activity. IEEE Transactions on Affective Computing, 12, 857-869. </w:t>
      </w:r>
      <w:hyperlink r:id="rId8" w:history="1">
        <w:r w:rsidRPr="00684A53">
          <w:rPr>
            <w:rStyle w:val="Hyperlink"/>
            <w:i w:val="0"/>
            <w:iCs w:val="0"/>
          </w:rPr>
          <w:t>https://doi.org/10.1109/TAFFC.2019.2901673</w:t>
        </w:r>
      </w:hyperlink>
      <w:r w:rsidRPr="009709D8">
        <w:rPr>
          <w:i w:val="0"/>
          <w:iCs w:val="0"/>
        </w:rPr>
        <w:t>.</w:t>
      </w:r>
    </w:p>
    <w:p w14:paraId="4D2DF912" w14:textId="53EB1592" w:rsidR="00D475CD" w:rsidRDefault="00D475CD" w:rsidP="00D36C67">
      <w:pPr>
        <w:pStyle w:val="SubsubsectionTitle"/>
        <w:rPr>
          <w:i w:val="0"/>
          <w:iCs w:val="0"/>
        </w:rPr>
      </w:pPr>
      <w:r w:rsidRPr="00D475CD">
        <w:rPr>
          <w:i w:val="0"/>
          <w:iCs w:val="0"/>
        </w:rPr>
        <w:t xml:space="preserve">Draper, G., Livnat, Y., &amp; </w:t>
      </w:r>
      <w:proofErr w:type="spellStart"/>
      <w:r w:rsidRPr="00D475CD">
        <w:rPr>
          <w:i w:val="0"/>
          <w:iCs w:val="0"/>
        </w:rPr>
        <w:t>Riesenfeld</w:t>
      </w:r>
      <w:proofErr w:type="spellEnd"/>
      <w:r w:rsidRPr="00D475CD">
        <w:rPr>
          <w:i w:val="0"/>
          <w:iCs w:val="0"/>
        </w:rPr>
        <w:t xml:space="preserve">, R. (2009). A Survey of Radial Methods for Information Visualization. IEEE Transactions on Visualization and Computer Graphics, 15, 759-776. </w:t>
      </w:r>
      <w:hyperlink r:id="rId9" w:history="1">
        <w:r w:rsidRPr="00684A53">
          <w:rPr>
            <w:rStyle w:val="Hyperlink"/>
            <w:i w:val="0"/>
            <w:iCs w:val="0"/>
          </w:rPr>
          <w:t>https://doi.org/10.1109/TVCG.2009.23</w:t>
        </w:r>
      </w:hyperlink>
      <w:r w:rsidRPr="00D475CD">
        <w:rPr>
          <w:i w:val="0"/>
          <w:iCs w:val="0"/>
        </w:rPr>
        <w:t>.</w:t>
      </w:r>
    </w:p>
    <w:p w14:paraId="775A4741" w14:textId="62A6582D" w:rsidR="00895334" w:rsidRDefault="00895334" w:rsidP="00D36C67">
      <w:pPr>
        <w:pStyle w:val="SubsubsectionTitle"/>
        <w:rPr>
          <w:i w:val="0"/>
          <w:iCs w:val="0"/>
        </w:rPr>
      </w:pPr>
      <w:proofErr w:type="spellStart"/>
      <w:r w:rsidRPr="00895334">
        <w:rPr>
          <w:i w:val="0"/>
          <w:iCs w:val="0"/>
        </w:rPr>
        <w:t>Chuquichambi</w:t>
      </w:r>
      <w:proofErr w:type="spellEnd"/>
      <w:r w:rsidRPr="00895334">
        <w:rPr>
          <w:i w:val="0"/>
          <w:iCs w:val="0"/>
        </w:rPr>
        <w:t xml:space="preserve">, E., Corradi, G., Munar, E., &amp; Rosselló, J. (2021). When symmetric and curved visual contour </w:t>
      </w:r>
      <w:proofErr w:type="gramStart"/>
      <w:r w:rsidRPr="00895334">
        <w:rPr>
          <w:i w:val="0"/>
          <w:iCs w:val="0"/>
        </w:rPr>
        <w:t>meet</w:t>
      </w:r>
      <w:proofErr w:type="gramEnd"/>
      <w:r w:rsidRPr="00895334">
        <w:rPr>
          <w:i w:val="0"/>
          <w:iCs w:val="0"/>
        </w:rPr>
        <w:t xml:space="preserve"> intentional instructions: Hedonic value and preference. Quarterly Journal of Experimental Psychology, 74, 1525 - 1541. </w:t>
      </w:r>
      <w:hyperlink r:id="rId10" w:history="1">
        <w:r w:rsidR="00E722AE" w:rsidRPr="00684A53">
          <w:rPr>
            <w:rStyle w:val="Hyperlink"/>
            <w:i w:val="0"/>
            <w:iCs w:val="0"/>
          </w:rPr>
          <w:t>https://doi.org/10.1177/17470218211021593</w:t>
        </w:r>
      </w:hyperlink>
      <w:r w:rsidRPr="00895334">
        <w:rPr>
          <w:i w:val="0"/>
          <w:iCs w:val="0"/>
        </w:rPr>
        <w:t>.</w:t>
      </w:r>
    </w:p>
    <w:p w14:paraId="114B8CBA" w14:textId="1DB1DB95" w:rsidR="00BB78AF" w:rsidRDefault="00BB78AF" w:rsidP="00D36C67">
      <w:pPr>
        <w:pStyle w:val="SubsubsectionTitle"/>
        <w:rPr>
          <w:i w:val="0"/>
          <w:iCs w:val="0"/>
        </w:rPr>
      </w:pPr>
      <w:r w:rsidRPr="00BB78AF">
        <w:rPr>
          <w:i w:val="0"/>
          <w:iCs w:val="0"/>
        </w:rPr>
        <w:t xml:space="preserve">Hiraga, R. (2011). Emotion recognition in polygons and curved shapes. 2011 IEEE International Conference on Systems, Man, and Cybernetics, 3286-3291. </w:t>
      </w:r>
      <w:hyperlink r:id="rId11" w:history="1">
        <w:r w:rsidRPr="00684A53">
          <w:rPr>
            <w:rStyle w:val="Hyperlink"/>
            <w:i w:val="0"/>
            <w:iCs w:val="0"/>
          </w:rPr>
          <w:t>https://doi.org/10.1109/ICSMC.2011.6084176</w:t>
        </w:r>
      </w:hyperlink>
      <w:r w:rsidRPr="00BB78AF">
        <w:rPr>
          <w:i w:val="0"/>
          <w:iCs w:val="0"/>
        </w:rPr>
        <w:t>.</w:t>
      </w:r>
    </w:p>
    <w:p w14:paraId="37C57CC0" w14:textId="786EF9C7" w:rsidR="00AE7C18" w:rsidRDefault="008B25DF" w:rsidP="00D36C67">
      <w:pPr>
        <w:pStyle w:val="SubsubsectionTitle"/>
        <w:rPr>
          <w:i w:val="0"/>
          <w:iCs w:val="0"/>
        </w:rPr>
      </w:pPr>
      <w:r w:rsidRPr="008B25DF">
        <w:rPr>
          <w:i w:val="0"/>
          <w:iCs w:val="0"/>
        </w:rPr>
        <w:t xml:space="preserve">Salgado-Montejo, A., Alvarado, J., Velasco, C., Salgado, C., Hasse, K., &amp; Spence, C. (2015). The sweetest thing: the influence of angularity, symmetry, and the number of elements on shape-valence and shape-taste matches. Frontiers in Psychology, 6. </w:t>
      </w:r>
      <w:hyperlink r:id="rId12" w:history="1">
        <w:r w:rsidRPr="00684A53">
          <w:rPr>
            <w:rStyle w:val="Hyperlink"/>
            <w:i w:val="0"/>
            <w:iCs w:val="0"/>
          </w:rPr>
          <w:t>https://doi.org/10.3389/fpsyg.2015.01382</w:t>
        </w:r>
      </w:hyperlink>
      <w:r w:rsidRPr="008B25DF">
        <w:rPr>
          <w:i w:val="0"/>
          <w:iCs w:val="0"/>
        </w:rPr>
        <w:t>.</w:t>
      </w:r>
    </w:p>
    <w:p w14:paraId="15EEBCE8" w14:textId="20A98A4A" w:rsidR="00345D94" w:rsidRDefault="00345D94" w:rsidP="00D36C67">
      <w:pPr>
        <w:pStyle w:val="SubsubsectionTitle"/>
        <w:rPr>
          <w:i w:val="0"/>
          <w:iCs w:val="0"/>
        </w:rPr>
      </w:pPr>
      <w:r w:rsidRPr="00345D94">
        <w:rPr>
          <w:i w:val="0"/>
          <w:iCs w:val="0"/>
        </w:rPr>
        <w:t xml:space="preserve">Sundar, S., &amp; Kalyanaraman, S. (2004). AROUSAL, MEMORY, AND IMPRESSION-FORMATION EFFECTS OF ANIMATION SPEED IN WEB ADVERTISING. Journal of Advertising, 33, 17 - 7. </w:t>
      </w:r>
      <w:hyperlink r:id="rId13" w:history="1">
        <w:r w:rsidRPr="00684A53">
          <w:rPr>
            <w:rStyle w:val="Hyperlink"/>
            <w:i w:val="0"/>
            <w:iCs w:val="0"/>
          </w:rPr>
          <w:t>https://doi.org/10.1080/00913367.2004.10639152</w:t>
        </w:r>
      </w:hyperlink>
      <w:r w:rsidRPr="00345D94">
        <w:rPr>
          <w:i w:val="0"/>
          <w:iCs w:val="0"/>
        </w:rPr>
        <w:t>.</w:t>
      </w:r>
    </w:p>
    <w:p w14:paraId="65975FF1" w14:textId="05B627F2" w:rsidR="002C5B0C" w:rsidRDefault="002C5B0C" w:rsidP="00D36C67">
      <w:pPr>
        <w:pStyle w:val="SubsubsectionTitle"/>
        <w:rPr>
          <w:i w:val="0"/>
          <w:iCs w:val="0"/>
        </w:rPr>
      </w:pPr>
      <w:r w:rsidRPr="002C5B0C">
        <w:rPr>
          <w:i w:val="0"/>
          <w:iCs w:val="0"/>
        </w:rPr>
        <w:t>Valdez, P., &amp; Mehrabian, A. (1994). Effects of color on emotions</w:t>
      </w:r>
      <w:r w:rsidR="00120CBE" w:rsidRPr="002C5B0C">
        <w:rPr>
          <w:i w:val="0"/>
          <w:iCs w:val="0"/>
        </w:rPr>
        <w:t>.</w:t>
      </w:r>
      <w:r w:rsidRPr="002C5B0C">
        <w:rPr>
          <w:i w:val="0"/>
          <w:iCs w:val="0"/>
        </w:rPr>
        <w:t> Journal of experimental psychology. General, 123 4, 394-</w:t>
      </w:r>
      <w:proofErr w:type="gramStart"/>
      <w:r w:rsidRPr="002C5B0C">
        <w:rPr>
          <w:i w:val="0"/>
          <w:iCs w:val="0"/>
        </w:rPr>
        <w:t>409 .</w:t>
      </w:r>
      <w:proofErr w:type="gramEnd"/>
      <w:r w:rsidRPr="002C5B0C">
        <w:rPr>
          <w:i w:val="0"/>
          <w:iCs w:val="0"/>
        </w:rPr>
        <w:t xml:space="preserve"> </w:t>
      </w:r>
      <w:hyperlink r:id="rId14" w:history="1">
        <w:r w:rsidR="00F8186D" w:rsidRPr="00695E1C">
          <w:rPr>
            <w:rStyle w:val="Hyperlink"/>
            <w:i w:val="0"/>
            <w:iCs w:val="0"/>
          </w:rPr>
          <w:t>https://doi.org/10.1037/0096-3445.123.4.394</w:t>
        </w:r>
      </w:hyperlink>
      <w:r w:rsidRPr="002C5B0C">
        <w:rPr>
          <w:i w:val="0"/>
          <w:iCs w:val="0"/>
        </w:rPr>
        <w:t>.</w:t>
      </w:r>
    </w:p>
    <w:p w14:paraId="05044A1B" w14:textId="03E1DE0C" w:rsidR="00EA389D" w:rsidRDefault="00EA389D" w:rsidP="00D36C67">
      <w:pPr>
        <w:pStyle w:val="SubsubsectionTitle"/>
        <w:rPr>
          <w:i w:val="0"/>
          <w:iCs w:val="0"/>
        </w:rPr>
      </w:pPr>
      <w:r w:rsidRPr="00EA389D">
        <w:rPr>
          <w:i w:val="0"/>
          <w:iCs w:val="0"/>
        </w:rPr>
        <w:t>Harmon-Jones, C., Bastian, B., &amp; Harmon-Jones, E. (2016). The Discrete Emotions Questionnaire: A New Tool for Measuring State Self-Reported Emotions. </w:t>
      </w:r>
      <w:proofErr w:type="spellStart"/>
      <w:r w:rsidRPr="00EA389D">
        <w:rPr>
          <w:i w:val="0"/>
          <w:iCs w:val="0"/>
        </w:rPr>
        <w:t>PLoS</w:t>
      </w:r>
      <w:proofErr w:type="spellEnd"/>
      <w:r w:rsidRPr="00EA389D">
        <w:rPr>
          <w:i w:val="0"/>
          <w:iCs w:val="0"/>
        </w:rPr>
        <w:t xml:space="preserve"> ONE, 11. </w:t>
      </w:r>
      <w:hyperlink r:id="rId15" w:history="1">
        <w:r w:rsidRPr="007003B4">
          <w:rPr>
            <w:rStyle w:val="Hyperlink"/>
            <w:i w:val="0"/>
            <w:iCs w:val="0"/>
          </w:rPr>
          <w:t>https://doi.org/10.1371/journal.pone.0159915</w:t>
        </w:r>
      </w:hyperlink>
      <w:r w:rsidRPr="00EA389D">
        <w:rPr>
          <w:i w:val="0"/>
          <w:iCs w:val="0"/>
        </w:rPr>
        <w:t>.</w:t>
      </w:r>
    </w:p>
    <w:p w14:paraId="53DF3BED" w14:textId="73B7C180" w:rsidR="00D4009D" w:rsidRDefault="00D4009D" w:rsidP="00D36C67">
      <w:pPr>
        <w:pStyle w:val="SubsubsectionTitle"/>
        <w:rPr>
          <w:i w:val="0"/>
          <w:iCs w:val="0"/>
        </w:rPr>
      </w:pPr>
      <w:r>
        <w:rPr>
          <w:i w:val="0"/>
          <w:iCs w:val="0"/>
        </w:rPr>
        <w:t>ISASE paper</w:t>
      </w:r>
    </w:p>
    <w:p w14:paraId="0BFBDAE9" w14:textId="77777777" w:rsidR="00EA389D" w:rsidRDefault="00EA389D" w:rsidP="00D36C67">
      <w:pPr>
        <w:pStyle w:val="SubsubsectionTitle"/>
        <w:rPr>
          <w:i w:val="0"/>
          <w:iCs w:val="0"/>
        </w:rPr>
      </w:pPr>
    </w:p>
    <w:p w14:paraId="75F19EC6" w14:textId="77777777" w:rsidR="00F8186D" w:rsidRDefault="00F8186D" w:rsidP="00D36C67">
      <w:pPr>
        <w:pStyle w:val="SubsubsectionTitle"/>
        <w:rPr>
          <w:i w:val="0"/>
          <w:iCs w:val="0"/>
        </w:rPr>
      </w:pPr>
    </w:p>
    <w:p w14:paraId="31B60173" w14:textId="77777777" w:rsidR="00345D94" w:rsidRDefault="00345D94" w:rsidP="00D36C67">
      <w:pPr>
        <w:pStyle w:val="SubsubsectionTitle"/>
        <w:rPr>
          <w:i w:val="0"/>
          <w:iCs w:val="0"/>
        </w:rPr>
      </w:pPr>
    </w:p>
    <w:p w14:paraId="51F5E683" w14:textId="77777777" w:rsidR="00BB78AF" w:rsidRDefault="00BB78AF" w:rsidP="00D36C67">
      <w:pPr>
        <w:pStyle w:val="SubsubsectionTitle"/>
        <w:rPr>
          <w:i w:val="0"/>
          <w:iCs w:val="0"/>
        </w:rPr>
      </w:pPr>
    </w:p>
    <w:p w14:paraId="18FC065D" w14:textId="77777777" w:rsidR="00E722AE" w:rsidRDefault="00E722AE" w:rsidP="00D36C67">
      <w:pPr>
        <w:pStyle w:val="SubsubsectionTitle"/>
        <w:rPr>
          <w:i w:val="0"/>
          <w:iCs w:val="0"/>
        </w:rPr>
      </w:pPr>
    </w:p>
    <w:p w14:paraId="784FC2F7" w14:textId="77777777" w:rsidR="00D475CD" w:rsidRDefault="00D475CD" w:rsidP="00D36C67">
      <w:pPr>
        <w:pStyle w:val="SubsubsectionTitle"/>
        <w:rPr>
          <w:i w:val="0"/>
          <w:iCs w:val="0"/>
        </w:rPr>
      </w:pPr>
    </w:p>
    <w:p w14:paraId="06E494D3" w14:textId="77777777" w:rsidR="00624B21" w:rsidRPr="00D36C67" w:rsidRDefault="00624B21" w:rsidP="00D36C67">
      <w:pPr>
        <w:pStyle w:val="SubsubsectionTitle"/>
        <w:rPr>
          <w:i w:val="0"/>
          <w:iCs w:val="0"/>
        </w:rPr>
      </w:pPr>
    </w:p>
    <w:p w14:paraId="307C7005" w14:textId="77777777" w:rsidR="00624B21" w:rsidRPr="00D36C67" w:rsidRDefault="00624B21" w:rsidP="00D36C67">
      <w:pPr>
        <w:pStyle w:val="SubsubsectionTitle"/>
        <w:rPr>
          <w:i w:val="0"/>
          <w:iCs w:val="0"/>
        </w:rPr>
      </w:pPr>
    </w:p>
    <w:sectPr w:rsidR="00624B21" w:rsidRPr="00D36C67" w:rsidSect="007119E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4F1E8" w14:textId="77777777" w:rsidR="00DF0D8D" w:rsidRDefault="00DF0D8D" w:rsidP="00F00F34">
      <w:pPr>
        <w:spacing w:after="0" w:line="240" w:lineRule="auto"/>
      </w:pPr>
      <w:r>
        <w:separator/>
      </w:r>
    </w:p>
  </w:endnote>
  <w:endnote w:type="continuationSeparator" w:id="0">
    <w:p w14:paraId="44C5E014" w14:textId="77777777" w:rsidR="00DF0D8D" w:rsidRDefault="00DF0D8D" w:rsidP="00F00F34">
      <w:pPr>
        <w:spacing w:after="0" w:line="240" w:lineRule="auto"/>
      </w:pPr>
      <w:r>
        <w:continuationSeparator/>
      </w:r>
    </w:p>
  </w:endnote>
  <w:endnote w:type="continuationNotice" w:id="1">
    <w:p w14:paraId="7ED13D78" w14:textId="77777777" w:rsidR="00DF0D8D" w:rsidRDefault="00DF0D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1F9C5" w14:textId="77777777" w:rsidR="00DF0D8D" w:rsidRDefault="00DF0D8D" w:rsidP="00F00F34">
      <w:pPr>
        <w:spacing w:after="0" w:line="240" w:lineRule="auto"/>
      </w:pPr>
      <w:r>
        <w:separator/>
      </w:r>
    </w:p>
  </w:footnote>
  <w:footnote w:type="continuationSeparator" w:id="0">
    <w:p w14:paraId="2C054D48" w14:textId="77777777" w:rsidR="00DF0D8D" w:rsidRDefault="00DF0D8D" w:rsidP="00F00F34">
      <w:pPr>
        <w:spacing w:after="0" w:line="240" w:lineRule="auto"/>
      </w:pPr>
      <w:r>
        <w:continuationSeparator/>
      </w:r>
    </w:p>
  </w:footnote>
  <w:footnote w:type="continuationNotice" w:id="1">
    <w:p w14:paraId="60122A6C" w14:textId="77777777" w:rsidR="00DF0D8D" w:rsidRDefault="00DF0D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047BF"/>
    <w:multiLevelType w:val="hybridMultilevel"/>
    <w:tmpl w:val="8346B110"/>
    <w:lvl w:ilvl="0" w:tplc="7B1C4466">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0435CD"/>
    <w:multiLevelType w:val="hybridMultilevel"/>
    <w:tmpl w:val="F50E9CA8"/>
    <w:lvl w:ilvl="0" w:tplc="DE726A3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7017985">
    <w:abstractNumId w:val="0"/>
  </w:num>
  <w:num w:numId="2" w16cid:durableId="1502235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41"/>
    <w:rsid w:val="000130B8"/>
    <w:rsid w:val="000247EA"/>
    <w:rsid w:val="000251E5"/>
    <w:rsid w:val="00026134"/>
    <w:rsid w:val="00031B1F"/>
    <w:rsid w:val="00032490"/>
    <w:rsid w:val="000463F7"/>
    <w:rsid w:val="00072843"/>
    <w:rsid w:val="00093B13"/>
    <w:rsid w:val="000A02C9"/>
    <w:rsid w:val="000A11B9"/>
    <w:rsid w:val="000A4708"/>
    <w:rsid w:val="000B43CC"/>
    <w:rsid w:val="000B498A"/>
    <w:rsid w:val="000C1A52"/>
    <w:rsid w:val="000C5C12"/>
    <w:rsid w:val="000C5C75"/>
    <w:rsid w:val="000D459B"/>
    <w:rsid w:val="000D6DCB"/>
    <w:rsid w:val="000E7E15"/>
    <w:rsid w:val="000F05A5"/>
    <w:rsid w:val="000F74BE"/>
    <w:rsid w:val="00106FD6"/>
    <w:rsid w:val="00120CBE"/>
    <w:rsid w:val="00133C0F"/>
    <w:rsid w:val="0014092A"/>
    <w:rsid w:val="001578AA"/>
    <w:rsid w:val="00157DAF"/>
    <w:rsid w:val="00160725"/>
    <w:rsid w:val="00175841"/>
    <w:rsid w:val="00185B2F"/>
    <w:rsid w:val="001928AB"/>
    <w:rsid w:val="0019316B"/>
    <w:rsid w:val="00195B66"/>
    <w:rsid w:val="001A23AC"/>
    <w:rsid w:val="001C51F5"/>
    <w:rsid w:val="001C6D21"/>
    <w:rsid w:val="001D0303"/>
    <w:rsid w:val="001D0E60"/>
    <w:rsid w:val="001E69DB"/>
    <w:rsid w:val="00207F2B"/>
    <w:rsid w:val="002107DC"/>
    <w:rsid w:val="00216E49"/>
    <w:rsid w:val="002222B4"/>
    <w:rsid w:val="002230BA"/>
    <w:rsid w:val="002241D2"/>
    <w:rsid w:val="002251C9"/>
    <w:rsid w:val="0023571E"/>
    <w:rsid w:val="00236DF1"/>
    <w:rsid w:val="00242E52"/>
    <w:rsid w:val="00244EEC"/>
    <w:rsid w:val="0026483E"/>
    <w:rsid w:val="00264E5E"/>
    <w:rsid w:val="00265EEB"/>
    <w:rsid w:val="00273751"/>
    <w:rsid w:val="002853D3"/>
    <w:rsid w:val="002902F0"/>
    <w:rsid w:val="002A6680"/>
    <w:rsid w:val="002C5B0C"/>
    <w:rsid w:val="002D3498"/>
    <w:rsid w:val="002F19A5"/>
    <w:rsid w:val="00331DE6"/>
    <w:rsid w:val="00345D94"/>
    <w:rsid w:val="00365FC5"/>
    <w:rsid w:val="00367902"/>
    <w:rsid w:val="00373396"/>
    <w:rsid w:val="00381AE3"/>
    <w:rsid w:val="003A6107"/>
    <w:rsid w:val="003B3AD9"/>
    <w:rsid w:val="003B4E2E"/>
    <w:rsid w:val="003C3D6D"/>
    <w:rsid w:val="003D2C3E"/>
    <w:rsid w:val="003D6D0D"/>
    <w:rsid w:val="003E479B"/>
    <w:rsid w:val="00402171"/>
    <w:rsid w:val="00405C94"/>
    <w:rsid w:val="00416390"/>
    <w:rsid w:val="00426005"/>
    <w:rsid w:val="00434C0D"/>
    <w:rsid w:val="00437C5C"/>
    <w:rsid w:val="0044116D"/>
    <w:rsid w:val="004519BF"/>
    <w:rsid w:val="004775D6"/>
    <w:rsid w:val="00482D8F"/>
    <w:rsid w:val="004A181E"/>
    <w:rsid w:val="004A63F1"/>
    <w:rsid w:val="004B496B"/>
    <w:rsid w:val="004C353D"/>
    <w:rsid w:val="004C395A"/>
    <w:rsid w:val="004D0E23"/>
    <w:rsid w:val="004D41AE"/>
    <w:rsid w:val="004F1CCE"/>
    <w:rsid w:val="004F33B9"/>
    <w:rsid w:val="004F5DF2"/>
    <w:rsid w:val="004F7A1B"/>
    <w:rsid w:val="004F7BE7"/>
    <w:rsid w:val="00512E0A"/>
    <w:rsid w:val="00512F88"/>
    <w:rsid w:val="005134C5"/>
    <w:rsid w:val="00515862"/>
    <w:rsid w:val="005213B1"/>
    <w:rsid w:val="00522BFE"/>
    <w:rsid w:val="005232E7"/>
    <w:rsid w:val="0052723C"/>
    <w:rsid w:val="0054503D"/>
    <w:rsid w:val="0054668D"/>
    <w:rsid w:val="00554129"/>
    <w:rsid w:val="005572F1"/>
    <w:rsid w:val="0056095F"/>
    <w:rsid w:val="005645BC"/>
    <w:rsid w:val="005767E7"/>
    <w:rsid w:val="0059126B"/>
    <w:rsid w:val="005D0F9A"/>
    <w:rsid w:val="005D32FC"/>
    <w:rsid w:val="005D6188"/>
    <w:rsid w:val="005E320B"/>
    <w:rsid w:val="00600894"/>
    <w:rsid w:val="00621507"/>
    <w:rsid w:val="00624B21"/>
    <w:rsid w:val="00636578"/>
    <w:rsid w:val="00644605"/>
    <w:rsid w:val="0065015C"/>
    <w:rsid w:val="006614F1"/>
    <w:rsid w:val="00663212"/>
    <w:rsid w:val="006A3D41"/>
    <w:rsid w:val="006B526A"/>
    <w:rsid w:val="006B77F9"/>
    <w:rsid w:val="006C3B40"/>
    <w:rsid w:val="006D61E5"/>
    <w:rsid w:val="006E26B7"/>
    <w:rsid w:val="006E2799"/>
    <w:rsid w:val="006F73CD"/>
    <w:rsid w:val="007119EA"/>
    <w:rsid w:val="00716F77"/>
    <w:rsid w:val="00743C29"/>
    <w:rsid w:val="00745473"/>
    <w:rsid w:val="00761DBF"/>
    <w:rsid w:val="00764F5E"/>
    <w:rsid w:val="00765036"/>
    <w:rsid w:val="00780A5F"/>
    <w:rsid w:val="0079600D"/>
    <w:rsid w:val="007A0549"/>
    <w:rsid w:val="007A5121"/>
    <w:rsid w:val="007B0105"/>
    <w:rsid w:val="007C083D"/>
    <w:rsid w:val="007C17FE"/>
    <w:rsid w:val="007D124E"/>
    <w:rsid w:val="008127A2"/>
    <w:rsid w:val="00830C5C"/>
    <w:rsid w:val="008324F5"/>
    <w:rsid w:val="0083789D"/>
    <w:rsid w:val="008545A0"/>
    <w:rsid w:val="00887176"/>
    <w:rsid w:val="00895334"/>
    <w:rsid w:val="008B25DF"/>
    <w:rsid w:val="008B5A05"/>
    <w:rsid w:val="008C7EC1"/>
    <w:rsid w:val="008D0CBA"/>
    <w:rsid w:val="008D29AC"/>
    <w:rsid w:val="008D5D6C"/>
    <w:rsid w:val="008D70D1"/>
    <w:rsid w:val="00902EA2"/>
    <w:rsid w:val="009337AB"/>
    <w:rsid w:val="009372AA"/>
    <w:rsid w:val="009431E3"/>
    <w:rsid w:val="009441E5"/>
    <w:rsid w:val="00946774"/>
    <w:rsid w:val="0095623D"/>
    <w:rsid w:val="00965A2A"/>
    <w:rsid w:val="0097096F"/>
    <w:rsid w:val="009709D8"/>
    <w:rsid w:val="00996F3D"/>
    <w:rsid w:val="009A1497"/>
    <w:rsid w:val="009B5AFD"/>
    <w:rsid w:val="009D3D99"/>
    <w:rsid w:val="009F517F"/>
    <w:rsid w:val="00A0467F"/>
    <w:rsid w:val="00A11DA7"/>
    <w:rsid w:val="00A133DC"/>
    <w:rsid w:val="00A227FE"/>
    <w:rsid w:val="00A277DB"/>
    <w:rsid w:val="00A3485A"/>
    <w:rsid w:val="00A35BFE"/>
    <w:rsid w:val="00A44CC3"/>
    <w:rsid w:val="00A953AC"/>
    <w:rsid w:val="00AA6998"/>
    <w:rsid w:val="00AB5535"/>
    <w:rsid w:val="00AE3FEA"/>
    <w:rsid w:val="00AE7C18"/>
    <w:rsid w:val="00AF5853"/>
    <w:rsid w:val="00B15E6A"/>
    <w:rsid w:val="00B17B1D"/>
    <w:rsid w:val="00B24E1A"/>
    <w:rsid w:val="00B53730"/>
    <w:rsid w:val="00B54FE2"/>
    <w:rsid w:val="00B5562E"/>
    <w:rsid w:val="00B60579"/>
    <w:rsid w:val="00B61F28"/>
    <w:rsid w:val="00B7101F"/>
    <w:rsid w:val="00B74E0A"/>
    <w:rsid w:val="00B81327"/>
    <w:rsid w:val="00BA075A"/>
    <w:rsid w:val="00BA1327"/>
    <w:rsid w:val="00BA1A5F"/>
    <w:rsid w:val="00BB78AF"/>
    <w:rsid w:val="00BD2E7C"/>
    <w:rsid w:val="00BD70EF"/>
    <w:rsid w:val="00BF6405"/>
    <w:rsid w:val="00C1385F"/>
    <w:rsid w:val="00C17EBB"/>
    <w:rsid w:val="00C2556E"/>
    <w:rsid w:val="00C3014B"/>
    <w:rsid w:val="00C45DA5"/>
    <w:rsid w:val="00C4633C"/>
    <w:rsid w:val="00C55817"/>
    <w:rsid w:val="00C616CE"/>
    <w:rsid w:val="00C623E7"/>
    <w:rsid w:val="00C74368"/>
    <w:rsid w:val="00C769EB"/>
    <w:rsid w:val="00C8236E"/>
    <w:rsid w:val="00C9208D"/>
    <w:rsid w:val="00CA07B4"/>
    <w:rsid w:val="00CA4F19"/>
    <w:rsid w:val="00CC5559"/>
    <w:rsid w:val="00CC6065"/>
    <w:rsid w:val="00CD3A06"/>
    <w:rsid w:val="00CD4602"/>
    <w:rsid w:val="00CD7066"/>
    <w:rsid w:val="00CE19DB"/>
    <w:rsid w:val="00CF43CD"/>
    <w:rsid w:val="00CF58DF"/>
    <w:rsid w:val="00CF6DC4"/>
    <w:rsid w:val="00D01C28"/>
    <w:rsid w:val="00D06FE6"/>
    <w:rsid w:val="00D12D9C"/>
    <w:rsid w:val="00D21F70"/>
    <w:rsid w:val="00D26B7C"/>
    <w:rsid w:val="00D3498F"/>
    <w:rsid w:val="00D36C67"/>
    <w:rsid w:val="00D4009D"/>
    <w:rsid w:val="00D401A5"/>
    <w:rsid w:val="00D475CD"/>
    <w:rsid w:val="00D503D6"/>
    <w:rsid w:val="00D61CC8"/>
    <w:rsid w:val="00D72F77"/>
    <w:rsid w:val="00D7494A"/>
    <w:rsid w:val="00D81631"/>
    <w:rsid w:val="00DA28C0"/>
    <w:rsid w:val="00DC5094"/>
    <w:rsid w:val="00DC6704"/>
    <w:rsid w:val="00DD2D20"/>
    <w:rsid w:val="00DD55A7"/>
    <w:rsid w:val="00DD5668"/>
    <w:rsid w:val="00DD5D7A"/>
    <w:rsid w:val="00DE105B"/>
    <w:rsid w:val="00DF0D8D"/>
    <w:rsid w:val="00E03A0B"/>
    <w:rsid w:val="00E07743"/>
    <w:rsid w:val="00E14E08"/>
    <w:rsid w:val="00E30CFA"/>
    <w:rsid w:val="00E547BB"/>
    <w:rsid w:val="00E70CDB"/>
    <w:rsid w:val="00E722AE"/>
    <w:rsid w:val="00E723C2"/>
    <w:rsid w:val="00E8677A"/>
    <w:rsid w:val="00EA389D"/>
    <w:rsid w:val="00EA5E1C"/>
    <w:rsid w:val="00EA5FCA"/>
    <w:rsid w:val="00EB54A3"/>
    <w:rsid w:val="00EC2206"/>
    <w:rsid w:val="00EC513A"/>
    <w:rsid w:val="00EC5782"/>
    <w:rsid w:val="00F00F34"/>
    <w:rsid w:val="00F0125A"/>
    <w:rsid w:val="00F10A29"/>
    <w:rsid w:val="00F20554"/>
    <w:rsid w:val="00F3571C"/>
    <w:rsid w:val="00F42258"/>
    <w:rsid w:val="00F63596"/>
    <w:rsid w:val="00F6360B"/>
    <w:rsid w:val="00F76619"/>
    <w:rsid w:val="00F8186D"/>
    <w:rsid w:val="00FA0AEA"/>
    <w:rsid w:val="00FA225F"/>
    <w:rsid w:val="00FA547C"/>
    <w:rsid w:val="00FA700D"/>
    <w:rsid w:val="00FB081C"/>
    <w:rsid w:val="00FB4ABC"/>
    <w:rsid w:val="00FB5797"/>
    <w:rsid w:val="00FC0D71"/>
    <w:rsid w:val="00FC2FEB"/>
    <w:rsid w:val="00FE1172"/>
    <w:rsid w:val="00FF01F0"/>
    <w:rsid w:val="00FF5E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EE1A6"/>
  <w15:chartTrackingRefBased/>
  <w15:docId w15:val="{F1B782AA-E856-4A33-8DB9-746F81422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D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D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D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D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D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D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D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D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D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D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D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D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D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D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D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D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D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D41"/>
    <w:rPr>
      <w:rFonts w:eastAsiaTheme="majorEastAsia" w:cstheme="majorBidi"/>
      <w:color w:val="272727" w:themeColor="text1" w:themeTint="D8"/>
    </w:rPr>
  </w:style>
  <w:style w:type="paragraph" w:styleId="Title">
    <w:name w:val="Title"/>
    <w:basedOn w:val="Normal"/>
    <w:next w:val="Normal"/>
    <w:link w:val="TitleChar"/>
    <w:uiPriority w:val="10"/>
    <w:qFormat/>
    <w:rsid w:val="006A3D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D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D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D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D41"/>
    <w:pPr>
      <w:spacing w:before="160"/>
      <w:jc w:val="center"/>
    </w:pPr>
    <w:rPr>
      <w:i/>
      <w:iCs/>
      <w:color w:val="404040" w:themeColor="text1" w:themeTint="BF"/>
    </w:rPr>
  </w:style>
  <w:style w:type="character" w:customStyle="1" w:styleId="QuoteChar">
    <w:name w:val="Quote Char"/>
    <w:basedOn w:val="DefaultParagraphFont"/>
    <w:link w:val="Quote"/>
    <w:uiPriority w:val="29"/>
    <w:rsid w:val="006A3D41"/>
    <w:rPr>
      <w:i/>
      <w:iCs/>
      <w:color w:val="404040" w:themeColor="text1" w:themeTint="BF"/>
    </w:rPr>
  </w:style>
  <w:style w:type="paragraph" w:styleId="ListParagraph">
    <w:name w:val="List Paragraph"/>
    <w:basedOn w:val="Normal"/>
    <w:uiPriority w:val="34"/>
    <w:qFormat/>
    <w:rsid w:val="006A3D41"/>
    <w:pPr>
      <w:ind w:left="720"/>
      <w:contextualSpacing/>
    </w:pPr>
  </w:style>
  <w:style w:type="character" w:styleId="IntenseEmphasis">
    <w:name w:val="Intense Emphasis"/>
    <w:basedOn w:val="DefaultParagraphFont"/>
    <w:uiPriority w:val="21"/>
    <w:qFormat/>
    <w:rsid w:val="006A3D41"/>
    <w:rPr>
      <w:i/>
      <w:iCs/>
      <w:color w:val="0F4761" w:themeColor="accent1" w:themeShade="BF"/>
    </w:rPr>
  </w:style>
  <w:style w:type="paragraph" w:styleId="IntenseQuote">
    <w:name w:val="Intense Quote"/>
    <w:basedOn w:val="Normal"/>
    <w:next w:val="Normal"/>
    <w:link w:val="IntenseQuoteChar"/>
    <w:uiPriority w:val="30"/>
    <w:qFormat/>
    <w:rsid w:val="006A3D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D41"/>
    <w:rPr>
      <w:i/>
      <w:iCs/>
      <w:color w:val="0F4761" w:themeColor="accent1" w:themeShade="BF"/>
    </w:rPr>
  </w:style>
  <w:style w:type="character" w:styleId="IntenseReference">
    <w:name w:val="Intense Reference"/>
    <w:basedOn w:val="DefaultParagraphFont"/>
    <w:uiPriority w:val="32"/>
    <w:qFormat/>
    <w:rsid w:val="006A3D41"/>
    <w:rPr>
      <w:b/>
      <w:bCs/>
      <w:smallCaps/>
      <w:color w:val="0F4761" w:themeColor="accent1" w:themeShade="BF"/>
      <w:spacing w:val="5"/>
    </w:rPr>
  </w:style>
  <w:style w:type="paragraph" w:customStyle="1" w:styleId="SectionTitle">
    <w:name w:val="Section Title"/>
    <w:basedOn w:val="Normal"/>
    <w:link w:val="SectionTitleChar"/>
    <w:qFormat/>
    <w:rsid w:val="006A3D41"/>
    <w:rPr>
      <w:rFonts w:ascii="Times New Roman" w:hAnsi="Times New Roman" w:cs="Times New Roman"/>
      <w:b/>
      <w:bCs/>
    </w:rPr>
  </w:style>
  <w:style w:type="character" w:customStyle="1" w:styleId="SectionTitleChar">
    <w:name w:val="Section Title Char"/>
    <w:basedOn w:val="DefaultParagraphFont"/>
    <w:link w:val="SectionTitle"/>
    <w:rsid w:val="006A3D41"/>
    <w:rPr>
      <w:rFonts w:ascii="Times New Roman" w:hAnsi="Times New Roman" w:cs="Times New Roman"/>
      <w:b/>
      <w:bCs/>
    </w:rPr>
  </w:style>
  <w:style w:type="paragraph" w:customStyle="1" w:styleId="SubsectionTitle">
    <w:name w:val="Subsection Title"/>
    <w:basedOn w:val="Normal"/>
    <w:link w:val="SubsectionTitleChar"/>
    <w:qFormat/>
    <w:rsid w:val="006A3D41"/>
    <w:rPr>
      <w:rFonts w:ascii="Times New Roman" w:hAnsi="Times New Roman" w:cs="Times New Roman"/>
      <w:b/>
      <w:bCs/>
      <w:sz w:val="22"/>
      <w:szCs w:val="22"/>
    </w:rPr>
  </w:style>
  <w:style w:type="character" w:customStyle="1" w:styleId="SubsectionTitleChar">
    <w:name w:val="Subsection Title Char"/>
    <w:basedOn w:val="DefaultParagraphFont"/>
    <w:link w:val="SubsectionTitle"/>
    <w:rsid w:val="006A3D41"/>
    <w:rPr>
      <w:rFonts w:ascii="Times New Roman" w:hAnsi="Times New Roman" w:cs="Times New Roman"/>
      <w:b/>
      <w:bCs/>
      <w:sz w:val="22"/>
      <w:szCs w:val="22"/>
    </w:rPr>
  </w:style>
  <w:style w:type="paragraph" w:customStyle="1" w:styleId="SubsubsectionTitle">
    <w:name w:val="Subsubsection Title"/>
    <w:basedOn w:val="Normal"/>
    <w:link w:val="SubsubsectionTitleChar"/>
    <w:qFormat/>
    <w:rsid w:val="006A3D41"/>
    <w:rPr>
      <w:rFonts w:ascii="Times New Roman" w:hAnsi="Times New Roman" w:cs="Times New Roman"/>
      <w:i/>
      <w:iCs/>
      <w:sz w:val="20"/>
      <w:szCs w:val="20"/>
    </w:rPr>
  </w:style>
  <w:style w:type="character" w:customStyle="1" w:styleId="SubsubsectionTitleChar">
    <w:name w:val="Subsubsection Title Char"/>
    <w:basedOn w:val="DefaultParagraphFont"/>
    <w:link w:val="SubsubsectionTitle"/>
    <w:rsid w:val="006A3D41"/>
    <w:rPr>
      <w:rFonts w:ascii="Times New Roman" w:hAnsi="Times New Roman" w:cs="Times New Roman"/>
      <w:i/>
      <w:iCs/>
      <w:sz w:val="20"/>
      <w:szCs w:val="20"/>
    </w:rPr>
  </w:style>
  <w:style w:type="paragraph" w:customStyle="1" w:styleId="Body">
    <w:name w:val="Body"/>
    <w:basedOn w:val="Normal"/>
    <w:link w:val="BodyChar"/>
    <w:qFormat/>
    <w:rsid w:val="006A3D41"/>
    <w:rPr>
      <w:rFonts w:ascii="Times New Roman" w:hAnsi="Times New Roman" w:cs="Times New Roman"/>
      <w:sz w:val="18"/>
      <w:szCs w:val="18"/>
    </w:rPr>
  </w:style>
  <w:style w:type="character" w:customStyle="1" w:styleId="BodyChar">
    <w:name w:val="Body Char"/>
    <w:basedOn w:val="DefaultParagraphFont"/>
    <w:link w:val="Body"/>
    <w:rsid w:val="006A3D41"/>
    <w:rPr>
      <w:rFonts w:ascii="Times New Roman" w:hAnsi="Times New Roman" w:cs="Times New Roman"/>
      <w:sz w:val="18"/>
      <w:szCs w:val="18"/>
    </w:rPr>
  </w:style>
  <w:style w:type="paragraph" w:styleId="Header">
    <w:name w:val="header"/>
    <w:basedOn w:val="Normal"/>
    <w:link w:val="HeaderChar"/>
    <w:uiPriority w:val="99"/>
    <w:unhideWhenUsed/>
    <w:rsid w:val="00F00F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F34"/>
  </w:style>
  <w:style w:type="paragraph" w:styleId="Footer">
    <w:name w:val="footer"/>
    <w:basedOn w:val="Normal"/>
    <w:link w:val="FooterChar"/>
    <w:uiPriority w:val="99"/>
    <w:unhideWhenUsed/>
    <w:rsid w:val="00F00F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F34"/>
  </w:style>
  <w:style w:type="character" w:styleId="Hyperlink">
    <w:name w:val="Hyperlink"/>
    <w:basedOn w:val="DefaultParagraphFont"/>
    <w:uiPriority w:val="99"/>
    <w:unhideWhenUsed/>
    <w:rsid w:val="00624B21"/>
    <w:rPr>
      <w:color w:val="467886" w:themeColor="hyperlink"/>
      <w:u w:val="single"/>
    </w:rPr>
  </w:style>
  <w:style w:type="character" w:styleId="UnresolvedMention">
    <w:name w:val="Unresolved Mention"/>
    <w:basedOn w:val="DefaultParagraphFont"/>
    <w:uiPriority w:val="99"/>
    <w:semiHidden/>
    <w:unhideWhenUsed/>
    <w:rsid w:val="00624B21"/>
    <w:rPr>
      <w:color w:val="605E5C"/>
      <w:shd w:val="clear" w:color="auto" w:fill="E1DFDD"/>
    </w:rPr>
  </w:style>
  <w:style w:type="character" w:styleId="CommentReference">
    <w:name w:val="annotation reference"/>
    <w:basedOn w:val="DefaultParagraphFont"/>
    <w:uiPriority w:val="99"/>
    <w:semiHidden/>
    <w:unhideWhenUsed/>
    <w:rsid w:val="007A0549"/>
    <w:rPr>
      <w:sz w:val="16"/>
      <w:szCs w:val="16"/>
    </w:rPr>
  </w:style>
  <w:style w:type="paragraph" w:styleId="CommentText">
    <w:name w:val="annotation text"/>
    <w:basedOn w:val="Normal"/>
    <w:link w:val="CommentTextChar"/>
    <w:uiPriority w:val="99"/>
    <w:unhideWhenUsed/>
    <w:rsid w:val="007A0549"/>
    <w:pPr>
      <w:spacing w:line="240" w:lineRule="auto"/>
    </w:pPr>
    <w:rPr>
      <w:sz w:val="20"/>
      <w:szCs w:val="20"/>
    </w:rPr>
  </w:style>
  <w:style w:type="character" w:customStyle="1" w:styleId="CommentTextChar">
    <w:name w:val="Comment Text Char"/>
    <w:basedOn w:val="DefaultParagraphFont"/>
    <w:link w:val="CommentText"/>
    <w:uiPriority w:val="99"/>
    <w:rsid w:val="007A0549"/>
    <w:rPr>
      <w:sz w:val="20"/>
      <w:szCs w:val="20"/>
    </w:rPr>
  </w:style>
  <w:style w:type="paragraph" w:styleId="CommentSubject">
    <w:name w:val="annotation subject"/>
    <w:basedOn w:val="CommentText"/>
    <w:next w:val="CommentText"/>
    <w:link w:val="CommentSubjectChar"/>
    <w:uiPriority w:val="99"/>
    <w:semiHidden/>
    <w:unhideWhenUsed/>
    <w:rsid w:val="007A0549"/>
    <w:rPr>
      <w:b/>
      <w:bCs/>
    </w:rPr>
  </w:style>
  <w:style w:type="character" w:customStyle="1" w:styleId="CommentSubjectChar">
    <w:name w:val="Comment Subject Char"/>
    <w:basedOn w:val="CommentTextChar"/>
    <w:link w:val="CommentSubject"/>
    <w:uiPriority w:val="99"/>
    <w:semiHidden/>
    <w:rsid w:val="007A05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AFFC.2019.2901673" TargetMode="External"/><Relationship Id="rId13" Type="http://schemas.openxmlformats.org/officeDocument/2006/relationships/hyperlink" Target="https://doi.org/10.1080/00913367.2004.10639152" TargetMode="External"/><Relationship Id="rId3" Type="http://schemas.openxmlformats.org/officeDocument/2006/relationships/settings" Target="settings.xml"/><Relationship Id="rId7" Type="http://schemas.openxmlformats.org/officeDocument/2006/relationships/hyperlink" Target="https://doi.org/10.1109/T-AFFC.2011.28" TargetMode="External"/><Relationship Id="rId12" Type="http://schemas.openxmlformats.org/officeDocument/2006/relationships/hyperlink" Target="https://doi.org/10.3389/fpsyg.2015.0138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9/ICSMC.2011.6084176" TargetMode="External"/><Relationship Id="rId5" Type="http://schemas.openxmlformats.org/officeDocument/2006/relationships/footnotes" Target="footnotes.xml"/><Relationship Id="rId15" Type="http://schemas.openxmlformats.org/officeDocument/2006/relationships/hyperlink" Target="https://doi.org/10.1371/journal.pone.0159915" TargetMode="External"/><Relationship Id="rId10" Type="http://schemas.openxmlformats.org/officeDocument/2006/relationships/hyperlink" Target="https://doi.org/10.1177/17470218211021593" TargetMode="External"/><Relationship Id="rId4" Type="http://schemas.openxmlformats.org/officeDocument/2006/relationships/webSettings" Target="webSettings.xml"/><Relationship Id="rId9" Type="http://schemas.openxmlformats.org/officeDocument/2006/relationships/hyperlink" Target="https://doi.org/10.1109/TVCG.2009.23" TargetMode="External"/><Relationship Id="rId14" Type="http://schemas.openxmlformats.org/officeDocument/2006/relationships/hyperlink" Target="https://doi.org/10.1037/0096-3445.123.4.3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Alvin Ismail</cp:lastModifiedBy>
  <cp:revision>7</cp:revision>
  <dcterms:created xsi:type="dcterms:W3CDTF">2025-02-06T09:36:00Z</dcterms:created>
  <dcterms:modified xsi:type="dcterms:W3CDTF">2025-02-10T10:04:00Z</dcterms:modified>
</cp:coreProperties>
</file>