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183DD" w14:textId="231BC7D4" w:rsidR="003C2E4B" w:rsidRPr="006A6924" w:rsidRDefault="0005001C" w:rsidP="006A6924">
      <w:pPr>
        <w:rPr>
          <w:rFonts w:ascii="Times New Roman" w:hAnsi="Times New Roman" w:cs="Times New Roman"/>
          <w:b/>
          <w:bCs/>
        </w:rPr>
      </w:pPr>
      <w:r>
        <w:rPr>
          <w:rFonts w:ascii="Times New Roman" w:hAnsi="Times New Roman" w:cs="Times New Roman"/>
          <w:b/>
          <w:bCs/>
        </w:rPr>
        <w:t xml:space="preserve">1. </w:t>
      </w:r>
      <w:r w:rsidR="00366E9B" w:rsidRPr="006A6924">
        <w:rPr>
          <w:rFonts w:ascii="Times New Roman" w:hAnsi="Times New Roman" w:cs="Times New Roman"/>
          <w:b/>
          <w:bCs/>
        </w:rPr>
        <w:t>Introduction</w:t>
      </w:r>
    </w:p>
    <w:p w14:paraId="19B213E4" w14:textId="158B8B38" w:rsidR="005F2B8C" w:rsidRDefault="004C67A3" w:rsidP="00E04A8F">
      <w:pPr>
        <w:rPr>
          <w:rFonts w:ascii="Times New Roman" w:hAnsi="Times New Roman" w:cs="Times New Roman"/>
          <w:sz w:val="18"/>
          <w:szCs w:val="18"/>
        </w:rPr>
      </w:pPr>
      <w:r>
        <w:rPr>
          <w:rFonts w:ascii="Times New Roman" w:hAnsi="Times New Roman" w:cs="Times New Roman"/>
          <w:sz w:val="18"/>
          <w:szCs w:val="18"/>
        </w:rPr>
        <w:t xml:space="preserve">Social cues are </w:t>
      </w:r>
      <w:r w:rsidR="00A834AF">
        <w:rPr>
          <w:rFonts w:ascii="Times New Roman" w:hAnsi="Times New Roman" w:cs="Times New Roman"/>
          <w:sz w:val="18"/>
          <w:szCs w:val="18"/>
        </w:rPr>
        <w:t>essential in</w:t>
      </w:r>
      <w:r>
        <w:rPr>
          <w:rFonts w:ascii="Times New Roman" w:hAnsi="Times New Roman" w:cs="Times New Roman"/>
          <w:sz w:val="18"/>
          <w:szCs w:val="18"/>
        </w:rPr>
        <w:t xml:space="preserve"> </w:t>
      </w:r>
      <w:r w:rsidR="00006A11">
        <w:rPr>
          <w:rFonts w:ascii="Times New Roman" w:hAnsi="Times New Roman" w:cs="Times New Roman"/>
          <w:sz w:val="18"/>
          <w:szCs w:val="18"/>
        </w:rPr>
        <w:t>human interaction</w:t>
      </w:r>
      <w:r>
        <w:rPr>
          <w:rFonts w:ascii="Times New Roman" w:hAnsi="Times New Roman" w:cs="Times New Roman"/>
          <w:sz w:val="18"/>
          <w:szCs w:val="18"/>
        </w:rPr>
        <w:t>,</w:t>
      </w:r>
      <w:r w:rsidR="00EC2E10">
        <w:rPr>
          <w:rFonts w:ascii="Times New Roman" w:hAnsi="Times New Roman" w:cs="Times New Roman"/>
          <w:sz w:val="18"/>
          <w:szCs w:val="18"/>
        </w:rPr>
        <w:t xml:space="preserve"> influencing how we</w:t>
      </w:r>
      <w:r w:rsidR="00847F0A">
        <w:rPr>
          <w:rFonts w:ascii="Times New Roman" w:hAnsi="Times New Roman" w:cs="Times New Roman"/>
          <w:sz w:val="18"/>
          <w:szCs w:val="18"/>
        </w:rPr>
        <w:t xml:space="preserve"> communicate and how our messages are interpret</w:t>
      </w:r>
      <w:r w:rsidR="00062779">
        <w:rPr>
          <w:rFonts w:ascii="Times New Roman" w:hAnsi="Times New Roman" w:cs="Times New Roman"/>
          <w:sz w:val="18"/>
          <w:szCs w:val="18"/>
        </w:rPr>
        <w:t>ed</w:t>
      </w:r>
      <w:r w:rsidR="005F2B8C">
        <w:rPr>
          <w:rFonts w:ascii="Times New Roman" w:hAnsi="Times New Roman" w:cs="Times New Roman"/>
          <w:sz w:val="18"/>
          <w:szCs w:val="18"/>
        </w:rPr>
        <w:t xml:space="preserve"> [</w:t>
      </w:r>
      <w:r w:rsidR="000C0F3E">
        <w:rPr>
          <w:rFonts w:ascii="Times New Roman" w:hAnsi="Times New Roman" w:cs="Times New Roman"/>
          <w:sz w:val="18"/>
          <w:szCs w:val="18"/>
        </w:rPr>
        <w:t>1</w:t>
      </w:r>
      <w:r w:rsidR="005F2B8C">
        <w:rPr>
          <w:rFonts w:ascii="Times New Roman" w:hAnsi="Times New Roman" w:cs="Times New Roman"/>
          <w:sz w:val="18"/>
          <w:szCs w:val="18"/>
        </w:rPr>
        <w:t>]</w:t>
      </w:r>
      <w:r w:rsidR="00062779">
        <w:rPr>
          <w:rFonts w:ascii="Times New Roman" w:hAnsi="Times New Roman" w:cs="Times New Roman"/>
          <w:sz w:val="18"/>
          <w:szCs w:val="18"/>
        </w:rPr>
        <w:t xml:space="preserve">. While verbal </w:t>
      </w:r>
      <w:r w:rsidR="008F4D10">
        <w:rPr>
          <w:rFonts w:ascii="Times New Roman" w:hAnsi="Times New Roman" w:cs="Times New Roman"/>
          <w:sz w:val="18"/>
          <w:szCs w:val="18"/>
        </w:rPr>
        <w:t>communication</w:t>
      </w:r>
      <w:r w:rsidR="00062779">
        <w:rPr>
          <w:rFonts w:ascii="Times New Roman" w:hAnsi="Times New Roman" w:cs="Times New Roman"/>
          <w:sz w:val="18"/>
          <w:szCs w:val="18"/>
        </w:rPr>
        <w:t xml:space="preserve"> plays </w:t>
      </w:r>
      <w:r w:rsidR="000C0422">
        <w:rPr>
          <w:rFonts w:ascii="Times New Roman" w:hAnsi="Times New Roman" w:cs="Times New Roman"/>
          <w:sz w:val="18"/>
          <w:szCs w:val="18"/>
        </w:rPr>
        <w:t>a</w:t>
      </w:r>
      <w:r w:rsidR="00062779">
        <w:rPr>
          <w:rFonts w:ascii="Times New Roman" w:hAnsi="Times New Roman" w:cs="Times New Roman"/>
          <w:sz w:val="18"/>
          <w:szCs w:val="18"/>
        </w:rPr>
        <w:t xml:space="preserve"> role, nonverbal cues</w:t>
      </w:r>
      <w:r w:rsidR="008F4D10">
        <w:rPr>
          <w:rFonts w:ascii="Times New Roman" w:hAnsi="Times New Roman" w:cs="Times New Roman"/>
          <w:sz w:val="18"/>
          <w:szCs w:val="18"/>
        </w:rPr>
        <w:t>—such as gestures, facial expressions, and body language—</w:t>
      </w:r>
      <w:r w:rsidR="005F2B8C">
        <w:rPr>
          <w:rFonts w:ascii="Times New Roman" w:hAnsi="Times New Roman" w:cs="Times New Roman"/>
          <w:sz w:val="18"/>
          <w:szCs w:val="18"/>
        </w:rPr>
        <w:t>carry greater significance.</w:t>
      </w:r>
      <w:r w:rsidR="00FF526B">
        <w:rPr>
          <w:rFonts w:ascii="Times New Roman" w:hAnsi="Times New Roman" w:cs="Times New Roman"/>
          <w:sz w:val="18"/>
          <w:szCs w:val="18"/>
        </w:rPr>
        <w:t xml:space="preserve"> </w:t>
      </w:r>
      <w:r w:rsidR="00A45F26">
        <w:rPr>
          <w:rFonts w:ascii="Times New Roman" w:hAnsi="Times New Roman" w:cs="Times New Roman"/>
          <w:sz w:val="18"/>
          <w:szCs w:val="18"/>
        </w:rPr>
        <w:t>However, these nonverbal social cues do more than complement our verbal communication</w:t>
      </w:r>
      <w:r w:rsidR="005D7D39">
        <w:rPr>
          <w:rFonts w:ascii="Times New Roman" w:hAnsi="Times New Roman" w:cs="Times New Roman"/>
          <w:sz w:val="18"/>
          <w:szCs w:val="18"/>
        </w:rPr>
        <w:t>—</w:t>
      </w:r>
      <w:r w:rsidR="00CC3BB4">
        <w:rPr>
          <w:rFonts w:ascii="Times New Roman" w:hAnsi="Times New Roman" w:cs="Times New Roman"/>
          <w:sz w:val="18"/>
          <w:szCs w:val="18"/>
        </w:rPr>
        <w:t>they</w:t>
      </w:r>
      <w:r w:rsidR="005D7D39">
        <w:rPr>
          <w:rFonts w:ascii="Times New Roman" w:hAnsi="Times New Roman" w:cs="Times New Roman"/>
          <w:sz w:val="18"/>
          <w:szCs w:val="18"/>
        </w:rPr>
        <w:t xml:space="preserve"> </w:t>
      </w:r>
      <w:r w:rsidR="00CC3BB4">
        <w:rPr>
          <w:rFonts w:ascii="Times New Roman" w:hAnsi="Times New Roman" w:cs="Times New Roman"/>
          <w:sz w:val="18"/>
          <w:szCs w:val="18"/>
        </w:rPr>
        <w:t>also serve as a</w:t>
      </w:r>
      <w:r w:rsidR="002C04A6">
        <w:rPr>
          <w:rFonts w:ascii="Times New Roman" w:hAnsi="Times New Roman" w:cs="Times New Roman"/>
          <w:sz w:val="18"/>
          <w:szCs w:val="18"/>
        </w:rPr>
        <w:t>n extension of</w:t>
      </w:r>
      <w:r w:rsidR="00CC3BB4">
        <w:rPr>
          <w:rFonts w:ascii="Times New Roman" w:hAnsi="Times New Roman" w:cs="Times New Roman"/>
          <w:sz w:val="18"/>
          <w:szCs w:val="18"/>
        </w:rPr>
        <w:t xml:space="preserve"> our emotions</w:t>
      </w:r>
      <w:r w:rsidR="00FE07B3">
        <w:rPr>
          <w:rFonts w:ascii="Times New Roman" w:hAnsi="Times New Roman" w:cs="Times New Roman"/>
          <w:sz w:val="18"/>
          <w:szCs w:val="18"/>
        </w:rPr>
        <w:t xml:space="preserve"> [</w:t>
      </w:r>
      <w:r w:rsidR="000C0F3E">
        <w:rPr>
          <w:rFonts w:ascii="Times New Roman" w:hAnsi="Times New Roman" w:cs="Times New Roman"/>
          <w:sz w:val="18"/>
          <w:szCs w:val="18"/>
        </w:rPr>
        <w:t>2</w:t>
      </w:r>
      <w:r w:rsidR="00FE07B3">
        <w:rPr>
          <w:rFonts w:ascii="Times New Roman" w:hAnsi="Times New Roman" w:cs="Times New Roman"/>
          <w:sz w:val="18"/>
          <w:szCs w:val="18"/>
        </w:rPr>
        <w:t xml:space="preserve">, </w:t>
      </w:r>
      <w:r w:rsidR="000C0F3E">
        <w:rPr>
          <w:rFonts w:ascii="Times New Roman" w:hAnsi="Times New Roman" w:cs="Times New Roman"/>
          <w:sz w:val="18"/>
          <w:szCs w:val="18"/>
        </w:rPr>
        <w:t>3</w:t>
      </w:r>
      <w:r w:rsidR="00FE07B3">
        <w:rPr>
          <w:rFonts w:ascii="Times New Roman" w:hAnsi="Times New Roman" w:cs="Times New Roman"/>
          <w:sz w:val="18"/>
          <w:szCs w:val="18"/>
        </w:rPr>
        <w:t>]</w:t>
      </w:r>
      <w:r w:rsidR="005D7D39">
        <w:rPr>
          <w:rFonts w:ascii="Times New Roman" w:hAnsi="Times New Roman" w:cs="Times New Roman"/>
          <w:sz w:val="18"/>
          <w:szCs w:val="18"/>
        </w:rPr>
        <w:t xml:space="preserve">. </w:t>
      </w:r>
      <w:r w:rsidR="00524A50">
        <w:rPr>
          <w:rFonts w:ascii="Times New Roman" w:hAnsi="Times New Roman" w:cs="Times New Roman"/>
          <w:sz w:val="18"/>
          <w:szCs w:val="18"/>
        </w:rPr>
        <w:t>Our e</w:t>
      </w:r>
      <w:r w:rsidR="005D7D39">
        <w:rPr>
          <w:rFonts w:ascii="Times New Roman" w:hAnsi="Times New Roman" w:cs="Times New Roman"/>
          <w:sz w:val="18"/>
          <w:szCs w:val="18"/>
        </w:rPr>
        <w:t>motions act</w:t>
      </w:r>
      <w:r w:rsidR="00E3442B">
        <w:rPr>
          <w:rFonts w:ascii="Times New Roman" w:hAnsi="Times New Roman" w:cs="Times New Roman"/>
          <w:sz w:val="18"/>
          <w:szCs w:val="18"/>
        </w:rPr>
        <w:t xml:space="preserve"> as a social signal</w:t>
      </w:r>
      <w:r w:rsidR="00524A50">
        <w:rPr>
          <w:rFonts w:ascii="Times New Roman" w:hAnsi="Times New Roman" w:cs="Times New Roman"/>
          <w:sz w:val="18"/>
          <w:szCs w:val="18"/>
        </w:rPr>
        <w:t xml:space="preserve"> to </w:t>
      </w:r>
      <w:r w:rsidR="00C14391">
        <w:rPr>
          <w:rFonts w:ascii="Times New Roman" w:hAnsi="Times New Roman" w:cs="Times New Roman"/>
          <w:sz w:val="18"/>
          <w:szCs w:val="18"/>
        </w:rPr>
        <w:t>convey</w:t>
      </w:r>
      <w:r w:rsidR="00524A50">
        <w:rPr>
          <w:rFonts w:ascii="Times New Roman" w:hAnsi="Times New Roman" w:cs="Times New Roman"/>
          <w:sz w:val="18"/>
          <w:szCs w:val="18"/>
        </w:rPr>
        <w:t xml:space="preserve"> information about our current state</w:t>
      </w:r>
      <w:r w:rsidR="00FE07B3">
        <w:rPr>
          <w:rFonts w:ascii="Times New Roman" w:hAnsi="Times New Roman" w:cs="Times New Roman"/>
          <w:sz w:val="18"/>
          <w:szCs w:val="18"/>
        </w:rPr>
        <w:t>, often influencing our social dynamics in daily life [</w:t>
      </w:r>
      <w:r w:rsidR="000C0F3E">
        <w:rPr>
          <w:rFonts w:ascii="Times New Roman" w:hAnsi="Times New Roman" w:cs="Times New Roman"/>
          <w:sz w:val="18"/>
          <w:szCs w:val="18"/>
        </w:rPr>
        <w:t>4</w:t>
      </w:r>
      <w:r w:rsidR="00FE07B3">
        <w:rPr>
          <w:rFonts w:ascii="Times New Roman" w:hAnsi="Times New Roman" w:cs="Times New Roman"/>
          <w:sz w:val="18"/>
          <w:szCs w:val="18"/>
        </w:rPr>
        <w:t>].</w:t>
      </w:r>
      <w:r w:rsidR="00F04E30">
        <w:rPr>
          <w:rFonts w:ascii="Times New Roman" w:hAnsi="Times New Roman" w:cs="Times New Roman"/>
          <w:sz w:val="18"/>
          <w:szCs w:val="18"/>
        </w:rPr>
        <w:t xml:space="preserve"> </w:t>
      </w:r>
      <w:r w:rsidR="002470E8">
        <w:rPr>
          <w:rFonts w:ascii="Times New Roman" w:hAnsi="Times New Roman" w:cs="Times New Roman"/>
          <w:sz w:val="18"/>
          <w:szCs w:val="18"/>
        </w:rPr>
        <w:t xml:space="preserve">As a result, </w:t>
      </w:r>
      <w:r w:rsidR="00C14391">
        <w:rPr>
          <w:rFonts w:ascii="Times New Roman" w:hAnsi="Times New Roman" w:cs="Times New Roman"/>
          <w:sz w:val="18"/>
          <w:szCs w:val="18"/>
        </w:rPr>
        <w:t>the ability to express and interpret emotions is fundamental to human connection and interaction.</w:t>
      </w:r>
      <w:r w:rsidR="0055483A">
        <w:rPr>
          <w:rFonts w:ascii="Times New Roman" w:hAnsi="Times New Roman" w:cs="Times New Roman"/>
          <w:sz w:val="18"/>
          <w:szCs w:val="18"/>
        </w:rPr>
        <w:t xml:space="preserve"> </w:t>
      </w:r>
    </w:p>
    <w:p w14:paraId="454701C6" w14:textId="02818445" w:rsidR="00D10097" w:rsidRDefault="0055483A" w:rsidP="00D10097">
      <w:pPr>
        <w:rPr>
          <w:rFonts w:ascii="Times New Roman" w:hAnsi="Times New Roman" w:cs="Times New Roman"/>
          <w:sz w:val="18"/>
          <w:szCs w:val="18"/>
        </w:rPr>
      </w:pPr>
      <w:r w:rsidRPr="0055483A">
        <w:rPr>
          <w:rFonts w:ascii="Times New Roman" w:hAnsi="Times New Roman" w:cs="Times New Roman"/>
          <w:sz w:val="18"/>
          <w:szCs w:val="18"/>
        </w:rPr>
        <w:t>Given the importance of emotion in social interaction, researchers have explored digital tools to represent emotions in various ways</w:t>
      </w:r>
      <w:r>
        <w:rPr>
          <w:rFonts w:ascii="Times New Roman" w:hAnsi="Times New Roman" w:cs="Times New Roman"/>
          <w:sz w:val="18"/>
          <w:szCs w:val="18"/>
        </w:rPr>
        <w:t xml:space="preserve">, </w:t>
      </w:r>
      <w:r w:rsidR="007603FA">
        <w:rPr>
          <w:rFonts w:ascii="Times New Roman" w:hAnsi="Times New Roman" w:cs="Times New Roman"/>
          <w:sz w:val="18"/>
          <w:szCs w:val="18"/>
        </w:rPr>
        <w:t>mostly through changes in color</w:t>
      </w:r>
      <w:r w:rsidR="007337BC">
        <w:rPr>
          <w:rFonts w:ascii="Times New Roman" w:hAnsi="Times New Roman" w:cs="Times New Roman"/>
          <w:sz w:val="18"/>
          <w:szCs w:val="18"/>
        </w:rPr>
        <w:t xml:space="preserve"> based on the user’s arousal levels</w:t>
      </w:r>
      <w:r w:rsidR="00821306">
        <w:rPr>
          <w:rFonts w:ascii="Times New Roman" w:hAnsi="Times New Roman" w:cs="Times New Roman"/>
          <w:sz w:val="18"/>
          <w:szCs w:val="18"/>
        </w:rPr>
        <w:t>.</w:t>
      </w:r>
      <w:r w:rsidR="00151EB8">
        <w:rPr>
          <w:rFonts w:ascii="Times New Roman" w:hAnsi="Times New Roman" w:cs="Times New Roman"/>
          <w:sz w:val="18"/>
          <w:szCs w:val="18"/>
        </w:rPr>
        <w:t xml:space="preserve"> </w:t>
      </w:r>
      <w:r w:rsidR="00361BD5" w:rsidRPr="00361BD5">
        <w:rPr>
          <w:rFonts w:ascii="Times New Roman" w:hAnsi="Times New Roman" w:cs="Times New Roman"/>
          <w:sz w:val="18"/>
          <w:szCs w:val="18"/>
        </w:rPr>
        <w:t>Previous studies have developed interactive tools for emotion expression, such as MoodLight and BioCrystal, which translate bio-signals into color changes, and HeartBees, which visualizes emotions through flocking behavior. However, these approaches primarily focus on self-regulation rather than facilitating social interaction and often suffer from computational complexity and obtrusive designs</w:t>
      </w:r>
      <w:r w:rsidR="00151EB8">
        <w:rPr>
          <w:rFonts w:ascii="Times New Roman" w:hAnsi="Times New Roman" w:cs="Times New Roman"/>
          <w:sz w:val="18"/>
          <w:szCs w:val="18"/>
        </w:rPr>
        <w:t xml:space="preserve"> [</w:t>
      </w:r>
      <w:r w:rsidR="000C0F3E">
        <w:rPr>
          <w:rFonts w:ascii="Times New Roman" w:hAnsi="Times New Roman" w:cs="Times New Roman"/>
          <w:sz w:val="18"/>
          <w:szCs w:val="18"/>
        </w:rPr>
        <w:t>5</w:t>
      </w:r>
      <w:r w:rsidR="00151EB8">
        <w:rPr>
          <w:rFonts w:ascii="Times New Roman" w:hAnsi="Times New Roman" w:cs="Times New Roman"/>
          <w:sz w:val="18"/>
          <w:szCs w:val="18"/>
        </w:rPr>
        <w:t xml:space="preserve">, </w:t>
      </w:r>
      <w:r w:rsidR="000C0F3E">
        <w:rPr>
          <w:rFonts w:ascii="Times New Roman" w:hAnsi="Times New Roman" w:cs="Times New Roman"/>
          <w:sz w:val="18"/>
          <w:szCs w:val="18"/>
        </w:rPr>
        <w:t>6</w:t>
      </w:r>
      <w:r w:rsidR="00151EB8">
        <w:rPr>
          <w:rFonts w:ascii="Times New Roman" w:hAnsi="Times New Roman" w:cs="Times New Roman"/>
          <w:sz w:val="18"/>
          <w:szCs w:val="18"/>
        </w:rPr>
        <w:t xml:space="preserve">, </w:t>
      </w:r>
      <w:r w:rsidR="000C0F3E">
        <w:rPr>
          <w:rFonts w:ascii="Times New Roman" w:hAnsi="Times New Roman" w:cs="Times New Roman"/>
          <w:sz w:val="18"/>
          <w:szCs w:val="18"/>
        </w:rPr>
        <w:t>7</w:t>
      </w:r>
      <w:r w:rsidR="00151EB8">
        <w:rPr>
          <w:rFonts w:ascii="Times New Roman" w:hAnsi="Times New Roman" w:cs="Times New Roman"/>
          <w:sz w:val="18"/>
          <w:szCs w:val="18"/>
        </w:rPr>
        <w:t>]</w:t>
      </w:r>
      <w:r w:rsidR="00361BD5" w:rsidRPr="00361BD5">
        <w:rPr>
          <w:rFonts w:ascii="Times New Roman" w:hAnsi="Times New Roman" w:cs="Times New Roman"/>
          <w:sz w:val="18"/>
          <w:szCs w:val="18"/>
        </w:rPr>
        <w:t>.</w:t>
      </w:r>
      <w:r w:rsidR="005B3AC5">
        <w:rPr>
          <w:rFonts w:ascii="Times New Roman" w:hAnsi="Times New Roman" w:cs="Times New Roman"/>
          <w:sz w:val="18"/>
          <w:szCs w:val="18"/>
        </w:rPr>
        <w:t xml:space="preserve"> </w:t>
      </w:r>
      <w:r w:rsidR="005B3AC5" w:rsidRPr="005B3AC5">
        <w:rPr>
          <w:rFonts w:ascii="Times New Roman" w:hAnsi="Times New Roman" w:cs="Times New Roman"/>
          <w:sz w:val="18"/>
          <w:szCs w:val="18"/>
        </w:rPr>
        <w:t>Given the need for a more subtle and non-intrusive approach, we turn to calm technology</w:t>
      </w:r>
      <w:r w:rsidR="00437EEF">
        <w:rPr>
          <w:rFonts w:ascii="Times New Roman" w:hAnsi="Times New Roman" w:cs="Times New Roman"/>
          <w:sz w:val="18"/>
          <w:szCs w:val="18"/>
        </w:rPr>
        <w:t xml:space="preserve">: a design philosophy that </w:t>
      </w:r>
      <w:r w:rsidR="00CA00C6">
        <w:rPr>
          <w:rFonts w:ascii="Times New Roman" w:hAnsi="Times New Roman" w:cs="Times New Roman"/>
          <w:sz w:val="18"/>
          <w:szCs w:val="18"/>
        </w:rPr>
        <w:t xml:space="preserve">emphasizes unobtrusive and seamless integration of technology into an individual’s lives with a minimal need for attention and </w:t>
      </w:r>
      <w:r w:rsidR="00853C5F">
        <w:rPr>
          <w:rFonts w:ascii="Times New Roman" w:hAnsi="Times New Roman" w:cs="Times New Roman"/>
          <w:sz w:val="18"/>
          <w:szCs w:val="18"/>
        </w:rPr>
        <w:t>cognitive overload</w:t>
      </w:r>
      <w:r w:rsidR="00F80C22">
        <w:rPr>
          <w:rFonts w:ascii="Times New Roman" w:hAnsi="Times New Roman" w:cs="Times New Roman"/>
          <w:sz w:val="18"/>
          <w:szCs w:val="18"/>
        </w:rPr>
        <w:t xml:space="preserve"> [</w:t>
      </w:r>
      <w:r w:rsidR="000C0F3E">
        <w:rPr>
          <w:rFonts w:ascii="Times New Roman" w:hAnsi="Times New Roman" w:cs="Times New Roman"/>
          <w:sz w:val="18"/>
          <w:szCs w:val="18"/>
        </w:rPr>
        <w:t>8</w:t>
      </w:r>
      <w:r w:rsidR="00F80C22">
        <w:rPr>
          <w:rFonts w:ascii="Times New Roman" w:hAnsi="Times New Roman" w:cs="Times New Roman"/>
          <w:sz w:val="18"/>
          <w:szCs w:val="18"/>
        </w:rPr>
        <w:t>]</w:t>
      </w:r>
      <w:r w:rsidR="00CA00C6">
        <w:rPr>
          <w:rFonts w:ascii="Times New Roman" w:hAnsi="Times New Roman" w:cs="Times New Roman"/>
          <w:sz w:val="18"/>
          <w:szCs w:val="18"/>
        </w:rPr>
        <w:t>.</w:t>
      </w:r>
      <w:r w:rsidR="002C2A22">
        <w:rPr>
          <w:rFonts w:ascii="Times New Roman" w:hAnsi="Times New Roman" w:cs="Times New Roman"/>
          <w:sz w:val="18"/>
          <w:szCs w:val="18"/>
        </w:rPr>
        <w:t xml:space="preserve"> Some examples of calm technology in the past, like </w:t>
      </w:r>
      <w:r w:rsidR="002E644D">
        <w:rPr>
          <w:rFonts w:ascii="Times New Roman" w:hAnsi="Times New Roman" w:cs="Times New Roman"/>
          <w:sz w:val="18"/>
          <w:szCs w:val="18"/>
        </w:rPr>
        <w:t>CalmResponses</w:t>
      </w:r>
      <w:r w:rsidR="002C2A22">
        <w:rPr>
          <w:rFonts w:ascii="Times New Roman" w:hAnsi="Times New Roman" w:cs="Times New Roman"/>
          <w:sz w:val="18"/>
          <w:szCs w:val="18"/>
        </w:rPr>
        <w:t xml:space="preserve"> and SpeakEasy</w:t>
      </w:r>
      <w:r w:rsidR="002E644D">
        <w:rPr>
          <w:rFonts w:ascii="Times New Roman" w:hAnsi="Times New Roman" w:cs="Times New Roman"/>
          <w:sz w:val="18"/>
          <w:szCs w:val="18"/>
        </w:rPr>
        <w:t>,</w:t>
      </w:r>
      <w:r w:rsidR="002C2A22">
        <w:rPr>
          <w:rFonts w:ascii="Times New Roman" w:hAnsi="Times New Roman" w:cs="Times New Roman"/>
          <w:sz w:val="18"/>
          <w:szCs w:val="18"/>
        </w:rPr>
        <w:t xml:space="preserve"> </w:t>
      </w:r>
      <w:r w:rsidR="00A25096">
        <w:rPr>
          <w:rFonts w:ascii="Times New Roman" w:hAnsi="Times New Roman" w:cs="Times New Roman"/>
          <w:sz w:val="18"/>
          <w:szCs w:val="18"/>
        </w:rPr>
        <w:t>showcased designs that minimized</w:t>
      </w:r>
      <w:r w:rsidR="002E644D">
        <w:rPr>
          <w:rFonts w:ascii="Times New Roman" w:hAnsi="Times New Roman" w:cs="Times New Roman"/>
          <w:sz w:val="18"/>
          <w:szCs w:val="18"/>
        </w:rPr>
        <w:t xml:space="preserve"> </w:t>
      </w:r>
      <w:r w:rsidR="00A25096">
        <w:rPr>
          <w:rFonts w:ascii="Times New Roman" w:hAnsi="Times New Roman" w:cs="Times New Roman"/>
          <w:sz w:val="18"/>
          <w:szCs w:val="18"/>
        </w:rPr>
        <w:t>cognitive load while still conveying essential information</w:t>
      </w:r>
      <w:r w:rsidR="00BC6B1C">
        <w:rPr>
          <w:rFonts w:ascii="Times New Roman" w:hAnsi="Times New Roman" w:cs="Times New Roman"/>
          <w:sz w:val="18"/>
          <w:szCs w:val="18"/>
        </w:rPr>
        <w:t xml:space="preserve"> </w:t>
      </w:r>
      <w:r w:rsidR="00A25096">
        <w:rPr>
          <w:rFonts w:ascii="Times New Roman" w:hAnsi="Times New Roman" w:cs="Times New Roman"/>
          <w:sz w:val="18"/>
          <w:szCs w:val="18"/>
        </w:rPr>
        <w:t xml:space="preserve">to users </w:t>
      </w:r>
      <w:r w:rsidR="00992043">
        <w:rPr>
          <w:rFonts w:ascii="Times New Roman" w:hAnsi="Times New Roman" w:cs="Times New Roman"/>
          <w:sz w:val="18"/>
          <w:szCs w:val="18"/>
        </w:rPr>
        <w:t>[</w:t>
      </w:r>
      <w:r w:rsidR="000C0F3E">
        <w:rPr>
          <w:rFonts w:ascii="Times New Roman" w:hAnsi="Times New Roman" w:cs="Times New Roman"/>
          <w:sz w:val="18"/>
          <w:szCs w:val="18"/>
        </w:rPr>
        <w:t>9</w:t>
      </w:r>
      <w:r w:rsidR="00992043">
        <w:rPr>
          <w:rFonts w:ascii="Times New Roman" w:hAnsi="Times New Roman" w:cs="Times New Roman"/>
          <w:sz w:val="18"/>
          <w:szCs w:val="18"/>
        </w:rPr>
        <w:t xml:space="preserve">, </w:t>
      </w:r>
      <w:r w:rsidR="000C0F3E">
        <w:rPr>
          <w:rFonts w:ascii="Times New Roman" w:hAnsi="Times New Roman" w:cs="Times New Roman"/>
          <w:sz w:val="18"/>
          <w:szCs w:val="18"/>
        </w:rPr>
        <w:t>10</w:t>
      </w:r>
      <w:r w:rsidR="00992043">
        <w:rPr>
          <w:rFonts w:ascii="Times New Roman" w:hAnsi="Times New Roman" w:cs="Times New Roman"/>
          <w:sz w:val="18"/>
          <w:szCs w:val="18"/>
        </w:rPr>
        <w:t>]</w:t>
      </w:r>
      <w:r w:rsidR="00A25096">
        <w:rPr>
          <w:rFonts w:ascii="Times New Roman" w:hAnsi="Times New Roman" w:cs="Times New Roman"/>
          <w:sz w:val="18"/>
          <w:szCs w:val="18"/>
        </w:rPr>
        <w:t>.</w:t>
      </w:r>
    </w:p>
    <w:p w14:paraId="1E1BC4C7" w14:textId="633622B8" w:rsidR="00E04A8F" w:rsidRDefault="00516475" w:rsidP="00D10097">
      <w:pPr>
        <w:rPr>
          <w:rFonts w:ascii="Times New Roman" w:hAnsi="Times New Roman" w:cs="Times New Roman"/>
          <w:sz w:val="18"/>
          <w:szCs w:val="18"/>
        </w:rPr>
      </w:pPr>
      <w:r w:rsidRPr="00516475">
        <w:rPr>
          <w:rFonts w:ascii="Times New Roman" w:hAnsi="Times New Roman" w:cs="Times New Roman"/>
          <w:sz w:val="18"/>
          <w:szCs w:val="18"/>
        </w:rPr>
        <w:t>Applying this philosophy, we propose a digital tool that enables subtle and intuitive emotional expression without disrupting daily communication</w:t>
      </w:r>
      <w:r w:rsidR="00DB483A">
        <w:rPr>
          <w:rFonts w:ascii="Times New Roman" w:hAnsi="Times New Roman" w:cs="Times New Roman"/>
          <w:sz w:val="18"/>
          <w:szCs w:val="18"/>
        </w:rPr>
        <w:t xml:space="preserve">. </w:t>
      </w:r>
      <w:r w:rsidR="00994FD3">
        <w:rPr>
          <w:rFonts w:ascii="Times New Roman" w:hAnsi="Times New Roman" w:cs="Times New Roman"/>
          <w:sz w:val="18"/>
          <w:szCs w:val="18"/>
        </w:rPr>
        <w:t>Our goal i</w:t>
      </w:r>
      <w:r w:rsidR="00576CCE" w:rsidRPr="00576CCE">
        <w:rPr>
          <w:rFonts w:ascii="Times New Roman" w:hAnsi="Times New Roman" w:cs="Times New Roman"/>
          <w:sz w:val="18"/>
          <w:szCs w:val="18"/>
        </w:rPr>
        <w:t>n this paper</w:t>
      </w:r>
      <w:r w:rsidR="00994FD3">
        <w:rPr>
          <w:rFonts w:ascii="Times New Roman" w:hAnsi="Times New Roman" w:cs="Times New Roman"/>
          <w:sz w:val="18"/>
          <w:szCs w:val="18"/>
        </w:rPr>
        <w:t xml:space="preserve"> is to </w:t>
      </w:r>
      <w:r w:rsidR="00576CCE" w:rsidRPr="00576CCE">
        <w:rPr>
          <w:rFonts w:ascii="Times New Roman" w:hAnsi="Times New Roman" w:cs="Times New Roman"/>
          <w:sz w:val="18"/>
          <w:szCs w:val="18"/>
        </w:rPr>
        <w:t xml:space="preserve">build upon insights from the </w:t>
      </w:r>
      <w:r w:rsidR="00576CCE" w:rsidRPr="00576CCE">
        <w:rPr>
          <w:rFonts w:ascii="Times New Roman" w:hAnsi="Times New Roman" w:cs="Times New Roman"/>
          <w:i/>
          <w:iCs/>
          <w:sz w:val="18"/>
          <w:szCs w:val="18"/>
        </w:rPr>
        <w:t>Emotion Bridge Design Workshop with My Daily Badge</w:t>
      </w:r>
      <w:r w:rsidR="00576CCE" w:rsidRPr="00576CCE">
        <w:rPr>
          <w:rFonts w:ascii="Times New Roman" w:hAnsi="Times New Roman" w:cs="Times New Roman"/>
          <w:sz w:val="18"/>
          <w:szCs w:val="18"/>
        </w:rPr>
        <w:t xml:space="preserve"> to develop a novel digital visual tool that enables subtle, real-time emotion expression </w:t>
      </w:r>
      <w:r w:rsidR="0004437A">
        <w:rPr>
          <w:rFonts w:ascii="Times New Roman" w:hAnsi="Times New Roman" w:cs="Times New Roman"/>
          <w:sz w:val="18"/>
          <w:szCs w:val="18"/>
        </w:rPr>
        <w:t xml:space="preserve">to enhance </w:t>
      </w:r>
      <w:r w:rsidR="00576CCE" w:rsidRPr="00576CCE">
        <w:rPr>
          <w:rFonts w:ascii="Times New Roman" w:hAnsi="Times New Roman" w:cs="Times New Roman"/>
          <w:sz w:val="18"/>
          <w:szCs w:val="18"/>
        </w:rPr>
        <w:t>human interaction</w:t>
      </w:r>
      <w:r w:rsidR="0011447E">
        <w:rPr>
          <w:rFonts w:ascii="Times New Roman" w:hAnsi="Times New Roman" w:cs="Times New Roman"/>
          <w:sz w:val="18"/>
          <w:szCs w:val="18"/>
        </w:rPr>
        <w:t xml:space="preserve"> </w:t>
      </w:r>
      <w:r w:rsidR="00576CCE">
        <w:rPr>
          <w:rFonts w:ascii="Times New Roman" w:hAnsi="Times New Roman" w:cs="Times New Roman"/>
          <w:sz w:val="18"/>
          <w:szCs w:val="18"/>
        </w:rPr>
        <w:t>[1</w:t>
      </w:r>
      <w:r w:rsidR="00D00ACE">
        <w:rPr>
          <w:rFonts w:ascii="Times New Roman" w:hAnsi="Times New Roman" w:cs="Times New Roman"/>
          <w:sz w:val="18"/>
          <w:szCs w:val="18"/>
        </w:rPr>
        <w:t>1</w:t>
      </w:r>
      <w:r w:rsidR="00576CCE">
        <w:rPr>
          <w:rFonts w:ascii="Times New Roman" w:hAnsi="Times New Roman" w:cs="Times New Roman"/>
          <w:sz w:val="18"/>
          <w:szCs w:val="18"/>
        </w:rPr>
        <w:t>]</w:t>
      </w:r>
      <w:r w:rsidR="00576CCE" w:rsidRPr="00576CCE">
        <w:rPr>
          <w:rFonts w:ascii="Times New Roman" w:hAnsi="Times New Roman" w:cs="Times New Roman"/>
          <w:sz w:val="18"/>
          <w:szCs w:val="18"/>
        </w:rPr>
        <w:t xml:space="preserve">. </w:t>
      </w:r>
      <w:r w:rsidR="00994FD3">
        <w:rPr>
          <w:rFonts w:ascii="Times New Roman" w:hAnsi="Times New Roman" w:cs="Times New Roman"/>
          <w:sz w:val="18"/>
          <w:szCs w:val="18"/>
        </w:rPr>
        <w:t xml:space="preserve">We aim to verify the validity of the insights, and to determine </w:t>
      </w:r>
      <w:r w:rsidR="00576CCE" w:rsidRPr="00576CCE">
        <w:rPr>
          <w:rFonts w:ascii="Times New Roman" w:hAnsi="Times New Roman" w:cs="Times New Roman"/>
          <w:sz w:val="18"/>
          <w:szCs w:val="18"/>
        </w:rPr>
        <w:t>the design, implementation, and evaluation of this tool, demonstrating its potential for enhancing social communication in an unobtrusive manner.</w:t>
      </w:r>
      <w:r w:rsidR="0005331C">
        <w:rPr>
          <w:rFonts w:ascii="Times New Roman" w:hAnsi="Times New Roman" w:cs="Times New Roman"/>
          <w:sz w:val="18"/>
          <w:szCs w:val="18"/>
        </w:rPr>
        <w:t xml:space="preserve"> With these goals in mind</w:t>
      </w:r>
      <w:r w:rsidR="0005331C" w:rsidRPr="0005331C">
        <w:rPr>
          <w:rFonts w:ascii="Times New Roman" w:hAnsi="Times New Roman" w:cs="Times New Roman"/>
          <w:sz w:val="18"/>
          <w:szCs w:val="18"/>
        </w:rPr>
        <w:t>, we aim to derive parameters from the workshop’s findings and minimize them to reduce the computational cost and complexity of our tool.</w:t>
      </w:r>
    </w:p>
    <w:p w14:paraId="761EE9A0" w14:textId="782E82C3" w:rsidR="00C010B4" w:rsidRDefault="006A6924" w:rsidP="00E04A8F">
      <w:pPr>
        <w:rPr>
          <w:rFonts w:ascii="Times New Roman" w:hAnsi="Times New Roman" w:cs="Times New Roman"/>
          <w:b/>
          <w:bCs/>
        </w:rPr>
      </w:pPr>
      <w:r>
        <w:rPr>
          <w:rFonts w:ascii="Times New Roman" w:hAnsi="Times New Roman" w:cs="Times New Roman"/>
          <w:b/>
          <w:bCs/>
        </w:rPr>
        <w:t xml:space="preserve">2. </w:t>
      </w:r>
      <w:r w:rsidR="004805C7">
        <w:rPr>
          <w:rFonts w:ascii="Times New Roman" w:hAnsi="Times New Roman" w:cs="Times New Roman"/>
          <w:b/>
          <w:bCs/>
        </w:rPr>
        <w:t>Method</w:t>
      </w:r>
    </w:p>
    <w:p w14:paraId="2DB2F8F1" w14:textId="0EB7E2EB" w:rsidR="006A6924" w:rsidRPr="00C010B4" w:rsidRDefault="006A6924" w:rsidP="006A6924">
      <w:pPr>
        <w:pStyle w:val="SubsectionTitle"/>
      </w:pPr>
      <w:r>
        <w:t>2.1 Overview of Workshop Findings</w:t>
      </w:r>
    </w:p>
    <w:p w14:paraId="214FE89D" w14:textId="5161C468" w:rsidR="00680DB3" w:rsidRDefault="00ED01A8" w:rsidP="00ED01A8">
      <w:pPr>
        <w:pStyle w:val="SubsectionTitle"/>
        <w:rPr>
          <w:b w:val="0"/>
          <w:bCs w:val="0"/>
          <w:sz w:val="18"/>
          <w:szCs w:val="18"/>
        </w:rPr>
      </w:pPr>
      <w:r w:rsidRPr="00ED01A8">
        <w:rPr>
          <w:b w:val="0"/>
          <w:bCs w:val="0"/>
          <w:sz w:val="18"/>
          <w:szCs w:val="18"/>
        </w:rPr>
        <w:t xml:space="preserve">Our findings </w:t>
      </w:r>
      <w:r w:rsidR="006F6BE9">
        <w:rPr>
          <w:b w:val="0"/>
          <w:bCs w:val="0"/>
          <w:sz w:val="18"/>
          <w:szCs w:val="18"/>
        </w:rPr>
        <w:t xml:space="preserve">from </w:t>
      </w:r>
      <w:r w:rsidR="00207417">
        <w:rPr>
          <w:b w:val="0"/>
          <w:bCs w:val="0"/>
          <w:sz w:val="18"/>
          <w:szCs w:val="18"/>
        </w:rPr>
        <w:t xml:space="preserve">the </w:t>
      </w:r>
      <w:r w:rsidR="00207417" w:rsidRPr="00207417">
        <w:rPr>
          <w:b w:val="0"/>
          <w:bCs w:val="0"/>
          <w:i/>
          <w:iCs/>
          <w:sz w:val="18"/>
          <w:szCs w:val="18"/>
        </w:rPr>
        <w:t>Emotion Bridge Design</w:t>
      </w:r>
      <w:r w:rsidR="006F6BE9" w:rsidRPr="00207417">
        <w:rPr>
          <w:b w:val="0"/>
          <w:bCs w:val="0"/>
          <w:i/>
          <w:iCs/>
          <w:sz w:val="18"/>
          <w:szCs w:val="18"/>
        </w:rPr>
        <w:t xml:space="preserve"> </w:t>
      </w:r>
      <w:r w:rsidR="00207417" w:rsidRPr="00207417">
        <w:rPr>
          <w:b w:val="0"/>
          <w:bCs w:val="0"/>
          <w:i/>
          <w:iCs/>
          <w:sz w:val="18"/>
          <w:szCs w:val="18"/>
        </w:rPr>
        <w:t>W</w:t>
      </w:r>
      <w:r w:rsidR="006F6BE9" w:rsidRPr="00207417">
        <w:rPr>
          <w:b w:val="0"/>
          <w:bCs w:val="0"/>
          <w:i/>
          <w:iCs/>
          <w:sz w:val="18"/>
          <w:szCs w:val="18"/>
        </w:rPr>
        <w:t>orkshop</w:t>
      </w:r>
      <w:r w:rsidR="006F6BE9">
        <w:rPr>
          <w:b w:val="0"/>
          <w:bCs w:val="0"/>
          <w:sz w:val="18"/>
          <w:szCs w:val="18"/>
        </w:rPr>
        <w:t xml:space="preserve"> </w:t>
      </w:r>
      <w:r w:rsidRPr="00ED01A8">
        <w:rPr>
          <w:b w:val="0"/>
          <w:bCs w:val="0"/>
          <w:sz w:val="18"/>
          <w:szCs w:val="18"/>
        </w:rPr>
        <w:t>indicated that smoother shapes correspond to positive emotions, while irregular shapes correspond to negative emotions. The complexity of the shape then determines the emotion's intensity</w:t>
      </w:r>
      <w:r w:rsidR="006F6BE9">
        <w:rPr>
          <w:b w:val="0"/>
          <w:bCs w:val="0"/>
          <w:sz w:val="18"/>
          <w:szCs w:val="18"/>
        </w:rPr>
        <w:t xml:space="preserve"> [1</w:t>
      </w:r>
      <w:r w:rsidR="0087524E">
        <w:rPr>
          <w:b w:val="0"/>
          <w:bCs w:val="0"/>
          <w:sz w:val="18"/>
          <w:szCs w:val="18"/>
        </w:rPr>
        <w:t>1</w:t>
      </w:r>
      <w:r w:rsidR="006F6BE9">
        <w:rPr>
          <w:b w:val="0"/>
          <w:bCs w:val="0"/>
          <w:sz w:val="18"/>
          <w:szCs w:val="18"/>
        </w:rPr>
        <w:t>]</w:t>
      </w:r>
      <w:r w:rsidRPr="00ED01A8">
        <w:rPr>
          <w:b w:val="0"/>
          <w:bCs w:val="0"/>
          <w:sz w:val="18"/>
          <w:szCs w:val="18"/>
        </w:rPr>
        <w:t>.</w:t>
      </w:r>
      <w:r w:rsidR="00680DB3">
        <w:rPr>
          <w:b w:val="0"/>
          <w:bCs w:val="0"/>
          <w:sz w:val="18"/>
          <w:szCs w:val="18"/>
        </w:rPr>
        <w:t xml:space="preserve"> </w:t>
      </w:r>
      <w:r w:rsidR="00D45EAA">
        <w:rPr>
          <w:b w:val="0"/>
          <w:bCs w:val="0"/>
          <w:sz w:val="18"/>
          <w:szCs w:val="18"/>
        </w:rPr>
        <w:t>The workshop also revealed that waveform graphs</w:t>
      </w:r>
      <w:r w:rsidR="00586A90">
        <w:rPr>
          <w:b w:val="0"/>
          <w:bCs w:val="0"/>
          <w:sz w:val="18"/>
          <w:szCs w:val="18"/>
        </w:rPr>
        <w:t xml:space="preserve"> and personification of emotions were also </w:t>
      </w:r>
      <w:r w:rsidR="00D4143C">
        <w:rPr>
          <w:b w:val="0"/>
          <w:bCs w:val="0"/>
          <w:sz w:val="18"/>
          <w:szCs w:val="18"/>
        </w:rPr>
        <w:t xml:space="preserve">preferred methods of expressing emotions, but </w:t>
      </w:r>
      <w:r w:rsidR="00881B81">
        <w:rPr>
          <w:b w:val="0"/>
          <w:bCs w:val="0"/>
          <w:sz w:val="18"/>
          <w:szCs w:val="18"/>
        </w:rPr>
        <w:t>these were either too simple (waveforms) or too complex (personification) for daily use</w:t>
      </w:r>
      <w:r w:rsidR="001C42A4">
        <w:rPr>
          <w:b w:val="0"/>
          <w:bCs w:val="0"/>
          <w:sz w:val="18"/>
          <w:szCs w:val="18"/>
        </w:rPr>
        <w:t xml:space="preserve"> as they lack immediate aesthetic appeal </w:t>
      </w:r>
      <w:r w:rsidR="00CD19D5">
        <w:rPr>
          <w:b w:val="0"/>
          <w:bCs w:val="0"/>
          <w:sz w:val="18"/>
          <w:szCs w:val="18"/>
        </w:rPr>
        <w:t>and/or computationally too expensive to be packaged in a small form factor</w:t>
      </w:r>
      <w:r w:rsidR="0004437A">
        <w:rPr>
          <w:b w:val="0"/>
          <w:bCs w:val="0"/>
          <w:sz w:val="18"/>
          <w:szCs w:val="18"/>
        </w:rPr>
        <w:t>.</w:t>
      </w:r>
      <w:r w:rsidR="007953A8">
        <w:rPr>
          <w:b w:val="0"/>
          <w:bCs w:val="0"/>
          <w:sz w:val="18"/>
          <w:szCs w:val="18"/>
        </w:rPr>
        <w:t xml:space="preserve"> </w:t>
      </w:r>
      <w:r w:rsidR="006C040F">
        <w:rPr>
          <w:b w:val="0"/>
          <w:bCs w:val="0"/>
          <w:sz w:val="18"/>
          <w:szCs w:val="18"/>
        </w:rPr>
        <w:t xml:space="preserve">Therefore, we have decided to keep the shape-based representation, as they strike a balance between </w:t>
      </w:r>
      <w:r w:rsidR="00DA2FA4">
        <w:rPr>
          <w:b w:val="0"/>
          <w:bCs w:val="0"/>
          <w:sz w:val="18"/>
          <w:szCs w:val="18"/>
        </w:rPr>
        <w:t>the two extremes.</w:t>
      </w:r>
    </w:p>
    <w:p w14:paraId="09CFB2D0" w14:textId="5D8737C9" w:rsidR="008A1164" w:rsidRDefault="008A1164" w:rsidP="00ED01A8">
      <w:pPr>
        <w:pStyle w:val="SubsectionTitle"/>
        <w:rPr>
          <w:b w:val="0"/>
          <w:bCs w:val="0"/>
          <w:sz w:val="18"/>
          <w:szCs w:val="18"/>
        </w:rPr>
      </w:pPr>
      <w:r>
        <w:rPr>
          <w:b w:val="0"/>
          <w:bCs w:val="0"/>
          <w:sz w:val="18"/>
          <w:szCs w:val="18"/>
        </w:rPr>
        <w:t>B</w:t>
      </w:r>
      <w:r w:rsidR="006F6BE9">
        <w:rPr>
          <w:b w:val="0"/>
          <w:bCs w:val="0"/>
          <w:sz w:val="18"/>
          <w:szCs w:val="18"/>
        </w:rPr>
        <w:t xml:space="preserve">ased on these </w:t>
      </w:r>
      <w:r w:rsidR="00680DB3">
        <w:rPr>
          <w:b w:val="0"/>
          <w:bCs w:val="0"/>
          <w:sz w:val="18"/>
          <w:szCs w:val="18"/>
        </w:rPr>
        <w:t>insights</w:t>
      </w:r>
      <w:r>
        <w:rPr>
          <w:b w:val="0"/>
          <w:bCs w:val="0"/>
          <w:sz w:val="18"/>
          <w:szCs w:val="18"/>
        </w:rPr>
        <w:t xml:space="preserve">, we </w:t>
      </w:r>
      <w:r w:rsidR="00DD2021">
        <w:rPr>
          <w:b w:val="0"/>
          <w:bCs w:val="0"/>
          <w:sz w:val="18"/>
          <w:szCs w:val="18"/>
        </w:rPr>
        <w:t>conducted</w:t>
      </w:r>
      <w:r>
        <w:rPr>
          <w:b w:val="0"/>
          <w:bCs w:val="0"/>
          <w:sz w:val="18"/>
          <w:szCs w:val="18"/>
        </w:rPr>
        <w:t xml:space="preserve"> a pilot study </w:t>
      </w:r>
      <w:r w:rsidR="00F25B82">
        <w:rPr>
          <w:b w:val="0"/>
          <w:bCs w:val="0"/>
          <w:sz w:val="18"/>
          <w:szCs w:val="18"/>
        </w:rPr>
        <w:t xml:space="preserve">where we developed a prototype of our visual tool </w:t>
      </w:r>
      <w:r>
        <w:rPr>
          <w:b w:val="0"/>
          <w:bCs w:val="0"/>
          <w:sz w:val="18"/>
          <w:szCs w:val="18"/>
        </w:rPr>
        <w:t xml:space="preserve">to assess </w:t>
      </w:r>
      <w:r w:rsidR="00ED01A8" w:rsidRPr="00ED01A8">
        <w:rPr>
          <w:b w:val="0"/>
          <w:bCs w:val="0"/>
          <w:sz w:val="18"/>
          <w:szCs w:val="18"/>
        </w:rPr>
        <w:t>the design structure we discovered in the workshop: irregularity and complexit</w:t>
      </w:r>
      <w:r w:rsidR="009D2BE5">
        <w:rPr>
          <w:b w:val="0"/>
          <w:bCs w:val="0"/>
          <w:sz w:val="18"/>
          <w:szCs w:val="18"/>
        </w:rPr>
        <w:t xml:space="preserve">y; and </w:t>
      </w:r>
      <w:r w:rsidR="00ED01A8" w:rsidRPr="00ED01A8">
        <w:rPr>
          <w:b w:val="0"/>
          <w:bCs w:val="0"/>
          <w:sz w:val="18"/>
          <w:szCs w:val="18"/>
        </w:rPr>
        <w:t>to examine the tool's parameterization and analyze the effectiveness of th</w:t>
      </w:r>
      <w:r w:rsidR="00777C8E">
        <w:rPr>
          <w:b w:val="0"/>
          <w:bCs w:val="0"/>
          <w:sz w:val="18"/>
          <w:szCs w:val="18"/>
        </w:rPr>
        <w:t xml:space="preserve">ose </w:t>
      </w:r>
      <w:r w:rsidR="00ED01A8" w:rsidRPr="00ED01A8">
        <w:rPr>
          <w:b w:val="0"/>
          <w:bCs w:val="0"/>
          <w:sz w:val="18"/>
          <w:szCs w:val="18"/>
        </w:rPr>
        <w:t>parameters in expressing emotions</w:t>
      </w:r>
      <w:r w:rsidR="00A435FF">
        <w:rPr>
          <w:b w:val="0"/>
          <w:bCs w:val="0"/>
          <w:sz w:val="18"/>
          <w:szCs w:val="18"/>
        </w:rPr>
        <w:t xml:space="preserve"> based on the participant’s input</w:t>
      </w:r>
      <w:r w:rsidR="00ED01A8" w:rsidRPr="00ED01A8">
        <w:rPr>
          <w:b w:val="0"/>
          <w:bCs w:val="0"/>
          <w:sz w:val="18"/>
          <w:szCs w:val="18"/>
        </w:rPr>
        <w:t>.</w:t>
      </w:r>
    </w:p>
    <w:p w14:paraId="167B89C1" w14:textId="112D1894" w:rsidR="00C010B4" w:rsidRPr="00C010B4" w:rsidRDefault="006A6924" w:rsidP="00ED01A8">
      <w:pPr>
        <w:pStyle w:val="SubsectionTitle"/>
      </w:pPr>
      <w:r>
        <w:t xml:space="preserve">2.2 </w:t>
      </w:r>
      <w:r w:rsidR="008A1164">
        <w:t xml:space="preserve">Pilot </w:t>
      </w:r>
      <w:r w:rsidR="00C010B4" w:rsidRPr="00C010B4">
        <w:t>Study: Eliciting Parameters of Emotion Expression</w:t>
      </w:r>
    </w:p>
    <w:p w14:paraId="1B5E083B" w14:textId="053DCD17" w:rsidR="001820F1" w:rsidRDefault="001820F1" w:rsidP="001820F1">
      <w:pPr>
        <w:pStyle w:val="Body"/>
      </w:pPr>
      <w:r>
        <w:t>To align with our previous findings from the emotion bridge workshop, we chose parameters</w:t>
      </w:r>
      <w:r w:rsidR="004C5CE0">
        <w:t xml:space="preserve"> that can potentially</w:t>
      </w:r>
      <w:r>
        <w:t xml:space="preserve"> represent the irregularity and complexity of shapes in the tool [1</w:t>
      </w:r>
      <w:r w:rsidR="00C35208">
        <w:t>1</w:t>
      </w:r>
      <w:r>
        <w:t>]. The parameters are as follows: shape, the tool's geometry; noise, the irregularity of the shape's edges; pace, the animated speed of the shape's irregularity; width, the stroke weight of the shape's edges; and space, the spacing between each layered shape. The two parameters, noise and pace, were designed to convey irregularity and complexity, which we hope will represent emotional valence (symmetry) and arousal, respectively [</w:t>
      </w:r>
      <w:r w:rsidR="009B3F09">
        <w:t>12</w:t>
      </w:r>
      <w:r>
        <w:t>][</w:t>
      </w:r>
      <w:r w:rsidR="009B3F09">
        <w:t>13</w:t>
      </w:r>
      <w:r>
        <w:t>]. We also chose radial visuals for our tool because of their simplistic round shape and their ability to show dissonance in their shape quickly, which we believe will help make our tool replicable and accessible for daily use in representing our emotions [</w:t>
      </w:r>
      <w:r w:rsidR="009B3F09">
        <w:t>14</w:t>
      </w:r>
      <w:r>
        <w:t>].</w:t>
      </w:r>
    </w:p>
    <w:p w14:paraId="016E7443" w14:textId="3357A39C" w:rsidR="001820F1" w:rsidRDefault="001820F1" w:rsidP="001820F1">
      <w:pPr>
        <w:pStyle w:val="Body"/>
      </w:pPr>
      <w:r>
        <w:t>Through our visual tool, we aim to create a form of symmetry and asymmetry within the shape's structure combined with its animation intensity—each corresponding to the irregularity and complexity dimensions we extracted from our workshop—which we believe can evoke positive or negative connotations from the study's participants [</w:t>
      </w:r>
      <w:r w:rsidR="006165DA">
        <w:t>15</w:t>
      </w:r>
      <w:r>
        <w:t>]. </w:t>
      </w:r>
      <w:r w:rsidR="001B781E">
        <w:t xml:space="preserve">We also designed our tool to be monochromatic as we wanted to focus more on </w:t>
      </w:r>
      <w:r w:rsidR="001C7067">
        <w:t>our workshop findings that emphasized shape.</w:t>
      </w:r>
    </w:p>
    <w:p w14:paraId="21997DB9" w14:textId="07B75BF8" w:rsidR="00C010B4" w:rsidRPr="00C010B4" w:rsidRDefault="00423ACB" w:rsidP="001820F1">
      <w:pPr>
        <w:pStyle w:val="Body"/>
      </w:pPr>
      <w:r w:rsidRPr="00423ACB">
        <w:lastRenderedPageBreak/>
        <w:t>For this study, we recruited 53 participants, most of whom were between 20 and 29 years old. Seventy-three percent of the participants originated from Indonesia (7</w:t>
      </w:r>
      <w:r w:rsidR="00D3474D">
        <w:t>3</w:t>
      </w:r>
      <w:r w:rsidRPr="00423ACB">
        <w:t>.</w:t>
      </w:r>
      <w:r w:rsidR="00D3474D">
        <w:t>4</w:t>
      </w:r>
      <w:r w:rsidRPr="00423ACB">
        <w:t>%), with the remainder originating from nine other countries.</w:t>
      </w:r>
      <w:r w:rsidR="00D87038" w:rsidRPr="00E05BA5">
        <w:t xml:space="preserve"> </w:t>
      </w:r>
      <w:r w:rsidR="001820F1" w:rsidRPr="00E05BA5">
        <w:t>The participants interacted with our tool to express the five basic discrete emotions: joy, sadness, anger, fear, and disgust [</w:t>
      </w:r>
      <w:r w:rsidR="00A53137">
        <w:t>16</w:t>
      </w:r>
      <w:r w:rsidR="001820F1" w:rsidRPr="00E05BA5">
        <w:t>]. The parameters that participants defined will then be analyzed to see potential patterns.</w:t>
      </w:r>
    </w:p>
    <w:p w14:paraId="790BE484" w14:textId="1C927119" w:rsidR="004805C7" w:rsidRDefault="00C010B4" w:rsidP="004805C7">
      <w:pPr>
        <w:pStyle w:val="SectionTitle"/>
      </w:pPr>
      <w:r w:rsidRPr="00C010B4">
        <w:t>Results</w:t>
      </w:r>
      <w:r w:rsidR="004805C7">
        <w:t xml:space="preserve"> and Analysis</w:t>
      </w:r>
    </w:p>
    <w:p w14:paraId="6DEFFF31" w14:textId="22357D12" w:rsidR="001820F1" w:rsidRDefault="001820F1" w:rsidP="001820F1">
      <w:pPr>
        <w:pStyle w:val="Body"/>
      </w:pPr>
      <w:r>
        <w:t>Following the participants' parameterization, we analyzed the frequency distribution and density plots of their chosen parameters for specific emotions (Fig. 1). The distributions revealed that noise (Fig. 1b) and pace (Fig. 1c) were significant parameters in specifying discrete emotions due to their notably pronounced peaks. Width (Fig. 2d) and space (Fig. 2e) also influenced the recognizability of the represented emotion; however, their density plots indicated that their peaks exhibited lower slopes and broader areas, suggesting a weaker and less defined impact compared to noise and pace. For shape, there were no clear peaks and regions, which indicates that the geometry of our tool was not a significant indicator for emotion expression and was mainly a preference-based parameter.</w:t>
      </w:r>
    </w:p>
    <w:p w14:paraId="2B1DE8A6" w14:textId="77777777" w:rsidR="001820F1" w:rsidRDefault="001820F1" w:rsidP="001820F1">
      <w:pPr>
        <w:pStyle w:val="Body"/>
      </w:pPr>
      <w:r>
        <w:t>We then conducted an ANOVA (analysis of variance) test to assess the parameters' significance. The results indicated that noise (F = 27.51, p &lt; 0.0001) and pace (F = 17.77, p &lt; 0.0001) were once again the most significant parameters influencing emotional representation. In comparison, the effect size of the other parameters was substantially smaller. Specifically, shape (F = 8.99, p &lt; 0.0001) had approximately 67% of the magnitude of noise, while width (F = 8.77, p &lt; 0.0001) and space (F = 9.82, p &lt; 0.0001) exhibited roughly 32% and 36% of noise's effect size, respectively (Table 1).</w:t>
      </w:r>
    </w:p>
    <w:p w14:paraId="3572E6DF" w14:textId="77777777" w:rsidR="001820F1" w:rsidRDefault="001820F1" w:rsidP="001820F1">
      <w:pPr>
        <w:pStyle w:val="Body"/>
      </w:pPr>
      <w:r>
        <w:t>Based on the findings from the ANOVA test, we decided to analyze the noise and pace parameters even further. We extracted each emotion's noise and pace values to create a corresponding scatter plot (x-axis: pace, y-axis: noise), standardizing the values to eliminate the scalability effects (Fig. 3). Through the scatter plots, we observed potential clusters appearing in all emotions but fear and disgust, which were more dispersed. However, as most of the emotions appeared in clusters, we calculated the centroids of each emotion's data points.</w:t>
      </w:r>
    </w:p>
    <w:p w14:paraId="140FC631" w14:textId="77777777" w:rsidR="001820F1" w:rsidRDefault="001820F1" w:rsidP="001820F1">
      <w:pPr>
        <w:pStyle w:val="Body"/>
      </w:pPr>
      <w:r>
        <w:t>To minimize the impact of outliers, we used the median of each emotion's points as the centroid.  We then constructed a Voronoi region diagram using these points, which we populated once more with all the data points (Fig. 4). We categorized the data points into two groups: those that fell within the regions (circles) and those that did not (triangles).</w:t>
      </w:r>
    </w:p>
    <w:p w14:paraId="3C32FCB9" w14:textId="77777777" w:rsidR="001820F1" w:rsidRDefault="001820F1" w:rsidP="001820F1">
      <w:pPr>
        <w:pStyle w:val="Body"/>
      </w:pPr>
      <w:r>
        <w:t>Our analysis of the scatter plot regions revealed that anger (50.94%) was the emotion most similarly parameterized by participants. In contrast, fear (20.75%) was the lowest, followed by joy (28.30%), sadness (37.74%) and disgust (39.62%). The higher percentage of points correctly categorized to the regions suggests a more universal recognition of the emotion, while a lower percentage indicates potential ambiguity. However, these regions do not represent disgust and fear well, as their data points exhibit high variability, leading to more ambiguous classifications. Given that each region occupies 20% of the total area, this increases the likelihood of misclassifications within broader areas, especially for emotions with more dispersed data points. Joy also appears to be inadequately represented, as its noise values overlap significantly with those of sadness. These data points correspond directly to the participants who reported selecting shapes resembling flowers or stars to represent joy, a parameter not captured by the scatter plot's parameters. </w:t>
      </w:r>
    </w:p>
    <w:p w14:paraId="0B162485" w14:textId="7B47C7AA" w:rsidR="001820F1" w:rsidRDefault="001820F1" w:rsidP="001820F1">
      <w:pPr>
        <w:pStyle w:val="Body"/>
      </w:pPr>
      <w:r>
        <w:t>Our findings, however, still support the notion that valence ambiguity influences the recognition and interpretation of emotions [1</w:t>
      </w:r>
      <w:r w:rsidR="00AC07EF">
        <w:t>7</w:t>
      </w:r>
      <w:r>
        <w:t>, 1</w:t>
      </w:r>
      <w:r w:rsidR="00AC07EF">
        <w:t>8</w:t>
      </w:r>
      <w:r>
        <w:t>]. Emotions with clearly defined valence, such as happiness, sadness, and anger, exhibit more distinct clustering. In contrast, emotions like disgust, which involve more significant valence ambiguity, contribute to the more dispersed distribution of data points. On the other hand, we attribute fear's dispersion of data to its multidimensionality, which can vary in intensity and manifestation depending on individuals and situations [1</w:t>
      </w:r>
      <w:r w:rsidR="00AC3F39">
        <w:t>9</w:t>
      </w:r>
      <w:r>
        <w:t xml:space="preserve">]. </w:t>
      </w:r>
    </w:p>
    <w:p w14:paraId="6B83B797" w14:textId="26AD1CDC" w:rsidR="001820F1" w:rsidRDefault="001820F1" w:rsidP="001820F1">
      <w:pPr>
        <w:pStyle w:val="Body"/>
      </w:pPr>
      <w:r>
        <w:t xml:space="preserve">Finally, we applied a multinomial logistic regression model to examine the relationship between expressed emotions and the </w:t>
      </w:r>
      <w:r w:rsidR="00CE7950">
        <w:t>p</w:t>
      </w:r>
      <w:r>
        <w:t xml:space="preserve">ace and </w:t>
      </w:r>
      <w:r w:rsidR="00CE7950">
        <w:t>n</w:t>
      </w:r>
      <w:r>
        <w:t>oise parameters</w:t>
      </w:r>
      <w:r w:rsidR="00CE7950">
        <w:t xml:space="preserve"> </w:t>
      </w:r>
      <w:r>
        <w:t>(Table 2). Before applying the regression analysis, we removed potential outliers to minimize bias in parameter estimation and enhance the model's generalizability. We identified the outliers and pruned them using a distance threshold of 10% of Voronoi region boundaries.</w:t>
      </w:r>
    </w:p>
    <w:p w14:paraId="6D8415C9" w14:textId="356F22DE" w:rsidR="001820F1" w:rsidRDefault="001820F1" w:rsidP="001820F1">
      <w:pPr>
        <w:pStyle w:val="Body"/>
      </w:pPr>
      <w:r>
        <w:t>The model achieved an overall accuracy of 82%, with an average precision of 0.85 across all emotion categories. The recall value of 0.79 showed that the model correctly identified 79% of the actual occurrences of each emotion, while the F1-score of 0.81 shows an overall good model performance. However, we decided to focus more on the coefficients derived from the model.</w:t>
      </w:r>
      <w:r w:rsidR="00F85A52">
        <w:t xml:space="preserve"> </w:t>
      </w:r>
      <w:r w:rsidR="008155C4" w:rsidRPr="008155C4">
        <w:lastRenderedPageBreak/>
        <w:t>Higher positive coefficient values strongly link the parameter to the emotion</w:t>
      </w:r>
      <w:r w:rsidR="003B015D">
        <w:t xml:space="preserve">, while </w:t>
      </w:r>
      <w:r>
        <w:t>higher negative value</w:t>
      </w:r>
      <w:r w:rsidR="003B015D">
        <w:t>s</w:t>
      </w:r>
      <w:r>
        <w:t xml:space="preserve"> </w:t>
      </w:r>
      <w:r w:rsidR="00F85A52">
        <w:t>indicate</w:t>
      </w:r>
      <w:r>
        <w:t xml:space="preserve"> a strong disassociation between the two. </w:t>
      </w:r>
    </w:p>
    <w:p w14:paraId="0AFAFBEB" w14:textId="43701D98" w:rsidR="001820F1" w:rsidRDefault="001820F1" w:rsidP="001820F1">
      <w:pPr>
        <w:pStyle w:val="Body"/>
      </w:pPr>
      <w:r>
        <w:t>The emotion with the highest positive coefficient for pace was fear (Pace: 2.05, noise: -0.47), while the highest positive coefficient for noise was anger (Pace: 1.67, Noise: 2.49). On the other hand, sadness (Pace: -2.52, noise: -1.67) has the highest negative coefficient for pace, while joy (Pace: 0.40, noise: -2.04) has the highest value for noise. Disgust (Pace: -1.61, Noise: 1.70) had values between the two extremes, with a negative pace and positive noise coefficient.</w:t>
      </w:r>
      <w:r w:rsidR="00985C16">
        <w:t xml:space="preserve"> </w:t>
      </w:r>
      <w:r>
        <w:t xml:space="preserve">Furthermore, as our goal was to align pace and noise to arousal and valence, we also observed the modality of the coefficients. Based on </w:t>
      </w:r>
      <w:r w:rsidR="00124A7E">
        <w:t>these coefficient</w:t>
      </w:r>
      <w:r>
        <w:t xml:space="preserve"> values, we can represent emotions as remodel pace and noise into arousal and valence (Table 3).</w:t>
      </w:r>
      <w:r w:rsidR="00337DD0">
        <w:t xml:space="preserve"> </w:t>
      </w:r>
      <w:r>
        <w:t>Pace is directly related to arousal, while noise is inversely related to valence, as higher noise represents a more irregular shape</w:t>
      </w:r>
      <w:r w:rsidR="00337DD0">
        <w:t>.</w:t>
      </w:r>
    </w:p>
    <w:p w14:paraId="6E34C546" w14:textId="3CFE8002" w:rsidR="001820F1" w:rsidRDefault="00985C16" w:rsidP="001820F1">
      <w:pPr>
        <w:pStyle w:val="Body"/>
      </w:pPr>
      <w:r>
        <w:t>With this encoding framework, w</w:t>
      </w:r>
      <w:r w:rsidR="001820F1">
        <w:t xml:space="preserve">e </w:t>
      </w:r>
      <w:r>
        <w:t xml:space="preserve">reclassified </w:t>
      </w:r>
      <w:r w:rsidR="001820F1">
        <w:t>the emotions based on their pace and noise values to their corresponding arousal and valence classifications (Table 4).</w:t>
      </w:r>
      <w:r>
        <w:t xml:space="preserve"> Through </w:t>
      </w:r>
      <w:r w:rsidR="001820F1">
        <w:t>this transformation, we observed that the coefficients from the linear regression mainly successfully modeled the valence and arousal dimensions of emotions, especially for emotions like anger, disgust, and fear. However, the transformation does not represent joy and sadness</w:t>
      </w:r>
      <w:r w:rsidR="00695539">
        <w:t xml:space="preserve"> well</w:t>
      </w:r>
      <w:r w:rsidR="001820F1">
        <w:t>, as joy is a high-arousal emotion, and sadness is often associated with a negative valence</w:t>
      </w:r>
      <w:r w:rsidR="00D3084F">
        <w:t>.</w:t>
      </w:r>
    </w:p>
    <w:p w14:paraId="6A90D442" w14:textId="3DCF8F54" w:rsidR="00AD14FE" w:rsidRDefault="00AD14FE" w:rsidP="005F0F3C">
      <w:pPr>
        <w:pStyle w:val="SectionTitle"/>
      </w:pPr>
      <w:r>
        <w:t>Discussions</w:t>
      </w:r>
    </w:p>
    <w:p w14:paraId="7A743143" w14:textId="77777777" w:rsidR="00103FEE" w:rsidRDefault="005325D8" w:rsidP="009829DB">
      <w:pPr>
        <w:pStyle w:val="Body"/>
      </w:pPr>
      <w:r w:rsidRPr="005325D8">
        <w:t xml:space="preserve">This </w:t>
      </w:r>
      <w:r w:rsidR="00A209EC">
        <w:t>paper’s</w:t>
      </w:r>
      <w:r w:rsidRPr="005325D8">
        <w:t xml:space="preserve"> primary goals were to verify the validity of the insights obtained from the Emotion Bridge workshop regarding a subtle emotion representation through simple shapes and to determine the parameterization of those insights for real-world applications. All our findings from the </w:t>
      </w:r>
      <w:r w:rsidR="00A209EC">
        <w:t xml:space="preserve">pilot </w:t>
      </w:r>
      <w:r w:rsidRPr="005325D8">
        <w:t>study strongly support the design parameters established in our earlier emotion bridge design workshop, reinforcing the significance of noise and pace in shaping emotional perception. The results indicate that these parameters correspond to the irregularity and complexity of the perceived shape, influencing how emotions are represented and recognized. M</w:t>
      </w:r>
      <w:r>
        <w:t>o</w:t>
      </w:r>
      <w:r w:rsidR="009829DB">
        <w:t xml:space="preserve">reover, the relationship between noise and pace also suggests a broader connection to emotional valence and arousal through the coefficients obtained from the multinomial logistic regression analysis. </w:t>
      </w:r>
    </w:p>
    <w:p w14:paraId="5AB15DD3" w14:textId="77777777" w:rsidR="00103FEE" w:rsidRDefault="009829DB" w:rsidP="009829DB">
      <w:pPr>
        <w:pStyle w:val="Body"/>
      </w:pPr>
      <w:commentRangeStart w:id="0"/>
      <w:r>
        <w:t xml:space="preserve">This relationship aligns with the Gestalt principle of isomorphism and existing research on the impact of visual elements and movement on perceived emotional states [1][7][9]. </w:t>
      </w:r>
      <w:commentRangeEnd w:id="0"/>
      <w:r w:rsidR="001663C0">
        <w:rPr>
          <w:rStyle w:val="CommentReference"/>
          <w:rFonts w:asciiTheme="minorHAnsi" w:hAnsiTheme="minorHAnsi" w:cstheme="minorBidi"/>
        </w:rPr>
        <w:commentReference w:id="0"/>
      </w:r>
    </w:p>
    <w:p w14:paraId="37051C69" w14:textId="5692D990" w:rsidR="009829DB" w:rsidRDefault="009829DB" w:rsidP="009829DB">
      <w:pPr>
        <w:pStyle w:val="Body"/>
      </w:pPr>
      <w:r>
        <w:t xml:space="preserve">Therefore, we have successfully achieved our first goal: to verify the insights from our Emotion Bridge workshop. </w:t>
      </w:r>
    </w:p>
    <w:p w14:paraId="56E8E0AD" w14:textId="421AE750" w:rsidR="00D355CC" w:rsidRDefault="00BB0FC2" w:rsidP="00E22E12">
      <w:pPr>
        <w:pStyle w:val="Body"/>
      </w:pPr>
      <w:r>
        <w:t xml:space="preserve">For our second goal, we </w:t>
      </w:r>
      <w:r w:rsidR="001F79AF">
        <w:t>managed to reduce</w:t>
      </w:r>
      <w:r w:rsidR="00E22E12">
        <w:t xml:space="preserve"> the number of significant parameters to model emotion expression to pace and noise</w:t>
      </w:r>
      <w:r w:rsidR="00A209EC">
        <w:t xml:space="preserve"> from an initial of five</w:t>
      </w:r>
      <w:r w:rsidR="00E22E12">
        <w:t xml:space="preserve">. </w:t>
      </w:r>
      <w:r w:rsidR="009829DB">
        <w:t xml:space="preserve">Both the frequency and density distributions revealed the significance of noise and pace as parameters that affected the perceived emotion, which was reinforced further by the ANOVA test. The clustering observed in the scatter plots also supported noise and pace as key parameters. However, the lack of parameters like shape and width, which some participants used to visualize emotion, resulted in a less distinct classification and encoding of the emotions' pace and noise into arousal and valence. </w:t>
      </w:r>
    </w:p>
    <w:p w14:paraId="7DF6A8F7" w14:textId="77777777" w:rsidR="001E4AD2" w:rsidRPr="001663C0" w:rsidRDefault="00D355CC" w:rsidP="00D355CC">
      <w:pPr>
        <w:pStyle w:val="SectionTitle"/>
        <w:rPr>
          <w:b w:val="0"/>
          <w:bCs w:val="0"/>
          <w:sz w:val="18"/>
          <w:szCs w:val="18"/>
          <w:highlight w:val="lightGray"/>
        </w:rPr>
      </w:pPr>
      <w:r w:rsidRPr="001663C0">
        <w:rPr>
          <w:b w:val="0"/>
          <w:bCs w:val="0"/>
          <w:sz w:val="18"/>
          <w:szCs w:val="18"/>
          <w:highlight w:val="lightGray"/>
        </w:rPr>
        <w:t xml:space="preserve">When we interviewed the participants about why they chose their specific parameters, many responses for non-negative valence emotions were related to the shape and width of the visuals. For example, one participant (F, 23) mentioned that "[joy] is like a shape that can go in any general direction … a star-based shape." Other participants also expressed the same thought process, claiming that it looks like a "flower" and is "radiating." </w:t>
      </w:r>
    </w:p>
    <w:p w14:paraId="6CB948AB" w14:textId="47319886" w:rsidR="00672991" w:rsidRDefault="001E4AD2" w:rsidP="00D355CC">
      <w:pPr>
        <w:pStyle w:val="SectionTitle"/>
        <w:rPr>
          <w:b w:val="0"/>
          <w:bCs w:val="0"/>
          <w:sz w:val="18"/>
          <w:szCs w:val="18"/>
        </w:rPr>
      </w:pPr>
      <w:r w:rsidRPr="001663C0">
        <w:rPr>
          <w:b w:val="0"/>
          <w:bCs w:val="0"/>
          <w:sz w:val="18"/>
          <w:szCs w:val="18"/>
          <w:highlight w:val="lightGray"/>
        </w:rPr>
        <w:t>T</w:t>
      </w:r>
      <w:r w:rsidR="00D355CC" w:rsidRPr="001663C0">
        <w:rPr>
          <w:b w:val="0"/>
          <w:bCs w:val="0"/>
          <w:sz w:val="18"/>
          <w:szCs w:val="18"/>
          <w:highlight w:val="lightGray"/>
        </w:rPr>
        <w:t>he</w:t>
      </w:r>
      <w:r w:rsidRPr="001663C0">
        <w:rPr>
          <w:b w:val="0"/>
          <w:bCs w:val="0"/>
          <w:sz w:val="18"/>
          <w:szCs w:val="18"/>
          <w:highlight w:val="lightGray"/>
        </w:rPr>
        <w:t xml:space="preserve"> participants also</w:t>
      </w:r>
      <w:r w:rsidR="00D355CC" w:rsidRPr="001663C0">
        <w:rPr>
          <w:b w:val="0"/>
          <w:bCs w:val="0"/>
          <w:sz w:val="18"/>
          <w:szCs w:val="18"/>
          <w:highlight w:val="lightGray"/>
        </w:rPr>
        <w:t xml:space="preserve"> expressed another common thread regarding joy: a "pulsating" and "vibrating" feeling like the tool was in an ex</w:t>
      </w:r>
      <w:r w:rsidR="00247BD7" w:rsidRPr="001663C0">
        <w:rPr>
          <w:b w:val="0"/>
          <w:bCs w:val="0"/>
          <w:sz w:val="18"/>
          <w:szCs w:val="18"/>
          <w:highlight w:val="lightGray"/>
        </w:rPr>
        <w:t>c</w:t>
      </w:r>
      <w:r w:rsidR="00D355CC" w:rsidRPr="001663C0">
        <w:rPr>
          <w:b w:val="0"/>
          <w:bCs w:val="0"/>
          <w:sz w:val="18"/>
          <w:szCs w:val="18"/>
          <w:highlight w:val="lightGray"/>
        </w:rPr>
        <w:t xml:space="preserve">ited state. </w:t>
      </w:r>
      <w:r w:rsidRPr="001663C0">
        <w:rPr>
          <w:b w:val="0"/>
          <w:bCs w:val="0"/>
          <w:sz w:val="18"/>
          <w:szCs w:val="18"/>
          <w:highlight w:val="lightGray"/>
        </w:rPr>
        <w:t xml:space="preserve">We believe that this pulsing motion or vibrating motion can be </w:t>
      </w:r>
      <w:r w:rsidR="008824D1" w:rsidRPr="001663C0">
        <w:rPr>
          <w:b w:val="0"/>
          <w:bCs w:val="0"/>
          <w:sz w:val="18"/>
          <w:szCs w:val="18"/>
          <w:highlight w:val="lightGray"/>
        </w:rPr>
        <w:t>used as a parameter to model the level of positivity of the motion in terms of its valence. It is due to the lack of this ‘positivity’ parameter that we believe our tool was weak at differentiating between sadness and joy distinctly</w:t>
      </w:r>
      <w:r w:rsidR="00CC11F3" w:rsidRPr="001663C0">
        <w:rPr>
          <w:b w:val="0"/>
          <w:bCs w:val="0"/>
          <w:sz w:val="18"/>
          <w:szCs w:val="18"/>
          <w:highlight w:val="lightGray"/>
        </w:rPr>
        <w:t xml:space="preserve">, </w:t>
      </w:r>
      <w:r w:rsidR="001663C0" w:rsidRPr="001663C0">
        <w:rPr>
          <w:b w:val="0"/>
          <w:bCs w:val="0"/>
          <w:sz w:val="18"/>
          <w:szCs w:val="18"/>
          <w:highlight w:val="lightGray"/>
        </w:rPr>
        <w:t>and</w:t>
      </w:r>
      <w:r w:rsidR="00CC11F3" w:rsidRPr="001663C0">
        <w:rPr>
          <w:b w:val="0"/>
          <w:bCs w:val="0"/>
          <w:sz w:val="18"/>
          <w:szCs w:val="18"/>
          <w:highlight w:val="lightGray"/>
        </w:rPr>
        <w:t xml:space="preserve"> why </w:t>
      </w:r>
      <w:r w:rsidR="00127661" w:rsidRPr="001663C0">
        <w:rPr>
          <w:b w:val="0"/>
          <w:bCs w:val="0"/>
          <w:sz w:val="18"/>
          <w:szCs w:val="18"/>
          <w:highlight w:val="lightGray"/>
        </w:rPr>
        <w:t xml:space="preserve">they used noise </w:t>
      </w:r>
      <w:r w:rsidR="00CB5A33" w:rsidRPr="001663C0">
        <w:rPr>
          <w:b w:val="0"/>
          <w:bCs w:val="0"/>
          <w:sz w:val="18"/>
          <w:szCs w:val="18"/>
          <w:highlight w:val="lightGray"/>
        </w:rPr>
        <w:t>to</w:t>
      </w:r>
      <w:r w:rsidR="00127661" w:rsidRPr="001663C0">
        <w:rPr>
          <w:b w:val="0"/>
          <w:bCs w:val="0"/>
          <w:sz w:val="18"/>
          <w:szCs w:val="18"/>
          <w:highlight w:val="lightGray"/>
        </w:rPr>
        <w:t xml:space="preserve"> increase the expressed negativity of the tool and eventually used it to also represent the vibrant and active nature of joy.</w:t>
      </w:r>
      <w:r w:rsidR="00CB5A33" w:rsidRPr="001663C0">
        <w:rPr>
          <w:b w:val="0"/>
          <w:bCs w:val="0"/>
          <w:sz w:val="18"/>
          <w:szCs w:val="18"/>
          <w:highlight w:val="lightGray"/>
        </w:rPr>
        <w:t xml:space="preserve"> [insert quotes here if possible].</w:t>
      </w:r>
      <w:r w:rsidR="00127661">
        <w:rPr>
          <w:b w:val="0"/>
          <w:bCs w:val="0"/>
          <w:sz w:val="18"/>
          <w:szCs w:val="18"/>
        </w:rPr>
        <w:t xml:space="preserve"> </w:t>
      </w:r>
    </w:p>
    <w:p w14:paraId="11D704EA" w14:textId="77777777" w:rsidR="003D0586" w:rsidRPr="003D0586" w:rsidRDefault="003D0586" w:rsidP="003D0586">
      <w:pPr>
        <w:pStyle w:val="SectionTitle"/>
        <w:rPr>
          <w:b w:val="0"/>
          <w:bCs w:val="0"/>
          <w:sz w:val="18"/>
          <w:szCs w:val="18"/>
        </w:rPr>
      </w:pPr>
      <w:r w:rsidRPr="003D0586">
        <w:rPr>
          <w:b w:val="0"/>
          <w:bCs w:val="0"/>
          <w:sz w:val="18"/>
          <w:szCs w:val="18"/>
        </w:rPr>
        <w:t>In our earlier workshop, we focused on modeling valence and arousal into a shape, which we could then divide into the shape's irregularity and complexity. From that notion, we also created our tool to emulate valence and arousal using two parameters. However, our designed parameters operate on a unidirectional scale, demonstrating absence or presence, which allowed for a singular change that became more prominent as the parameter's value increased.</w:t>
      </w:r>
    </w:p>
    <w:p w14:paraId="607C77D2" w14:textId="67C12269" w:rsidR="00AE4740" w:rsidRDefault="003D0586" w:rsidP="003D0586">
      <w:pPr>
        <w:pStyle w:val="SectionTitle"/>
        <w:rPr>
          <w:b w:val="0"/>
          <w:bCs w:val="0"/>
          <w:sz w:val="18"/>
          <w:szCs w:val="18"/>
        </w:rPr>
      </w:pPr>
      <w:r w:rsidRPr="003D0586">
        <w:rPr>
          <w:b w:val="0"/>
          <w:bCs w:val="0"/>
          <w:sz w:val="18"/>
          <w:szCs w:val="18"/>
        </w:rPr>
        <w:t xml:space="preserve">This binary nature of the parameters resulted in an effective model for arousal and a less effective model for valence. Arousal is a state that goes from low to high, while valence can range from negative to positive values. In our tool, this meant that pace could </w:t>
      </w:r>
      <w:r w:rsidRPr="003D0586">
        <w:rPr>
          <w:b w:val="0"/>
          <w:bCs w:val="0"/>
          <w:sz w:val="18"/>
          <w:szCs w:val="18"/>
        </w:rPr>
        <w:lastRenderedPageBreak/>
        <w:t xml:space="preserve">portray the low and high states of arousal, but noise only portrayed </w:t>
      </w:r>
      <w:r w:rsidR="00F4348E" w:rsidRPr="003D0586">
        <w:rPr>
          <w:b w:val="0"/>
          <w:bCs w:val="0"/>
          <w:sz w:val="18"/>
          <w:szCs w:val="18"/>
        </w:rPr>
        <w:t>an increasing</w:t>
      </w:r>
      <w:r w:rsidRPr="003D0586">
        <w:rPr>
          <w:b w:val="0"/>
          <w:bCs w:val="0"/>
          <w:sz w:val="18"/>
          <w:szCs w:val="18"/>
        </w:rPr>
        <w:t xml:space="preserve"> negative valence. In the future, adding a third parameter to work with noise will be crucial to effectively model the broad spectrum of emotions by providing a way for users to portray increasing positive valence.</w:t>
      </w:r>
    </w:p>
    <w:p w14:paraId="6D406DCE" w14:textId="77777777" w:rsidR="006C3164" w:rsidRDefault="00F35789" w:rsidP="003D0586">
      <w:pPr>
        <w:pStyle w:val="SectionTitle"/>
        <w:rPr>
          <w:b w:val="0"/>
          <w:bCs w:val="0"/>
          <w:sz w:val="18"/>
          <w:szCs w:val="18"/>
        </w:rPr>
      </w:pPr>
      <w:r>
        <w:rPr>
          <w:b w:val="0"/>
          <w:bCs w:val="0"/>
          <w:sz w:val="18"/>
          <w:szCs w:val="18"/>
        </w:rPr>
        <w:t xml:space="preserve">Another limitation that this study </w:t>
      </w:r>
      <w:r w:rsidR="00F13E43">
        <w:rPr>
          <w:b w:val="0"/>
          <w:bCs w:val="0"/>
          <w:sz w:val="18"/>
          <w:szCs w:val="18"/>
        </w:rPr>
        <w:t>faces is the demographics distribution</w:t>
      </w:r>
      <w:r w:rsidR="007A58B7">
        <w:rPr>
          <w:b w:val="0"/>
          <w:bCs w:val="0"/>
          <w:sz w:val="18"/>
          <w:szCs w:val="18"/>
        </w:rPr>
        <w:t xml:space="preserve">, with </w:t>
      </w:r>
      <w:r w:rsidR="0054160E">
        <w:rPr>
          <w:b w:val="0"/>
          <w:bCs w:val="0"/>
          <w:sz w:val="18"/>
          <w:szCs w:val="18"/>
        </w:rPr>
        <w:t xml:space="preserve">73.4% of participants being from Indonesia. </w:t>
      </w:r>
      <w:r w:rsidR="00E35107">
        <w:rPr>
          <w:b w:val="0"/>
          <w:bCs w:val="0"/>
          <w:sz w:val="18"/>
          <w:szCs w:val="18"/>
        </w:rPr>
        <w:t>While this limits a generalization of our findings, we believe that they remain meaningful as our results and analysis aligned with the insights from our previous</w:t>
      </w:r>
      <w:r w:rsidR="006C3164">
        <w:rPr>
          <w:b w:val="0"/>
          <w:bCs w:val="0"/>
          <w:sz w:val="18"/>
          <w:szCs w:val="18"/>
        </w:rPr>
        <w:t xml:space="preserve"> emotion bridge design </w:t>
      </w:r>
      <w:r w:rsidR="00E35107">
        <w:rPr>
          <w:b w:val="0"/>
          <w:bCs w:val="0"/>
          <w:sz w:val="18"/>
          <w:szCs w:val="18"/>
        </w:rPr>
        <w:t>workshop</w:t>
      </w:r>
      <w:r w:rsidR="006C3164">
        <w:rPr>
          <w:b w:val="0"/>
          <w:bCs w:val="0"/>
          <w:sz w:val="18"/>
          <w:szCs w:val="18"/>
        </w:rPr>
        <w:t xml:space="preserve"> which were done with a different demographic.</w:t>
      </w:r>
    </w:p>
    <w:p w14:paraId="61C86735" w14:textId="4C708794" w:rsidR="00DD2F19" w:rsidRDefault="00DD2F19" w:rsidP="003D0586">
      <w:pPr>
        <w:pStyle w:val="SectionTitle"/>
      </w:pPr>
      <w:r>
        <w:t>Conclusions</w:t>
      </w:r>
    </w:p>
    <w:p w14:paraId="1905856B" w14:textId="3072544E" w:rsidR="005325D8" w:rsidRPr="005325D8" w:rsidRDefault="005325D8" w:rsidP="005325D8">
      <w:pPr>
        <w:pStyle w:val="SectionTitle"/>
        <w:rPr>
          <w:b w:val="0"/>
          <w:bCs w:val="0"/>
          <w:sz w:val="18"/>
          <w:szCs w:val="18"/>
        </w:rPr>
      </w:pPr>
      <w:r w:rsidRPr="005325D8">
        <w:rPr>
          <w:b w:val="0"/>
          <w:bCs w:val="0"/>
          <w:sz w:val="18"/>
          <w:szCs w:val="18"/>
        </w:rPr>
        <w:t xml:space="preserve">Through this </w:t>
      </w:r>
      <w:r w:rsidR="00A209EC">
        <w:rPr>
          <w:b w:val="0"/>
          <w:bCs w:val="0"/>
          <w:sz w:val="18"/>
          <w:szCs w:val="18"/>
        </w:rPr>
        <w:t>study</w:t>
      </w:r>
      <w:r w:rsidRPr="005325D8">
        <w:rPr>
          <w:b w:val="0"/>
          <w:bCs w:val="0"/>
          <w:sz w:val="18"/>
          <w:szCs w:val="18"/>
        </w:rPr>
        <w:t xml:space="preserve">, we identified and tested the minimal set of parameters needed to represent the five basic emotions (joy, sadness, anger, fear, disgust), establishing a framework for parametrizing and expressing emotions using a minimum of two parameters: pace and noise. Although we have managed to minimize the number of parameters to two in this study based on our previous workshop findings, introducing one more parameter to indicate positive valence is needed. </w:t>
      </w:r>
    </w:p>
    <w:p w14:paraId="710446ED" w14:textId="2358F0E7" w:rsidR="00093ED0" w:rsidRPr="00E30103" w:rsidRDefault="005325D8" w:rsidP="005325D8">
      <w:pPr>
        <w:pStyle w:val="SectionTitle"/>
        <w:rPr>
          <w:b w:val="0"/>
          <w:bCs w:val="0"/>
          <w:sz w:val="18"/>
          <w:szCs w:val="18"/>
        </w:rPr>
      </w:pPr>
      <w:r w:rsidRPr="005325D8">
        <w:rPr>
          <w:b w:val="0"/>
          <w:bCs w:val="0"/>
          <w:sz w:val="18"/>
          <w:szCs w:val="18"/>
        </w:rPr>
        <w:t>In the future, we aim to use this parameterization framework with the biometric data obtained using My Daily Badge. By creating a simple representation of emotional expression that is easily replicable, we hope to provide a subtle way to express emotions in our daily lives as a new and novel way to communicate with each other.</w:t>
      </w:r>
      <w:r w:rsidR="00093ED0">
        <w:br w:type="page"/>
      </w:r>
    </w:p>
    <w:p w14:paraId="2D46BCCC" w14:textId="3A5BEB5A" w:rsidR="00AD14FE" w:rsidRDefault="0000065C" w:rsidP="00026508">
      <w:pPr>
        <w:pStyle w:val="SectionTitle"/>
        <w:jc w:val="center"/>
      </w:pPr>
      <w:r>
        <w:lastRenderedPageBreak/>
        <w:t>References</w:t>
      </w:r>
    </w:p>
    <w:p w14:paraId="2D612F72" w14:textId="77777777" w:rsidR="00B24230" w:rsidRDefault="00B24230" w:rsidP="00B24230">
      <w:pPr>
        <w:pStyle w:val="Body"/>
        <w:numPr>
          <w:ilvl w:val="0"/>
          <w:numId w:val="4"/>
        </w:numPr>
      </w:pPr>
      <w:r>
        <w:t xml:space="preserve">Straube, B., Green, A., Jansen, A., Chatterjee, A., &amp; Kircher, T. (2010). Social cues, mentalizing and the neural processing of speech accompanied by gestures. Neuropsychologia, 48, 382-393. https://doi.org/10.1016/j.neuropsychologia.2009.09.025. </w:t>
      </w:r>
    </w:p>
    <w:p w14:paraId="0465E3C3" w14:textId="77777777" w:rsidR="00B24230" w:rsidRDefault="00B24230" w:rsidP="00B24230">
      <w:pPr>
        <w:pStyle w:val="Body"/>
        <w:numPr>
          <w:ilvl w:val="0"/>
          <w:numId w:val="4"/>
        </w:numPr>
      </w:pPr>
      <w:r>
        <w:t xml:space="preserve">Fichten, C., Tagalakis, V., Judd, D., Wright, J., &amp; Amsel, R. (1992). Verbal and nonverbal communication cues in daily conversations and dating.. Journal of Social Psychology, 132, 751-769. https://doi.org/10.1080/00224545.1992.9712105. </w:t>
      </w:r>
    </w:p>
    <w:p w14:paraId="53DF5DEB" w14:textId="77777777" w:rsidR="00B24230" w:rsidRDefault="00B24230" w:rsidP="00B24230">
      <w:pPr>
        <w:pStyle w:val="Body"/>
        <w:numPr>
          <w:ilvl w:val="0"/>
          <w:numId w:val="4"/>
        </w:numPr>
      </w:pPr>
      <w:r>
        <w:t xml:space="preserve">Furnham, A., Trevethan, R., &amp; Gaskell, G. (1981). The relative contribution of verbal, vocal, and visual channels to person perception: Experiment and critique. , 37, 39 - 58. https://doi.org/10.1515/semi.1981.37.1-2.39. </w:t>
      </w:r>
    </w:p>
    <w:p w14:paraId="3B22F569" w14:textId="77777777" w:rsidR="00B24230" w:rsidRDefault="00B24230" w:rsidP="00B24230">
      <w:pPr>
        <w:pStyle w:val="Body"/>
        <w:numPr>
          <w:ilvl w:val="0"/>
          <w:numId w:val="4"/>
        </w:numPr>
      </w:pPr>
      <w:r>
        <w:t xml:space="preserve">Hareli, S., &amp; Hess, U. (2012). The social signal value of emotions. Cognition and Emotion, 26, 385 - 389. https://doi.org/10.1080/02699931.2012.665029. </w:t>
      </w:r>
    </w:p>
    <w:p w14:paraId="472D8C58" w14:textId="77777777" w:rsidR="00B24230" w:rsidRDefault="00B24230" w:rsidP="00B24230">
      <w:pPr>
        <w:pStyle w:val="Body"/>
        <w:numPr>
          <w:ilvl w:val="0"/>
          <w:numId w:val="4"/>
        </w:numPr>
      </w:pPr>
      <w:r>
        <w:t xml:space="preserve">Snyder, J., Matthews, M., Chien, J., Chang, P., Sun, E., Abdullah, S., &amp; Gay, G. (2015). MoodLight: Exploring Personal and Social Implications of Ambient Display of Biosensor Data. Proceedings of the 18th ACM Conference on Computer Supported Cooperative Work &amp; Social Computing. https://doi.org/10.1145/2675133.2675191. </w:t>
      </w:r>
    </w:p>
    <w:p w14:paraId="396DE595" w14:textId="77777777" w:rsidR="00B24230" w:rsidRDefault="00B24230" w:rsidP="00B24230">
      <w:pPr>
        <w:pStyle w:val="Body"/>
        <w:numPr>
          <w:ilvl w:val="0"/>
          <w:numId w:val="4"/>
        </w:numPr>
      </w:pPr>
      <w:r>
        <w:t xml:space="preserve">Roseway, A., Lutchyn, Y., Johns, P., Mynatt, E., &amp; Czerwinski, M. (2015). BioCrystal: An Ambient Tool for Emotion and Communication. Int. J. Mob. Hum. Comput. Interact., 7, 20-41. https://doi.org/10.4018/ijmhci.2015070102. </w:t>
      </w:r>
    </w:p>
    <w:p w14:paraId="480D6842" w14:textId="77777777" w:rsidR="00B24230" w:rsidRDefault="00B24230" w:rsidP="00B24230">
      <w:pPr>
        <w:pStyle w:val="Body"/>
        <w:numPr>
          <w:ilvl w:val="0"/>
          <w:numId w:val="4"/>
        </w:numPr>
      </w:pPr>
      <w:r>
        <w:t xml:space="preserve">Qin, C., Constantinides, M., Aiello, L., &amp; Quercia, D. (2020). HeartBees: Visualizing Crowd Affects. 2020 IEEE VIS Arts Program (VISAP), 1-8. https://doi.org/10.1109/VISAP51628.2020.00007. </w:t>
      </w:r>
    </w:p>
    <w:p w14:paraId="456591BB" w14:textId="77777777" w:rsidR="00B24230" w:rsidRDefault="00B24230" w:rsidP="00B24230">
      <w:pPr>
        <w:pStyle w:val="Body"/>
        <w:numPr>
          <w:ilvl w:val="0"/>
          <w:numId w:val="4"/>
        </w:numPr>
      </w:pPr>
      <w:r>
        <w:t xml:space="preserve">Weiser, M.D., &amp; Brown, J.S. (1996). THE COMING AGE OF CALM TECHNOLOGY[1]. </w:t>
      </w:r>
    </w:p>
    <w:p w14:paraId="3000AF97" w14:textId="77777777" w:rsidR="00B24230" w:rsidRDefault="00B24230" w:rsidP="00B24230">
      <w:pPr>
        <w:pStyle w:val="Body"/>
        <w:numPr>
          <w:ilvl w:val="0"/>
          <w:numId w:val="4"/>
        </w:numPr>
      </w:pPr>
      <w:r>
        <w:t xml:space="preserve">Maeda, K., Arakawa, R., &amp; Rekimoto, J. (2022). CalmResponses: Displaying Collective Audience Reactions in Remote Communication. Proceedings of the 2022 ACM International Conference on Interactive Media Experiences. https://doi.org/10.1145/3505284.3529959. </w:t>
      </w:r>
    </w:p>
    <w:p w14:paraId="3E260EA6" w14:textId="77777777" w:rsidR="006A4BED" w:rsidRDefault="00B24230" w:rsidP="006A4BED">
      <w:pPr>
        <w:pStyle w:val="Body"/>
        <w:numPr>
          <w:ilvl w:val="0"/>
          <w:numId w:val="4"/>
        </w:numPr>
      </w:pPr>
      <w:r>
        <w:t xml:space="preserve">Jeon, H., Ramachandran, R., Ploerer, V., Diekmann, Y., &amp; Bagga, M. (2023). SpeakEasy: A Conversational Intelligence Chatbot for Enhancing College Students' Communication Skills. ArXiv, abs/2310.14891. https://doi.org/10.48550/arXiv.2310.14891. </w:t>
      </w:r>
    </w:p>
    <w:p w14:paraId="50874815" w14:textId="77777777" w:rsidR="006A4BED" w:rsidRDefault="00C379DB" w:rsidP="006A4BED">
      <w:pPr>
        <w:pStyle w:val="Body"/>
        <w:numPr>
          <w:ilvl w:val="0"/>
          <w:numId w:val="4"/>
        </w:numPr>
      </w:pPr>
      <w:r>
        <w:t>Shimizu, K., Hanssen, M., Shepherd, J., &amp; Lee, S.H. (2025). Emotion Bridge Design Workshop with My Daily Badge - A Case Study for Exploring Subtle Emotional Representation System in Everyday [ISASE FIX]</w:t>
      </w:r>
    </w:p>
    <w:p w14:paraId="5AA1D316" w14:textId="629DEEB5" w:rsidR="006A4BED" w:rsidRDefault="00C379DB" w:rsidP="006A4BED">
      <w:pPr>
        <w:pStyle w:val="Body"/>
        <w:numPr>
          <w:ilvl w:val="0"/>
          <w:numId w:val="4"/>
        </w:numPr>
      </w:pPr>
      <w:r>
        <w:t xml:space="preserve">Salgado-Montejo, A., Alvarado, J., Velasco, C., Salgado, C., Hasse, K., &amp; Spence, C. (2015). The sweetest thing: the influence of angularity, symmetry, and the number of elements on shape-valence and shape-taste matches. Frontiers in Psychology, 6. </w:t>
      </w:r>
      <w:hyperlink r:id="rId11" w:history="1">
        <w:r w:rsidR="006A4BED" w:rsidRPr="00684495">
          <w:rPr>
            <w:rStyle w:val="Hyperlink"/>
          </w:rPr>
          <w:t>https://doi.org/10.3389/fpsyg.2015.01382</w:t>
        </w:r>
      </w:hyperlink>
      <w:r>
        <w:t>.</w:t>
      </w:r>
    </w:p>
    <w:p w14:paraId="6DCF81B8" w14:textId="7D357689" w:rsidR="006A4BED" w:rsidRDefault="00C379DB" w:rsidP="006A4BED">
      <w:pPr>
        <w:pStyle w:val="Body"/>
        <w:numPr>
          <w:ilvl w:val="0"/>
          <w:numId w:val="4"/>
        </w:numPr>
      </w:pPr>
      <w:r>
        <w:t xml:space="preserve">Sundar, S., &amp; Kalyanaraman, S. (2004). AROUSAL, MEMORY, AND IMPRESSION-FORMATION EFFECTS OF ANIMATION SPEED IN WEB ADVERTISING. Journal of Advertising, 33, 17 - 7. </w:t>
      </w:r>
      <w:hyperlink r:id="rId12" w:history="1">
        <w:r w:rsidR="006A4BED" w:rsidRPr="00684495">
          <w:rPr>
            <w:rStyle w:val="Hyperlink"/>
          </w:rPr>
          <w:t>https://doi.org/10.1080/00913367.2004.10639152</w:t>
        </w:r>
      </w:hyperlink>
      <w:r>
        <w:t>.</w:t>
      </w:r>
    </w:p>
    <w:p w14:paraId="5CF91B53" w14:textId="6A2CF46F" w:rsidR="006A4BED" w:rsidRDefault="00C379DB" w:rsidP="006A4BED">
      <w:pPr>
        <w:pStyle w:val="Body"/>
        <w:numPr>
          <w:ilvl w:val="0"/>
          <w:numId w:val="4"/>
        </w:numPr>
      </w:pPr>
      <w:r>
        <w:t xml:space="preserve">Chuquichambi, E., Corradi, G., Munar, E., &amp; Rosselló, J. (2021). When symmetric and curved visual contour meet intentional instructions: Hedonic value and preference. Quarterly Journal of Experimental Psychology, 74, 1525 - 1541. </w:t>
      </w:r>
      <w:hyperlink r:id="rId13" w:history="1">
        <w:r w:rsidR="006A4BED" w:rsidRPr="00684495">
          <w:rPr>
            <w:rStyle w:val="Hyperlink"/>
          </w:rPr>
          <w:t>https://doi.org/10.1177/17470218211021593</w:t>
        </w:r>
      </w:hyperlink>
      <w:r>
        <w:t>.</w:t>
      </w:r>
    </w:p>
    <w:p w14:paraId="757157CB" w14:textId="0EF142A9" w:rsidR="006A4BED" w:rsidRDefault="00C379DB" w:rsidP="006A4BED">
      <w:pPr>
        <w:pStyle w:val="Body"/>
        <w:numPr>
          <w:ilvl w:val="0"/>
          <w:numId w:val="4"/>
        </w:numPr>
      </w:pPr>
      <w:r>
        <w:t xml:space="preserve">Hiraga, R. (2011). Emotion recognition in polygons and curved shapes. 2011 IEEE International Conference on Systems, Man, and Cybernetics, 3286-3291. </w:t>
      </w:r>
      <w:hyperlink r:id="rId14" w:history="1">
        <w:r w:rsidR="006A4BED" w:rsidRPr="00684495">
          <w:rPr>
            <w:rStyle w:val="Hyperlink"/>
          </w:rPr>
          <w:t>https://doi.org/10.1109/ICSMC.2011.6084176</w:t>
        </w:r>
      </w:hyperlink>
      <w:r>
        <w:t>.</w:t>
      </w:r>
    </w:p>
    <w:p w14:paraId="313C6B10" w14:textId="7777E176" w:rsidR="006A4BED" w:rsidRDefault="00C379DB" w:rsidP="006A4BED">
      <w:pPr>
        <w:pStyle w:val="Body"/>
        <w:numPr>
          <w:ilvl w:val="0"/>
          <w:numId w:val="4"/>
        </w:numPr>
      </w:pPr>
      <w:r>
        <w:t xml:space="preserve">Harmon-Jones, C., Bastian, B., &amp; Harmon-Jones, E. (2016). The Discrete Emotions Questionnaire: A New Tool for Measuring State Self-Reported Emotions. PLoS ONE, 11. </w:t>
      </w:r>
      <w:hyperlink r:id="rId15" w:history="1">
        <w:r w:rsidR="006A4BED" w:rsidRPr="00684495">
          <w:rPr>
            <w:rStyle w:val="Hyperlink"/>
          </w:rPr>
          <w:t>https://doi.org/10.1371/journal.pone.0159915</w:t>
        </w:r>
      </w:hyperlink>
      <w:r>
        <w:t>.</w:t>
      </w:r>
    </w:p>
    <w:p w14:paraId="5E035B15" w14:textId="18F3941B" w:rsidR="00C81819" w:rsidRDefault="00C379DB" w:rsidP="006A4BED">
      <w:pPr>
        <w:pStyle w:val="Body"/>
        <w:numPr>
          <w:ilvl w:val="0"/>
          <w:numId w:val="4"/>
        </w:numPr>
      </w:pPr>
      <w:r>
        <w:t xml:space="preserve">Riddell, C., Nikolić, M., Dusseldorp, E., &amp; Kret, M. (2024). Age-related changes in emotion recognition across childhood: A meta-analytic review.. Psychological bulletin, 150 9, 1094-1117 . </w:t>
      </w:r>
      <w:hyperlink r:id="rId16" w:history="1">
        <w:r w:rsidR="00C81819" w:rsidRPr="00684495">
          <w:rPr>
            <w:rStyle w:val="Hyperlink"/>
          </w:rPr>
          <w:t>https://doi.org/10.1037/bul0000442</w:t>
        </w:r>
      </w:hyperlink>
      <w:r>
        <w:t>.</w:t>
      </w:r>
    </w:p>
    <w:p w14:paraId="1F9F2B5C" w14:textId="1B8B0565" w:rsidR="00C81819" w:rsidRDefault="00C379DB" w:rsidP="00C81819">
      <w:pPr>
        <w:pStyle w:val="Body"/>
        <w:numPr>
          <w:ilvl w:val="0"/>
          <w:numId w:val="4"/>
        </w:numPr>
      </w:pPr>
      <w:r>
        <w:lastRenderedPageBreak/>
        <w:t xml:space="preserve">Brainerd, C. (2018). The Emotional-Ambiguity Hypothesis: A Large-Scale Test. Psychological Science, 29, 1706 - 1715. </w:t>
      </w:r>
      <w:hyperlink r:id="rId17" w:history="1">
        <w:r w:rsidR="00C81819" w:rsidRPr="00684495">
          <w:rPr>
            <w:rStyle w:val="Hyperlink"/>
          </w:rPr>
          <w:t>https://doi.org/10.1177/0956797618780353</w:t>
        </w:r>
      </w:hyperlink>
      <w:r>
        <w:t>.</w:t>
      </w:r>
    </w:p>
    <w:p w14:paraId="15029AD2" w14:textId="2C2B9927" w:rsidR="00C379DB" w:rsidRDefault="00C379DB" w:rsidP="00C81819">
      <w:pPr>
        <w:pStyle w:val="Body"/>
        <w:numPr>
          <w:ilvl w:val="0"/>
          <w:numId w:val="4"/>
        </w:numPr>
      </w:pPr>
      <w:r>
        <w:t xml:space="preserve">Lang, P., McTeague, L., &amp; Bradley, M. (2016). RDoC, DSM, and the reflex physiology of fear: A biodimensional analysis of the anxiety disorders spectrum.. Psychophysiology, 53 3, 336-47 . </w:t>
      </w:r>
      <w:hyperlink r:id="rId18" w:history="1">
        <w:r w:rsidRPr="008D3C12">
          <w:rPr>
            <w:rStyle w:val="Hyperlink"/>
          </w:rPr>
          <w:t>https://doi.org/10.1111/psyp.12462</w:t>
        </w:r>
      </w:hyperlink>
      <w:r>
        <w:t>.</w:t>
      </w:r>
    </w:p>
    <w:p w14:paraId="5B30C962" w14:textId="77777777" w:rsidR="00D3701C" w:rsidRDefault="00D3701C">
      <w:pPr>
        <w:rPr>
          <w:rFonts w:ascii="Times New Roman" w:hAnsi="Times New Roman" w:cs="Times New Roman"/>
          <w:sz w:val="18"/>
          <w:szCs w:val="18"/>
        </w:rPr>
      </w:pPr>
      <w:r>
        <w:br w:type="page"/>
      </w:r>
    </w:p>
    <w:p w14:paraId="0122708D" w14:textId="3CBEF5D4" w:rsidR="0000065C" w:rsidRDefault="00D3701C" w:rsidP="003564EA">
      <w:pPr>
        <w:pStyle w:val="SectionTitle"/>
        <w:jc w:val="center"/>
      </w:pPr>
      <w:r>
        <w:lastRenderedPageBreak/>
        <w:t>Appendix</w:t>
      </w:r>
      <w:r w:rsidR="003564EA">
        <w:t xml:space="preserve"> 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E23DF" w14:paraId="025E2A76" w14:textId="77777777" w:rsidTr="00BE23DF">
        <w:tc>
          <w:tcPr>
            <w:tcW w:w="9350" w:type="dxa"/>
            <w:gridSpan w:val="3"/>
            <w:tcBorders>
              <w:top w:val="single" w:sz="4" w:space="0" w:color="auto"/>
              <w:bottom w:val="single" w:sz="4" w:space="0" w:color="auto"/>
            </w:tcBorders>
            <w:vAlign w:val="bottom"/>
          </w:tcPr>
          <w:p w14:paraId="4591B875" w14:textId="610FB535" w:rsidR="00BE23DF" w:rsidRDefault="00BE23DF" w:rsidP="00BE23DF">
            <w:pPr>
              <w:pStyle w:val="Body"/>
              <w:jc w:val="center"/>
            </w:pPr>
            <w:r>
              <w:t>Table A1. Age Distribution</w:t>
            </w:r>
          </w:p>
        </w:tc>
      </w:tr>
      <w:tr w:rsidR="00CA2107" w14:paraId="0A651F1D" w14:textId="77777777" w:rsidTr="00BE23DF">
        <w:tc>
          <w:tcPr>
            <w:tcW w:w="3116" w:type="dxa"/>
            <w:tcBorders>
              <w:top w:val="single" w:sz="4" w:space="0" w:color="auto"/>
            </w:tcBorders>
            <w:vAlign w:val="bottom"/>
          </w:tcPr>
          <w:p w14:paraId="64F1C328" w14:textId="76729B0F" w:rsidR="00CA2107" w:rsidRDefault="00CA2107" w:rsidP="00BE23DF">
            <w:pPr>
              <w:pStyle w:val="Body"/>
              <w:jc w:val="center"/>
            </w:pPr>
            <w:r>
              <w:t>Age Group</w:t>
            </w:r>
          </w:p>
        </w:tc>
        <w:tc>
          <w:tcPr>
            <w:tcW w:w="3117" w:type="dxa"/>
            <w:tcBorders>
              <w:top w:val="single" w:sz="4" w:space="0" w:color="auto"/>
            </w:tcBorders>
            <w:vAlign w:val="bottom"/>
          </w:tcPr>
          <w:p w14:paraId="29D8B7D7" w14:textId="56034C56" w:rsidR="00CA2107" w:rsidRDefault="00CA2107" w:rsidP="00BE23DF">
            <w:pPr>
              <w:pStyle w:val="Body"/>
              <w:jc w:val="center"/>
            </w:pPr>
            <w:r>
              <w:t>Count</w:t>
            </w:r>
          </w:p>
        </w:tc>
        <w:tc>
          <w:tcPr>
            <w:tcW w:w="3117" w:type="dxa"/>
            <w:tcBorders>
              <w:top w:val="single" w:sz="4" w:space="0" w:color="auto"/>
            </w:tcBorders>
            <w:vAlign w:val="bottom"/>
          </w:tcPr>
          <w:p w14:paraId="7A117291" w14:textId="084E62C8" w:rsidR="00CA2107" w:rsidRDefault="00CA2107" w:rsidP="00BE23DF">
            <w:pPr>
              <w:pStyle w:val="Body"/>
              <w:jc w:val="center"/>
            </w:pPr>
            <w:r>
              <w:t>Percentage</w:t>
            </w:r>
          </w:p>
        </w:tc>
      </w:tr>
      <w:tr w:rsidR="00CA2107" w14:paraId="7B95CA61" w14:textId="77777777" w:rsidTr="00BE23DF">
        <w:tc>
          <w:tcPr>
            <w:tcW w:w="3116" w:type="dxa"/>
            <w:vAlign w:val="bottom"/>
          </w:tcPr>
          <w:p w14:paraId="64674784" w14:textId="43C4E212" w:rsidR="00CA2107" w:rsidRDefault="00CA2107" w:rsidP="00BE23DF">
            <w:pPr>
              <w:pStyle w:val="Body"/>
              <w:jc w:val="center"/>
            </w:pPr>
            <w:r>
              <w:t>20-29</w:t>
            </w:r>
          </w:p>
        </w:tc>
        <w:tc>
          <w:tcPr>
            <w:tcW w:w="3117" w:type="dxa"/>
            <w:vAlign w:val="bottom"/>
          </w:tcPr>
          <w:p w14:paraId="692F84B1" w14:textId="518DF0AF" w:rsidR="00CA2107" w:rsidRDefault="00CA2107" w:rsidP="00BE23DF">
            <w:pPr>
              <w:pStyle w:val="Body"/>
              <w:jc w:val="center"/>
            </w:pPr>
            <w:r>
              <w:t>42</w:t>
            </w:r>
          </w:p>
        </w:tc>
        <w:tc>
          <w:tcPr>
            <w:tcW w:w="3117" w:type="dxa"/>
            <w:vAlign w:val="bottom"/>
          </w:tcPr>
          <w:p w14:paraId="5F027029" w14:textId="5FE97412" w:rsidR="00CA2107" w:rsidRDefault="00CA2107" w:rsidP="00BE23DF">
            <w:pPr>
              <w:pStyle w:val="Body"/>
              <w:jc w:val="center"/>
            </w:pPr>
            <w:r>
              <w:t>79</w:t>
            </w:r>
            <w:r w:rsidR="00B51ED8">
              <w:t>,</w:t>
            </w:r>
            <w:r>
              <w:t>2</w:t>
            </w:r>
            <w:r w:rsidR="00B51ED8">
              <w:t>%</w:t>
            </w:r>
          </w:p>
        </w:tc>
      </w:tr>
      <w:tr w:rsidR="00CA2107" w14:paraId="1072733C" w14:textId="77777777" w:rsidTr="00BE23DF">
        <w:tc>
          <w:tcPr>
            <w:tcW w:w="3116" w:type="dxa"/>
            <w:vAlign w:val="bottom"/>
          </w:tcPr>
          <w:p w14:paraId="3C81E43F" w14:textId="339AAE4D" w:rsidR="00CA2107" w:rsidRDefault="00CA2107" w:rsidP="00BE23DF">
            <w:pPr>
              <w:pStyle w:val="Body"/>
              <w:jc w:val="center"/>
            </w:pPr>
            <w:r>
              <w:t>30-39</w:t>
            </w:r>
          </w:p>
        </w:tc>
        <w:tc>
          <w:tcPr>
            <w:tcW w:w="3117" w:type="dxa"/>
            <w:vAlign w:val="bottom"/>
          </w:tcPr>
          <w:p w14:paraId="5E1E2C36" w14:textId="2E8B75BB" w:rsidR="00CA2107" w:rsidRDefault="00CA2107" w:rsidP="00BE23DF">
            <w:pPr>
              <w:pStyle w:val="Body"/>
              <w:jc w:val="center"/>
            </w:pPr>
            <w:r>
              <w:t>8</w:t>
            </w:r>
          </w:p>
        </w:tc>
        <w:tc>
          <w:tcPr>
            <w:tcW w:w="3117" w:type="dxa"/>
            <w:vAlign w:val="bottom"/>
          </w:tcPr>
          <w:p w14:paraId="4692FFF7" w14:textId="03083946" w:rsidR="00CA2107" w:rsidRDefault="00CA2107" w:rsidP="00BE23DF">
            <w:pPr>
              <w:pStyle w:val="Body"/>
              <w:jc w:val="center"/>
            </w:pPr>
            <w:r>
              <w:t>15</w:t>
            </w:r>
            <w:r w:rsidR="00B51ED8">
              <w:t>.</w:t>
            </w:r>
            <w:r>
              <w:t>1</w:t>
            </w:r>
            <w:r w:rsidR="00B51ED8">
              <w:t>%</w:t>
            </w:r>
          </w:p>
        </w:tc>
      </w:tr>
      <w:tr w:rsidR="00CA2107" w14:paraId="0EF44437" w14:textId="77777777" w:rsidTr="00BE23DF">
        <w:tc>
          <w:tcPr>
            <w:tcW w:w="3116" w:type="dxa"/>
            <w:vAlign w:val="bottom"/>
          </w:tcPr>
          <w:p w14:paraId="11BB89BC" w14:textId="7A0CA137" w:rsidR="00CA2107" w:rsidRDefault="00CA2107" w:rsidP="00BE23DF">
            <w:pPr>
              <w:pStyle w:val="Body"/>
              <w:jc w:val="center"/>
            </w:pPr>
            <w:r>
              <w:t>40-49</w:t>
            </w:r>
          </w:p>
        </w:tc>
        <w:tc>
          <w:tcPr>
            <w:tcW w:w="3117" w:type="dxa"/>
            <w:vAlign w:val="bottom"/>
          </w:tcPr>
          <w:p w14:paraId="629FA8F8" w14:textId="1B47DA39" w:rsidR="00CA2107" w:rsidRDefault="00CA2107" w:rsidP="00BE23DF">
            <w:pPr>
              <w:pStyle w:val="Body"/>
              <w:jc w:val="center"/>
            </w:pPr>
            <w:r>
              <w:t>2</w:t>
            </w:r>
          </w:p>
        </w:tc>
        <w:tc>
          <w:tcPr>
            <w:tcW w:w="3117" w:type="dxa"/>
            <w:vAlign w:val="bottom"/>
          </w:tcPr>
          <w:p w14:paraId="22220A5D" w14:textId="32A8EBC2" w:rsidR="00CA2107" w:rsidRDefault="00CA2107" w:rsidP="00BE23DF">
            <w:pPr>
              <w:pStyle w:val="Body"/>
              <w:jc w:val="center"/>
            </w:pPr>
            <w:r>
              <w:t>3</w:t>
            </w:r>
            <w:r w:rsidR="00B51ED8">
              <w:t>.</w:t>
            </w:r>
            <w:r>
              <w:t>8</w:t>
            </w:r>
            <w:r w:rsidR="00B51ED8">
              <w:t>%</w:t>
            </w:r>
          </w:p>
        </w:tc>
      </w:tr>
      <w:tr w:rsidR="00CA2107" w14:paraId="52B3083B" w14:textId="77777777" w:rsidTr="00BE23DF">
        <w:tc>
          <w:tcPr>
            <w:tcW w:w="3116" w:type="dxa"/>
            <w:vAlign w:val="bottom"/>
          </w:tcPr>
          <w:p w14:paraId="4BE9AED2" w14:textId="32CA395C" w:rsidR="00CA2107" w:rsidRDefault="00CA2107" w:rsidP="00BE23DF">
            <w:pPr>
              <w:pStyle w:val="Body"/>
              <w:jc w:val="center"/>
            </w:pPr>
            <w:r>
              <w:t>50-59</w:t>
            </w:r>
          </w:p>
        </w:tc>
        <w:tc>
          <w:tcPr>
            <w:tcW w:w="3117" w:type="dxa"/>
            <w:vAlign w:val="bottom"/>
          </w:tcPr>
          <w:p w14:paraId="5EE49B02" w14:textId="130754AB" w:rsidR="00CA2107" w:rsidRDefault="00CA2107" w:rsidP="00BE23DF">
            <w:pPr>
              <w:pStyle w:val="Body"/>
              <w:jc w:val="center"/>
            </w:pPr>
            <w:r>
              <w:t>1</w:t>
            </w:r>
          </w:p>
        </w:tc>
        <w:tc>
          <w:tcPr>
            <w:tcW w:w="3117" w:type="dxa"/>
            <w:vAlign w:val="bottom"/>
          </w:tcPr>
          <w:p w14:paraId="031B8B13" w14:textId="2DE17127" w:rsidR="00CA2107" w:rsidRDefault="00CA2107" w:rsidP="00BE23DF">
            <w:pPr>
              <w:pStyle w:val="Body"/>
              <w:jc w:val="center"/>
            </w:pPr>
            <w:r>
              <w:t>1</w:t>
            </w:r>
            <w:r w:rsidR="00B51ED8">
              <w:t>.</w:t>
            </w:r>
            <w:r>
              <w:t>9</w:t>
            </w:r>
            <w:r w:rsidR="00B51ED8">
              <w:t>%</w:t>
            </w:r>
          </w:p>
        </w:tc>
      </w:tr>
    </w:tbl>
    <w:p w14:paraId="0E424D4A" w14:textId="77777777" w:rsidR="002A1F5C" w:rsidRDefault="002A1F5C" w:rsidP="00113271">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E23DF" w14:paraId="0A2004FE" w14:textId="77777777" w:rsidTr="00BE23DF">
        <w:tc>
          <w:tcPr>
            <w:tcW w:w="9350" w:type="dxa"/>
            <w:gridSpan w:val="3"/>
            <w:tcBorders>
              <w:top w:val="single" w:sz="4" w:space="0" w:color="auto"/>
              <w:bottom w:val="single" w:sz="4" w:space="0" w:color="auto"/>
            </w:tcBorders>
            <w:vAlign w:val="bottom"/>
          </w:tcPr>
          <w:p w14:paraId="6D810815" w14:textId="76626575" w:rsidR="00BE23DF" w:rsidRDefault="00BE23DF" w:rsidP="00BE23DF">
            <w:pPr>
              <w:pStyle w:val="Body"/>
              <w:jc w:val="center"/>
            </w:pPr>
            <w:r>
              <w:t>Table A2. Country Origin Distribution</w:t>
            </w:r>
          </w:p>
        </w:tc>
      </w:tr>
      <w:tr w:rsidR="00CA2107" w14:paraId="58814BAA" w14:textId="77777777" w:rsidTr="00BE23DF">
        <w:tc>
          <w:tcPr>
            <w:tcW w:w="3116" w:type="dxa"/>
            <w:tcBorders>
              <w:top w:val="single" w:sz="4" w:space="0" w:color="auto"/>
            </w:tcBorders>
            <w:vAlign w:val="bottom"/>
          </w:tcPr>
          <w:p w14:paraId="590BDF85" w14:textId="3D36CDA1" w:rsidR="00CA2107" w:rsidRDefault="00CA2107" w:rsidP="00BE23DF">
            <w:pPr>
              <w:pStyle w:val="Body"/>
              <w:jc w:val="center"/>
            </w:pPr>
            <w:r>
              <w:t>Country</w:t>
            </w:r>
          </w:p>
        </w:tc>
        <w:tc>
          <w:tcPr>
            <w:tcW w:w="3117" w:type="dxa"/>
            <w:tcBorders>
              <w:top w:val="single" w:sz="4" w:space="0" w:color="auto"/>
            </w:tcBorders>
            <w:vAlign w:val="bottom"/>
          </w:tcPr>
          <w:p w14:paraId="378AC40A" w14:textId="0AD6F4FE" w:rsidR="00CA2107" w:rsidRDefault="00CA2107" w:rsidP="00BE23DF">
            <w:pPr>
              <w:pStyle w:val="Body"/>
              <w:jc w:val="center"/>
            </w:pPr>
            <w:r>
              <w:t>Count</w:t>
            </w:r>
          </w:p>
        </w:tc>
        <w:tc>
          <w:tcPr>
            <w:tcW w:w="3117" w:type="dxa"/>
            <w:tcBorders>
              <w:top w:val="single" w:sz="4" w:space="0" w:color="auto"/>
            </w:tcBorders>
            <w:vAlign w:val="bottom"/>
          </w:tcPr>
          <w:p w14:paraId="618F7B7D" w14:textId="50A5A3C3" w:rsidR="00CA2107" w:rsidRDefault="00CA2107" w:rsidP="00BE23DF">
            <w:pPr>
              <w:pStyle w:val="Body"/>
              <w:jc w:val="center"/>
            </w:pPr>
            <w:r>
              <w:t>Percentage</w:t>
            </w:r>
          </w:p>
        </w:tc>
      </w:tr>
      <w:tr w:rsidR="00BE23DF" w14:paraId="1C86107B" w14:textId="77777777" w:rsidTr="00BE23DF">
        <w:tc>
          <w:tcPr>
            <w:tcW w:w="3116" w:type="dxa"/>
            <w:vAlign w:val="bottom"/>
          </w:tcPr>
          <w:p w14:paraId="7340B01E" w14:textId="092E6D88" w:rsidR="00BE23DF" w:rsidRDefault="00BE23DF" w:rsidP="00BE23DF">
            <w:pPr>
              <w:pStyle w:val="Body"/>
              <w:jc w:val="center"/>
            </w:pPr>
            <w:r>
              <w:t>America</w:t>
            </w:r>
          </w:p>
        </w:tc>
        <w:tc>
          <w:tcPr>
            <w:tcW w:w="3117" w:type="dxa"/>
            <w:vAlign w:val="bottom"/>
          </w:tcPr>
          <w:p w14:paraId="13B1564D" w14:textId="552CBFA4" w:rsidR="00BE23DF" w:rsidRDefault="00BE23DF" w:rsidP="00BE23DF">
            <w:pPr>
              <w:pStyle w:val="Body"/>
              <w:jc w:val="center"/>
            </w:pPr>
            <w:r>
              <w:t>1</w:t>
            </w:r>
          </w:p>
        </w:tc>
        <w:tc>
          <w:tcPr>
            <w:tcW w:w="3117" w:type="dxa"/>
            <w:vAlign w:val="bottom"/>
          </w:tcPr>
          <w:p w14:paraId="154894ED" w14:textId="4939FACD" w:rsidR="00BE23DF" w:rsidRDefault="007A58B7" w:rsidP="00BE23DF">
            <w:pPr>
              <w:pStyle w:val="Body"/>
              <w:jc w:val="center"/>
            </w:pPr>
            <w:r>
              <w:t>1.9%</w:t>
            </w:r>
          </w:p>
        </w:tc>
      </w:tr>
      <w:tr w:rsidR="00BE23DF" w14:paraId="0F198EAA" w14:textId="77777777" w:rsidTr="00BE23DF">
        <w:tc>
          <w:tcPr>
            <w:tcW w:w="3116" w:type="dxa"/>
            <w:vAlign w:val="bottom"/>
          </w:tcPr>
          <w:p w14:paraId="5E3303FE" w14:textId="094AE8EA" w:rsidR="00BE23DF" w:rsidRDefault="00BE23DF" w:rsidP="00BE23DF">
            <w:pPr>
              <w:pStyle w:val="Body"/>
              <w:jc w:val="center"/>
            </w:pPr>
            <w:r>
              <w:t>Indonesia</w:t>
            </w:r>
          </w:p>
        </w:tc>
        <w:tc>
          <w:tcPr>
            <w:tcW w:w="3117" w:type="dxa"/>
            <w:vAlign w:val="bottom"/>
          </w:tcPr>
          <w:p w14:paraId="662D01C9" w14:textId="19D618C6" w:rsidR="00BE23DF" w:rsidRDefault="00BE23DF" w:rsidP="00BE23DF">
            <w:pPr>
              <w:pStyle w:val="Body"/>
              <w:jc w:val="center"/>
            </w:pPr>
            <w:r>
              <w:t>39</w:t>
            </w:r>
          </w:p>
        </w:tc>
        <w:tc>
          <w:tcPr>
            <w:tcW w:w="3117" w:type="dxa"/>
            <w:vAlign w:val="bottom"/>
          </w:tcPr>
          <w:p w14:paraId="67AA660A" w14:textId="139E1AF4" w:rsidR="00BE23DF" w:rsidRDefault="00131196" w:rsidP="00BE23DF">
            <w:pPr>
              <w:pStyle w:val="Body"/>
              <w:jc w:val="center"/>
            </w:pPr>
            <w:r>
              <w:t>7</w:t>
            </w:r>
            <w:r w:rsidR="008E5A38">
              <w:t>3</w:t>
            </w:r>
            <w:r w:rsidR="004A69F9">
              <w:t>.</w:t>
            </w:r>
            <w:r w:rsidR="00D036D5">
              <w:t>4</w:t>
            </w:r>
            <w:r>
              <w:t>%</w:t>
            </w:r>
          </w:p>
        </w:tc>
      </w:tr>
      <w:tr w:rsidR="00BE23DF" w14:paraId="3AEB7578" w14:textId="77777777" w:rsidTr="00BE23DF">
        <w:tc>
          <w:tcPr>
            <w:tcW w:w="3116" w:type="dxa"/>
            <w:vAlign w:val="bottom"/>
          </w:tcPr>
          <w:p w14:paraId="6282BAFD" w14:textId="330A9AA3" w:rsidR="00BE23DF" w:rsidRDefault="00BE23DF" w:rsidP="00BE23DF">
            <w:pPr>
              <w:pStyle w:val="Body"/>
              <w:jc w:val="center"/>
            </w:pPr>
            <w:r>
              <w:t>China</w:t>
            </w:r>
          </w:p>
        </w:tc>
        <w:tc>
          <w:tcPr>
            <w:tcW w:w="3117" w:type="dxa"/>
            <w:vAlign w:val="bottom"/>
          </w:tcPr>
          <w:p w14:paraId="4C4C74B2" w14:textId="4C6AE84B" w:rsidR="00BE23DF" w:rsidRDefault="00BE23DF" w:rsidP="00BE23DF">
            <w:pPr>
              <w:pStyle w:val="Body"/>
              <w:jc w:val="center"/>
            </w:pPr>
            <w:r>
              <w:t>5</w:t>
            </w:r>
          </w:p>
        </w:tc>
        <w:tc>
          <w:tcPr>
            <w:tcW w:w="3117" w:type="dxa"/>
            <w:vAlign w:val="bottom"/>
          </w:tcPr>
          <w:p w14:paraId="2C25A303" w14:textId="2F9AEFF7" w:rsidR="00BE23DF" w:rsidRDefault="00131196" w:rsidP="00BE23DF">
            <w:pPr>
              <w:pStyle w:val="Body"/>
              <w:jc w:val="center"/>
            </w:pPr>
            <w:r>
              <w:t>9.5%</w:t>
            </w:r>
          </w:p>
        </w:tc>
      </w:tr>
      <w:tr w:rsidR="00BE23DF" w14:paraId="422D67C9" w14:textId="77777777" w:rsidTr="00BE23DF">
        <w:tc>
          <w:tcPr>
            <w:tcW w:w="3116" w:type="dxa"/>
            <w:vAlign w:val="bottom"/>
          </w:tcPr>
          <w:p w14:paraId="76064C17" w14:textId="3C5E6215" w:rsidR="00BE23DF" w:rsidRDefault="00BE23DF" w:rsidP="00BE23DF">
            <w:pPr>
              <w:pStyle w:val="Body"/>
              <w:jc w:val="center"/>
            </w:pPr>
            <w:r>
              <w:t>Colombia</w:t>
            </w:r>
          </w:p>
        </w:tc>
        <w:tc>
          <w:tcPr>
            <w:tcW w:w="3117" w:type="dxa"/>
            <w:vAlign w:val="bottom"/>
          </w:tcPr>
          <w:p w14:paraId="6AA203D7" w14:textId="028AFEC7" w:rsidR="00BE23DF" w:rsidRDefault="00BE23DF" w:rsidP="00BE23DF">
            <w:pPr>
              <w:pStyle w:val="Body"/>
              <w:jc w:val="center"/>
            </w:pPr>
            <w:r>
              <w:t>1</w:t>
            </w:r>
          </w:p>
        </w:tc>
        <w:tc>
          <w:tcPr>
            <w:tcW w:w="3117" w:type="dxa"/>
            <w:vAlign w:val="bottom"/>
          </w:tcPr>
          <w:p w14:paraId="647A481D" w14:textId="10549449" w:rsidR="00BE23DF" w:rsidRDefault="007A58B7" w:rsidP="00BE23DF">
            <w:pPr>
              <w:pStyle w:val="Body"/>
              <w:jc w:val="center"/>
            </w:pPr>
            <w:r>
              <w:t>1.9%</w:t>
            </w:r>
          </w:p>
        </w:tc>
      </w:tr>
      <w:tr w:rsidR="00BE23DF" w14:paraId="052E4E21" w14:textId="77777777" w:rsidTr="00BE23DF">
        <w:tc>
          <w:tcPr>
            <w:tcW w:w="3116" w:type="dxa"/>
            <w:vAlign w:val="bottom"/>
          </w:tcPr>
          <w:p w14:paraId="62F36F65" w14:textId="295CCF24" w:rsidR="00BE23DF" w:rsidRDefault="00BE23DF" w:rsidP="00BE23DF">
            <w:pPr>
              <w:pStyle w:val="Body"/>
              <w:jc w:val="center"/>
            </w:pPr>
            <w:r>
              <w:t>Dutch</w:t>
            </w:r>
          </w:p>
        </w:tc>
        <w:tc>
          <w:tcPr>
            <w:tcW w:w="3117" w:type="dxa"/>
            <w:vAlign w:val="bottom"/>
          </w:tcPr>
          <w:p w14:paraId="30056CAE" w14:textId="157CAFA3" w:rsidR="00BE23DF" w:rsidRDefault="00BE23DF" w:rsidP="00BE23DF">
            <w:pPr>
              <w:pStyle w:val="Body"/>
              <w:jc w:val="center"/>
            </w:pPr>
            <w:r>
              <w:t>1</w:t>
            </w:r>
          </w:p>
        </w:tc>
        <w:tc>
          <w:tcPr>
            <w:tcW w:w="3117" w:type="dxa"/>
            <w:vAlign w:val="bottom"/>
          </w:tcPr>
          <w:p w14:paraId="5B2713C5" w14:textId="27EECD8C" w:rsidR="00BE23DF" w:rsidRDefault="007A58B7" w:rsidP="00BE23DF">
            <w:pPr>
              <w:pStyle w:val="Body"/>
              <w:jc w:val="center"/>
            </w:pPr>
            <w:r>
              <w:t>1.9%</w:t>
            </w:r>
          </w:p>
        </w:tc>
      </w:tr>
      <w:tr w:rsidR="00BE23DF" w14:paraId="709AEF0D" w14:textId="77777777" w:rsidTr="00BE23DF">
        <w:tc>
          <w:tcPr>
            <w:tcW w:w="3116" w:type="dxa"/>
            <w:vAlign w:val="bottom"/>
          </w:tcPr>
          <w:p w14:paraId="3138C88C" w14:textId="79269FCE" w:rsidR="00BE23DF" w:rsidRDefault="00BE23DF" w:rsidP="00BE23DF">
            <w:pPr>
              <w:pStyle w:val="Body"/>
              <w:jc w:val="center"/>
            </w:pPr>
            <w:r>
              <w:t>Japan</w:t>
            </w:r>
          </w:p>
        </w:tc>
        <w:tc>
          <w:tcPr>
            <w:tcW w:w="3117" w:type="dxa"/>
            <w:vAlign w:val="bottom"/>
          </w:tcPr>
          <w:p w14:paraId="6A7276C7" w14:textId="0DC32C56" w:rsidR="00BE23DF" w:rsidRDefault="00BE23DF" w:rsidP="00BE23DF">
            <w:pPr>
              <w:pStyle w:val="Body"/>
              <w:jc w:val="center"/>
            </w:pPr>
            <w:r>
              <w:t>1</w:t>
            </w:r>
          </w:p>
        </w:tc>
        <w:tc>
          <w:tcPr>
            <w:tcW w:w="3117" w:type="dxa"/>
            <w:vAlign w:val="bottom"/>
          </w:tcPr>
          <w:p w14:paraId="44439AEA" w14:textId="0F503F2A" w:rsidR="00BE23DF" w:rsidRDefault="007A58B7" w:rsidP="00BE23DF">
            <w:pPr>
              <w:pStyle w:val="Body"/>
              <w:jc w:val="center"/>
            </w:pPr>
            <w:r>
              <w:t>1.9%</w:t>
            </w:r>
          </w:p>
        </w:tc>
      </w:tr>
      <w:tr w:rsidR="00BE23DF" w14:paraId="7630DA6A" w14:textId="77777777" w:rsidTr="00BE23DF">
        <w:tc>
          <w:tcPr>
            <w:tcW w:w="3116" w:type="dxa"/>
            <w:vAlign w:val="bottom"/>
          </w:tcPr>
          <w:p w14:paraId="02D1C315" w14:textId="59CDA88E" w:rsidR="00BE23DF" w:rsidRDefault="00BE23DF" w:rsidP="00BE23DF">
            <w:pPr>
              <w:pStyle w:val="Body"/>
              <w:jc w:val="center"/>
            </w:pPr>
            <w:r>
              <w:t>Korea</w:t>
            </w:r>
          </w:p>
        </w:tc>
        <w:tc>
          <w:tcPr>
            <w:tcW w:w="3117" w:type="dxa"/>
            <w:vAlign w:val="bottom"/>
          </w:tcPr>
          <w:p w14:paraId="4435ABC2" w14:textId="748E2F8D" w:rsidR="00BE23DF" w:rsidRDefault="00BE23DF" w:rsidP="00BE23DF">
            <w:pPr>
              <w:pStyle w:val="Body"/>
              <w:jc w:val="center"/>
            </w:pPr>
            <w:r>
              <w:t>2</w:t>
            </w:r>
          </w:p>
        </w:tc>
        <w:tc>
          <w:tcPr>
            <w:tcW w:w="3117" w:type="dxa"/>
            <w:vAlign w:val="bottom"/>
          </w:tcPr>
          <w:p w14:paraId="5A0B14FB" w14:textId="061FBF03" w:rsidR="00BE23DF" w:rsidRDefault="007A58B7" w:rsidP="00BE23DF">
            <w:pPr>
              <w:pStyle w:val="Body"/>
              <w:jc w:val="center"/>
            </w:pPr>
            <w:r>
              <w:t>3.8%</w:t>
            </w:r>
          </w:p>
        </w:tc>
      </w:tr>
      <w:tr w:rsidR="00BE23DF" w14:paraId="74A35218" w14:textId="77777777" w:rsidTr="00BE23DF">
        <w:tc>
          <w:tcPr>
            <w:tcW w:w="3116" w:type="dxa"/>
            <w:vAlign w:val="bottom"/>
          </w:tcPr>
          <w:p w14:paraId="4B3810AA" w14:textId="41C84034" w:rsidR="00BE23DF" w:rsidRDefault="00BE23DF" w:rsidP="00BE23DF">
            <w:pPr>
              <w:pStyle w:val="Body"/>
              <w:jc w:val="center"/>
            </w:pPr>
            <w:r>
              <w:t>Malaysia</w:t>
            </w:r>
          </w:p>
        </w:tc>
        <w:tc>
          <w:tcPr>
            <w:tcW w:w="3117" w:type="dxa"/>
            <w:vAlign w:val="bottom"/>
          </w:tcPr>
          <w:p w14:paraId="40E422D9" w14:textId="13889951" w:rsidR="00BE23DF" w:rsidRDefault="00BE23DF" w:rsidP="00BE23DF">
            <w:pPr>
              <w:pStyle w:val="Body"/>
              <w:jc w:val="center"/>
            </w:pPr>
            <w:r>
              <w:t>1</w:t>
            </w:r>
          </w:p>
        </w:tc>
        <w:tc>
          <w:tcPr>
            <w:tcW w:w="3117" w:type="dxa"/>
            <w:vAlign w:val="bottom"/>
          </w:tcPr>
          <w:p w14:paraId="0B19B78D" w14:textId="1493F6CB" w:rsidR="00BE23DF" w:rsidRDefault="007A58B7" w:rsidP="00BE23DF">
            <w:pPr>
              <w:pStyle w:val="Body"/>
              <w:jc w:val="center"/>
            </w:pPr>
            <w:r>
              <w:t>1.9%</w:t>
            </w:r>
          </w:p>
        </w:tc>
      </w:tr>
      <w:tr w:rsidR="00BE23DF" w14:paraId="61BE194B" w14:textId="77777777" w:rsidTr="00BE23DF">
        <w:tc>
          <w:tcPr>
            <w:tcW w:w="3116" w:type="dxa"/>
            <w:vAlign w:val="bottom"/>
          </w:tcPr>
          <w:p w14:paraId="61011FF6" w14:textId="3A53E4F5" w:rsidR="00BE23DF" w:rsidRDefault="00BE23DF" w:rsidP="00BE23DF">
            <w:pPr>
              <w:pStyle w:val="Body"/>
              <w:jc w:val="center"/>
            </w:pPr>
            <w:r>
              <w:t>Mexico</w:t>
            </w:r>
          </w:p>
        </w:tc>
        <w:tc>
          <w:tcPr>
            <w:tcW w:w="3117" w:type="dxa"/>
            <w:vAlign w:val="bottom"/>
          </w:tcPr>
          <w:p w14:paraId="0334096C" w14:textId="7A6E6322" w:rsidR="00BE23DF" w:rsidRDefault="00BE23DF" w:rsidP="00BE23DF">
            <w:pPr>
              <w:pStyle w:val="Body"/>
              <w:jc w:val="center"/>
            </w:pPr>
            <w:r>
              <w:t>1</w:t>
            </w:r>
          </w:p>
        </w:tc>
        <w:tc>
          <w:tcPr>
            <w:tcW w:w="3117" w:type="dxa"/>
            <w:vAlign w:val="bottom"/>
          </w:tcPr>
          <w:p w14:paraId="7E5A1AAB" w14:textId="0B6F76A2" w:rsidR="00BE23DF" w:rsidRDefault="007A58B7" w:rsidP="00BE23DF">
            <w:pPr>
              <w:pStyle w:val="Body"/>
              <w:jc w:val="center"/>
            </w:pPr>
            <w:r>
              <w:t>1.9%</w:t>
            </w:r>
          </w:p>
        </w:tc>
      </w:tr>
      <w:tr w:rsidR="00BE23DF" w14:paraId="2824C9F0" w14:textId="77777777" w:rsidTr="00BE23DF">
        <w:tc>
          <w:tcPr>
            <w:tcW w:w="3116" w:type="dxa"/>
            <w:vAlign w:val="bottom"/>
          </w:tcPr>
          <w:p w14:paraId="55866E7E" w14:textId="41A0E419" w:rsidR="00BE23DF" w:rsidRDefault="00BE23DF" w:rsidP="00BE23DF">
            <w:pPr>
              <w:pStyle w:val="Body"/>
              <w:jc w:val="center"/>
            </w:pPr>
            <w:r>
              <w:t>Vietnam</w:t>
            </w:r>
          </w:p>
        </w:tc>
        <w:tc>
          <w:tcPr>
            <w:tcW w:w="3117" w:type="dxa"/>
            <w:vAlign w:val="bottom"/>
          </w:tcPr>
          <w:p w14:paraId="2149C686" w14:textId="545B7935" w:rsidR="00BE23DF" w:rsidRDefault="00BE23DF" w:rsidP="00BE23DF">
            <w:pPr>
              <w:pStyle w:val="Body"/>
              <w:jc w:val="center"/>
            </w:pPr>
            <w:r>
              <w:t>1</w:t>
            </w:r>
          </w:p>
        </w:tc>
        <w:tc>
          <w:tcPr>
            <w:tcW w:w="3117" w:type="dxa"/>
            <w:vAlign w:val="bottom"/>
          </w:tcPr>
          <w:p w14:paraId="2651B8A1" w14:textId="4E26D0C2" w:rsidR="00BE23DF" w:rsidRDefault="007A58B7" w:rsidP="00BE23DF">
            <w:pPr>
              <w:pStyle w:val="Body"/>
              <w:jc w:val="center"/>
            </w:pPr>
            <w:r>
              <w:t>1.9%</w:t>
            </w:r>
          </w:p>
        </w:tc>
      </w:tr>
    </w:tbl>
    <w:p w14:paraId="6B7CEE39" w14:textId="77777777" w:rsidR="00CA2107" w:rsidRDefault="00CA2107" w:rsidP="00113271">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E23DF" w14:paraId="7C31161A" w14:textId="77777777" w:rsidTr="00BE23DF">
        <w:tc>
          <w:tcPr>
            <w:tcW w:w="9350" w:type="dxa"/>
            <w:gridSpan w:val="3"/>
            <w:tcBorders>
              <w:top w:val="single" w:sz="4" w:space="0" w:color="auto"/>
              <w:bottom w:val="single" w:sz="4" w:space="0" w:color="auto"/>
            </w:tcBorders>
            <w:vAlign w:val="bottom"/>
          </w:tcPr>
          <w:p w14:paraId="2CB022BA" w14:textId="2A992928" w:rsidR="00BE23DF" w:rsidRDefault="00BE23DF" w:rsidP="00BE23DF">
            <w:pPr>
              <w:pStyle w:val="Body"/>
              <w:jc w:val="center"/>
            </w:pPr>
            <w:r>
              <w:t>Table A3. Ethnicity Distribution</w:t>
            </w:r>
          </w:p>
        </w:tc>
      </w:tr>
      <w:tr w:rsidR="00CA2107" w14:paraId="68AD248F" w14:textId="77777777" w:rsidTr="00BE23DF">
        <w:tc>
          <w:tcPr>
            <w:tcW w:w="3116" w:type="dxa"/>
            <w:tcBorders>
              <w:top w:val="single" w:sz="4" w:space="0" w:color="auto"/>
            </w:tcBorders>
            <w:vAlign w:val="bottom"/>
          </w:tcPr>
          <w:p w14:paraId="34696F9B" w14:textId="179B204A" w:rsidR="00CA2107" w:rsidRDefault="00B51ED8" w:rsidP="00BE23DF">
            <w:pPr>
              <w:pStyle w:val="Body"/>
              <w:jc w:val="center"/>
            </w:pPr>
            <w:r>
              <w:t>Ethnicity</w:t>
            </w:r>
          </w:p>
        </w:tc>
        <w:tc>
          <w:tcPr>
            <w:tcW w:w="3117" w:type="dxa"/>
            <w:tcBorders>
              <w:top w:val="single" w:sz="4" w:space="0" w:color="auto"/>
            </w:tcBorders>
            <w:vAlign w:val="bottom"/>
          </w:tcPr>
          <w:p w14:paraId="4BEB577D" w14:textId="39E48155" w:rsidR="00CA2107" w:rsidRDefault="00B51ED8" w:rsidP="00BE23DF">
            <w:pPr>
              <w:pStyle w:val="Body"/>
              <w:jc w:val="center"/>
            </w:pPr>
            <w:r>
              <w:t>Count</w:t>
            </w:r>
          </w:p>
        </w:tc>
        <w:tc>
          <w:tcPr>
            <w:tcW w:w="3117" w:type="dxa"/>
            <w:tcBorders>
              <w:top w:val="single" w:sz="4" w:space="0" w:color="auto"/>
            </w:tcBorders>
            <w:vAlign w:val="bottom"/>
          </w:tcPr>
          <w:p w14:paraId="1E882982" w14:textId="763454E7" w:rsidR="00CA2107" w:rsidRDefault="00B51ED8" w:rsidP="00BE23DF">
            <w:pPr>
              <w:pStyle w:val="Body"/>
              <w:jc w:val="center"/>
            </w:pPr>
            <w:r>
              <w:t>Percentage</w:t>
            </w:r>
          </w:p>
        </w:tc>
      </w:tr>
      <w:tr w:rsidR="00CA2107" w14:paraId="3C6C1AC0" w14:textId="77777777" w:rsidTr="00BE23DF">
        <w:tc>
          <w:tcPr>
            <w:tcW w:w="3116" w:type="dxa"/>
            <w:vAlign w:val="bottom"/>
          </w:tcPr>
          <w:p w14:paraId="556074F7" w14:textId="4ED3A6EC" w:rsidR="00CA2107" w:rsidRDefault="00B51ED8" w:rsidP="00BE23DF">
            <w:pPr>
              <w:pStyle w:val="Body"/>
              <w:jc w:val="center"/>
            </w:pPr>
            <w:r>
              <w:t>American</w:t>
            </w:r>
          </w:p>
        </w:tc>
        <w:tc>
          <w:tcPr>
            <w:tcW w:w="3117" w:type="dxa"/>
            <w:vAlign w:val="bottom"/>
          </w:tcPr>
          <w:p w14:paraId="7073FA99" w14:textId="6C643999" w:rsidR="00CA2107" w:rsidRDefault="00B51ED8" w:rsidP="00BE23DF">
            <w:pPr>
              <w:pStyle w:val="Body"/>
              <w:jc w:val="center"/>
            </w:pPr>
            <w:r>
              <w:t>1</w:t>
            </w:r>
          </w:p>
        </w:tc>
        <w:tc>
          <w:tcPr>
            <w:tcW w:w="3117" w:type="dxa"/>
            <w:vAlign w:val="bottom"/>
          </w:tcPr>
          <w:p w14:paraId="2C61BBBD" w14:textId="7F03196B" w:rsidR="00CA2107" w:rsidRDefault="00B51ED8" w:rsidP="00BE23DF">
            <w:pPr>
              <w:pStyle w:val="Body"/>
              <w:jc w:val="center"/>
            </w:pPr>
            <w:r>
              <w:t>1.9%</w:t>
            </w:r>
          </w:p>
        </w:tc>
      </w:tr>
      <w:tr w:rsidR="00CA2107" w14:paraId="615ED882" w14:textId="77777777" w:rsidTr="00BE23DF">
        <w:tc>
          <w:tcPr>
            <w:tcW w:w="3116" w:type="dxa"/>
            <w:vAlign w:val="bottom"/>
          </w:tcPr>
          <w:p w14:paraId="1A4B1078" w14:textId="4F47054C" w:rsidR="00CA2107" w:rsidRDefault="00B51ED8" w:rsidP="00BE23DF">
            <w:pPr>
              <w:pStyle w:val="Body"/>
              <w:jc w:val="center"/>
            </w:pPr>
            <w:r>
              <w:t>Asian</w:t>
            </w:r>
          </w:p>
        </w:tc>
        <w:tc>
          <w:tcPr>
            <w:tcW w:w="3117" w:type="dxa"/>
            <w:vAlign w:val="bottom"/>
          </w:tcPr>
          <w:p w14:paraId="4CC38177" w14:textId="684EF741" w:rsidR="00CA2107" w:rsidRDefault="00B51ED8" w:rsidP="00BE23DF">
            <w:pPr>
              <w:pStyle w:val="Body"/>
              <w:jc w:val="center"/>
            </w:pPr>
            <w:r>
              <w:t>49</w:t>
            </w:r>
          </w:p>
        </w:tc>
        <w:tc>
          <w:tcPr>
            <w:tcW w:w="3117" w:type="dxa"/>
            <w:vAlign w:val="bottom"/>
          </w:tcPr>
          <w:p w14:paraId="034AA314" w14:textId="69CDE635" w:rsidR="00CA2107" w:rsidRDefault="00B51ED8" w:rsidP="00BE23DF">
            <w:pPr>
              <w:pStyle w:val="Body"/>
              <w:jc w:val="center"/>
            </w:pPr>
            <w:r>
              <w:t>92.</w:t>
            </w:r>
            <w:r w:rsidR="0073228F">
              <w:t>4</w:t>
            </w:r>
            <w:r>
              <w:t>%</w:t>
            </w:r>
          </w:p>
        </w:tc>
      </w:tr>
      <w:tr w:rsidR="00CA2107" w14:paraId="7F8C1260" w14:textId="77777777" w:rsidTr="00BE23DF">
        <w:tc>
          <w:tcPr>
            <w:tcW w:w="3116" w:type="dxa"/>
            <w:vAlign w:val="bottom"/>
          </w:tcPr>
          <w:p w14:paraId="0EA4CD72" w14:textId="106E87D8" w:rsidR="00CA2107" w:rsidRDefault="00B51ED8" w:rsidP="00BE23DF">
            <w:pPr>
              <w:pStyle w:val="Body"/>
              <w:jc w:val="center"/>
            </w:pPr>
            <w:r>
              <w:t>Dutch</w:t>
            </w:r>
          </w:p>
        </w:tc>
        <w:tc>
          <w:tcPr>
            <w:tcW w:w="3117" w:type="dxa"/>
            <w:vAlign w:val="bottom"/>
          </w:tcPr>
          <w:p w14:paraId="636A4D34" w14:textId="622CD13F" w:rsidR="00CA2107" w:rsidRDefault="00B51ED8" w:rsidP="00BE23DF">
            <w:pPr>
              <w:pStyle w:val="Body"/>
              <w:jc w:val="center"/>
            </w:pPr>
            <w:r>
              <w:t>1</w:t>
            </w:r>
          </w:p>
        </w:tc>
        <w:tc>
          <w:tcPr>
            <w:tcW w:w="3117" w:type="dxa"/>
            <w:vAlign w:val="bottom"/>
          </w:tcPr>
          <w:p w14:paraId="0020A5FA" w14:textId="562F8755" w:rsidR="00CA2107" w:rsidRDefault="00B51ED8" w:rsidP="00BE23DF">
            <w:pPr>
              <w:pStyle w:val="Body"/>
              <w:jc w:val="center"/>
            </w:pPr>
            <w:r>
              <w:t>1.9%</w:t>
            </w:r>
          </w:p>
        </w:tc>
      </w:tr>
      <w:tr w:rsidR="00CA2107" w14:paraId="5E83E3BC" w14:textId="77777777" w:rsidTr="00BE23DF">
        <w:tc>
          <w:tcPr>
            <w:tcW w:w="3116" w:type="dxa"/>
            <w:vAlign w:val="bottom"/>
          </w:tcPr>
          <w:p w14:paraId="3BA9F3AC" w14:textId="52171EB3" w:rsidR="00CA2107" w:rsidRDefault="00B51ED8" w:rsidP="00BE23DF">
            <w:pPr>
              <w:pStyle w:val="Body"/>
              <w:jc w:val="center"/>
            </w:pPr>
            <w:r>
              <w:t>Latin American</w:t>
            </w:r>
          </w:p>
        </w:tc>
        <w:tc>
          <w:tcPr>
            <w:tcW w:w="3117" w:type="dxa"/>
            <w:vAlign w:val="bottom"/>
          </w:tcPr>
          <w:p w14:paraId="01F5ED06" w14:textId="3C88AB9F" w:rsidR="00CA2107" w:rsidRDefault="00B51ED8" w:rsidP="00BE23DF">
            <w:pPr>
              <w:pStyle w:val="Body"/>
              <w:jc w:val="center"/>
            </w:pPr>
            <w:r>
              <w:t>1</w:t>
            </w:r>
          </w:p>
        </w:tc>
        <w:tc>
          <w:tcPr>
            <w:tcW w:w="3117" w:type="dxa"/>
            <w:vAlign w:val="bottom"/>
          </w:tcPr>
          <w:p w14:paraId="5292A2FF" w14:textId="769267CD" w:rsidR="00CA2107" w:rsidRDefault="00B51ED8" w:rsidP="00BE23DF">
            <w:pPr>
              <w:pStyle w:val="Body"/>
              <w:jc w:val="center"/>
            </w:pPr>
            <w:r>
              <w:t>1.9%</w:t>
            </w:r>
          </w:p>
        </w:tc>
      </w:tr>
      <w:tr w:rsidR="00CA2107" w14:paraId="79964956" w14:textId="77777777" w:rsidTr="00BE23DF">
        <w:tc>
          <w:tcPr>
            <w:tcW w:w="3116" w:type="dxa"/>
            <w:vAlign w:val="bottom"/>
          </w:tcPr>
          <w:p w14:paraId="04C47EA3" w14:textId="5C438580" w:rsidR="00CA2107" w:rsidRDefault="00B51ED8" w:rsidP="00BE23DF">
            <w:pPr>
              <w:pStyle w:val="Body"/>
              <w:jc w:val="center"/>
            </w:pPr>
            <w:r>
              <w:t>Mexico</w:t>
            </w:r>
          </w:p>
        </w:tc>
        <w:tc>
          <w:tcPr>
            <w:tcW w:w="3117" w:type="dxa"/>
            <w:vAlign w:val="bottom"/>
          </w:tcPr>
          <w:p w14:paraId="013AF6CE" w14:textId="25655C0A" w:rsidR="00CA2107" w:rsidRDefault="00B51ED8" w:rsidP="00BE23DF">
            <w:pPr>
              <w:pStyle w:val="Body"/>
              <w:jc w:val="center"/>
            </w:pPr>
            <w:r>
              <w:t>1</w:t>
            </w:r>
          </w:p>
        </w:tc>
        <w:tc>
          <w:tcPr>
            <w:tcW w:w="3117" w:type="dxa"/>
            <w:vAlign w:val="bottom"/>
          </w:tcPr>
          <w:p w14:paraId="4E1AEA2B" w14:textId="69A52180" w:rsidR="00CA2107" w:rsidRDefault="00B51ED8" w:rsidP="00BE23DF">
            <w:pPr>
              <w:pStyle w:val="Body"/>
              <w:jc w:val="center"/>
            </w:pPr>
            <w:r>
              <w:t>1.9%</w:t>
            </w:r>
          </w:p>
        </w:tc>
      </w:tr>
    </w:tbl>
    <w:p w14:paraId="3F74040C" w14:textId="162EC446" w:rsidR="00BE23DF" w:rsidRDefault="000E46C6" w:rsidP="003D5EA6">
      <w:pPr>
        <w:pStyle w:val="Body"/>
      </w:pPr>
      <w:r>
        <w:br/>
      </w:r>
      <w:r w:rsidR="00E90F92">
        <w:t xml:space="preserve">Figure </w:t>
      </w:r>
      <w:r w:rsidR="00113271">
        <w:t>A1</w:t>
      </w:r>
      <w:r w:rsidR="00BE23DF">
        <w:t xml:space="preserve">. Sample Emotions </w:t>
      </w:r>
      <w:r>
        <w:br/>
      </w:r>
      <w:r>
        <w:br/>
      </w:r>
    </w:p>
    <w:p w14:paraId="1D26F83A" w14:textId="77777777" w:rsidR="003564EA" w:rsidRDefault="003564EA" w:rsidP="00026508">
      <w:pPr>
        <w:pStyle w:val="Body"/>
      </w:pPr>
    </w:p>
    <w:p w14:paraId="316E0F5B" w14:textId="77777777" w:rsidR="00EF470D" w:rsidRDefault="00EF470D">
      <w:r>
        <w:br w:type="page"/>
      </w:r>
    </w:p>
    <w:p w14:paraId="72918E9C" w14:textId="1EA4150E" w:rsidR="008445A1" w:rsidRDefault="008445A1" w:rsidP="008445A1">
      <w:pPr>
        <w:pStyle w:val="SectionTitle"/>
        <w:jc w:val="center"/>
      </w:pPr>
      <w:r>
        <w:lastRenderedPageBreak/>
        <w:t>Figures</w:t>
      </w:r>
    </w:p>
    <w:p w14:paraId="51BBCDA5" w14:textId="02618756" w:rsidR="00EF470D" w:rsidRDefault="00EF470D" w:rsidP="00EF470D">
      <w:pPr>
        <w:pStyle w:val="Body"/>
      </w:pPr>
      <w:r>
        <w:t>Figure 1. Frequency Plots</w:t>
      </w:r>
    </w:p>
    <w:p w14:paraId="7DEB552D" w14:textId="4150E415" w:rsidR="002A3EBA" w:rsidRDefault="00CE7AFB" w:rsidP="00EF470D">
      <w:pPr>
        <w:pStyle w:val="Body"/>
      </w:pPr>
      <w:r w:rsidRPr="00CE7AFB">
        <w:rPr>
          <w:noProof/>
        </w:rPr>
        <w:drawing>
          <wp:inline distT="0" distB="0" distL="0" distR="0" wp14:anchorId="574AD02C" wp14:editId="6CDD520E">
            <wp:extent cx="2743200" cy="1645920"/>
            <wp:effectExtent l="0" t="0" r="0" b="0"/>
            <wp:docPr id="149582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2898"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743200" cy="1645920"/>
                    </a:xfrm>
                    <a:prstGeom prst="rect">
                      <a:avLst/>
                    </a:prstGeom>
                  </pic:spPr>
                </pic:pic>
              </a:graphicData>
            </a:graphic>
          </wp:inline>
        </w:drawing>
      </w:r>
      <w:r w:rsidRPr="00CE7AFB">
        <w:rPr>
          <w:noProof/>
        </w:rPr>
        <w:drawing>
          <wp:inline distT="0" distB="0" distL="0" distR="0" wp14:anchorId="34930561" wp14:editId="374965B5">
            <wp:extent cx="2743200" cy="1645920"/>
            <wp:effectExtent l="0" t="0" r="0" b="0"/>
            <wp:docPr id="2891994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946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743200" cy="1645920"/>
                    </a:xfrm>
                    <a:prstGeom prst="rect">
                      <a:avLst/>
                    </a:prstGeom>
                  </pic:spPr>
                </pic:pic>
              </a:graphicData>
            </a:graphic>
          </wp:inline>
        </w:drawing>
      </w:r>
      <w:r w:rsidRPr="00CE7AFB">
        <w:rPr>
          <w:noProof/>
        </w:rPr>
        <w:drawing>
          <wp:inline distT="0" distB="0" distL="0" distR="0" wp14:anchorId="328DE9D3" wp14:editId="58F61BB1">
            <wp:extent cx="2743200" cy="1645920"/>
            <wp:effectExtent l="0" t="0" r="0" b="0"/>
            <wp:docPr id="4811073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7319"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743200" cy="1645920"/>
                    </a:xfrm>
                    <a:prstGeom prst="rect">
                      <a:avLst/>
                    </a:prstGeom>
                  </pic:spPr>
                </pic:pic>
              </a:graphicData>
            </a:graphic>
          </wp:inline>
        </w:drawing>
      </w:r>
      <w:r w:rsidR="002A3EBA" w:rsidRPr="002A3EBA">
        <w:rPr>
          <w:noProof/>
        </w:rPr>
        <w:drawing>
          <wp:inline distT="0" distB="0" distL="0" distR="0" wp14:anchorId="429ACBB3" wp14:editId="03AFE863">
            <wp:extent cx="2743200" cy="1645920"/>
            <wp:effectExtent l="0" t="0" r="0" b="0"/>
            <wp:docPr id="1621452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2203"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743200" cy="1645920"/>
                    </a:xfrm>
                    <a:prstGeom prst="rect">
                      <a:avLst/>
                    </a:prstGeom>
                  </pic:spPr>
                </pic:pic>
              </a:graphicData>
            </a:graphic>
          </wp:inline>
        </w:drawing>
      </w:r>
      <w:r w:rsidR="002A3EBA" w:rsidRPr="002A3EBA">
        <w:rPr>
          <w:noProof/>
        </w:rPr>
        <w:drawing>
          <wp:inline distT="0" distB="0" distL="0" distR="0" wp14:anchorId="382E982E" wp14:editId="676C1B9D">
            <wp:extent cx="2743200" cy="1645920"/>
            <wp:effectExtent l="0" t="0" r="0" b="0"/>
            <wp:docPr id="3973597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59707"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743200" cy="1645920"/>
                    </a:xfrm>
                    <a:prstGeom prst="rect">
                      <a:avLst/>
                    </a:prstGeom>
                  </pic:spPr>
                </pic:pic>
              </a:graphicData>
            </a:graphic>
          </wp:inline>
        </w:drawing>
      </w:r>
    </w:p>
    <w:p w14:paraId="2BB7830D" w14:textId="77777777" w:rsidR="00966657" w:rsidRDefault="00966657">
      <w:pPr>
        <w:rPr>
          <w:rFonts w:ascii="Times New Roman" w:hAnsi="Times New Roman" w:cs="Times New Roman"/>
          <w:sz w:val="18"/>
          <w:szCs w:val="18"/>
        </w:rPr>
      </w:pPr>
      <w:r>
        <w:br w:type="page"/>
      </w:r>
    </w:p>
    <w:p w14:paraId="08D0DCDF" w14:textId="674A62A7" w:rsidR="00EF470D" w:rsidRDefault="00EF470D" w:rsidP="00EF470D">
      <w:pPr>
        <w:pStyle w:val="Body"/>
      </w:pPr>
      <w:r>
        <w:lastRenderedPageBreak/>
        <w:t>Figure 2. Density Plots</w:t>
      </w:r>
    </w:p>
    <w:p w14:paraId="414A9834" w14:textId="615E604A" w:rsidR="00966657" w:rsidRDefault="00142DD7">
      <w:pPr>
        <w:rPr>
          <w:rFonts w:ascii="Times New Roman" w:hAnsi="Times New Roman" w:cs="Times New Roman"/>
          <w:sz w:val="18"/>
          <w:szCs w:val="18"/>
        </w:rPr>
      </w:pPr>
      <w:r w:rsidRPr="00142DD7">
        <w:rPr>
          <w:noProof/>
        </w:rPr>
        <w:drawing>
          <wp:inline distT="0" distB="0" distL="0" distR="0" wp14:anchorId="7CA0D1B1" wp14:editId="557E261C">
            <wp:extent cx="2743200" cy="1645920"/>
            <wp:effectExtent l="0" t="0" r="0" b="0"/>
            <wp:docPr id="13968550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5004"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743200" cy="1645920"/>
                    </a:xfrm>
                    <a:prstGeom prst="rect">
                      <a:avLst/>
                    </a:prstGeom>
                  </pic:spPr>
                </pic:pic>
              </a:graphicData>
            </a:graphic>
          </wp:inline>
        </w:drawing>
      </w:r>
      <w:r w:rsidRPr="00142DD7">
        <w:rPr>
          <w:noProof/>
        </w:rPr>
        <w:drawing>
          <wp:inline distT="0" distB="0" distL="0" distR="0" wp14:anchorId="49031F2B" wp14:editId="16E956B1">
            <wp:extent cx="2743200" cy="1645920"/>
            <wp:effectExtent l="0" t="0" r="0" b="0"/>
            <wp:docPr id="21207497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49740"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743200" cy="1645920"/>
                    </a:xfrm>
                    <a:prstGeom prst="rect">
                      <a:avLst/>
                    </a:prstGeom>
                  </pic:spPr>
                </pic:pic>
              </a:graphicData>
            </a:graphic>
          </wp:inline>
        </w:drawing>
      </w:r>
      <w:r w:rsidRPr="00142DD7">
        <w:rPr>
          <w:noProof/>
        </w:rPr>
        <w:drawing>
          <wp:inline distT="0" distB="0" distL="0" distR="0" wp14:anchorId="3212FA2F" wp14:editId="389287F2">
            <wp:extent cx="2743200" cy="1645920"/>
            <wp:effectExtent l="0" t="0" r="0" b="0"/>
            <wp:docPr id="4705984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840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743200" cy="1645920"/>
                    </a:xfrm>
                    <a:prstGeom prst="rect">
                      <a:avLst/>
                    </a:prstGeom>
                  </pic:spPr>
                </pic:pic>
              </a:graphicData>
            </a:graphic>
          </wp:inline>
        </w:drawing>
      </w:r>
      <w:r w:rsidRPr="00142DD7">
        <w:rPr>
          <w:noProof/>
        </w:rPr>
        <w:drawing>
          <wp:inline distT="0" distB="0" distL="0" distR="0" wp14:anchorId="5C98BC32" wp14:editId="1742CE95">
            <wp:extent cx="2743200" cy="1645920"/>
            <wp:effectExtent l="0" t="0" r="0" b="0"/>
            <wp:docPr id="37383544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35447"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2743200" cy="1645920"/>
                    </a:xfrm>
                    <a:prstGeom prst="rect">
                      <a:avLst/>
                    </a:prstGeom>
                  </pic:spPr>
                </pic:pic>
              </a:graphicData>
            </a:graphic>
          </wp:inline>
        </w:drawing>
      </w:r>
      <w:r w:rsidRPr="00142DD7">
        <w:rPr>
          <w:noProof/>
        </w:rPr>
        <w:t xml:space="preserve"> </w:t>
      </w:r>
      <w:r w:rsidRPr="00142DD7">
        <w:rPr>
          <w:noProof/>
        </w:rPr>
        <w:drawing>
          <wp:inline distT="0" distB="0" distL="0" distR="0" wp14:anchorId="4A7B996D" wp14:editId="73208194">
            <wp:extent cx="2743200" cy="1645920"/>
            <wp:effectExtent l="0" t="0" r="0" b="0"/>
            <wp:docPr id="7344184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18456"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743200" cy="1645920"/>
                    </a:xfrm>
                    <a:prstGeom prst="rect">
                      <a:avLst/>
                    </a:prstGeom>
                  </pic:spPr>
                </pic:pic>
              </a:graphicData>
            </a:graphic>
          </wp:inline>
        </w:drawing>
      </w:r>
      <w:r w:rsidR="00966657">
        <w:br w:type="page"/>
      </w:r>
    </w:p>
    <w:p w14:paraId="5D534A1A" w14:textId="0FE0E1FE" w:rsidR="00EF470D" w:rsidRDefault="00EF470D" w:rsidP="00EF470D">
      <w:pPr>
        <w:pStyle w:val="Body"/>
      </w:pPr>
      <w:r>
        <w:lastRenderedPageBreak/>
        <w:t>Figure 3. Scatter Plots</w:t>
      </w:r>
    </w:p>
    <w:p w14:paraId="3DB8DB67" w14:textId="14F2BBF4" w:rsidR="00966657" w:rsidRDefault="0028635C">
      <w:pPr>
        <w:rPr>
          <w:rFonts w:ascii="Times New Roman" w:hAnsi="Times New Roman" w:cs="Times New Roman"/>
          <w:sz w:val="18"/>
          <w:szCs w:val="18"/>
        </w:rPr>
      </w:pPr>
      <w:r w:rsidRPr="0028635C">
        <w:rPr>
          <w:noProof/>
        </w:rPr>
        <w:drawing>
          <wp:inline distT="0" distB="0" distL="0" distR="0" wp14:anchorId="69F00D5C" wp14:editId="5AB295C9">
            <wp:extent cx="1749287" cy="1426845"/>
            <wp:effectExtent l="0" t="0" r="3810" b="1905"/>
            <wp:docPr id="9148849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84930" name=""/>
                    <pic:cNvPicPr/>
                  </pic:nvPicPr>
                  <pic:blipFill rotWithShape="1">
                    <a:blip r:embed="rId39">
                      <a:extLst>
                        <a:ext uri="{96DAC541-7B7A-43D3-8B79-37D633B846F1}">
                          <asvg:svgBlip xmlns:asvg="http://schemas.microsoft.com/office/drawing/2016/SVG/main" r:embed="rId40"/>
                        </a:ext>
                      </a:extLst>
                    </a:blip>
                    <a:srcRect r="36212"/>
                    <a:stretch/>
                  </pic:blipFill>
                  <pic:spPr bwMode="auto">
                    <a:xfrm>
                      <a:off x="0" y="0"/>
                      <a:ext cx="1749826" cy="1427285"/>
                    </a:xfrm>
                    <a:prstGeom prst="rect">
                      <a:avLst/>
                    </a:prstGeom>
                    <a:ln>
                      <a:noFill/>
                    </a:ln>
                    <a:extLst>
                      <a:ext uri="{53640926-AAD7-44D8-BBD7-CCE9431645EC}">
                        <a14:shadowObscured xmlns:a14="http://schemas.microsoft.com/office/drawing/2010/main"/>
                      </a:ext>
                    </a:extLst>
                  </pic:spPr>
                </pic:pic>
              </a:graphicData>
            </a:graphic>
          </wp:inline>
        </w:drawing>
      </w:r>
      <w:r w:rsidRPr="0028635C">
        <w:rPr>
          <w:noProof/>
        </w:rPr>
        <w:t xml:space="preserve"> </w:t>
      </w:r>
      <w:r w:rsidRPr="0028635C">
        <w:rPr>
          <w:noProof/>
        </w:rPr>
        <w:drawing>
          <wp:inline distT="0" distB="0" distL="0" distR="0" wp14:anchorId="1707B78C" wp14:editId="02A5830F">
            <wp:extent cx="1745311" cy="1426845"/>
            <wp:effectExtent l="0" t="0" r="7620" b="1905"/>
            <wp:docPr id="12106457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45745" name=""/>
                    <pic:cNvPicPr/>
                  </pic:nvPicPr>
                  <pic:blipFill rotWithShape="1">
                    <a:blip r:embed="rId41">
                      <a:extLst>
                        <a:ext uri="{96DAC541-7B7A-43D3-8B79-37D633B846F1}">
                          <asvg:svgBlip xmlns:asvg="http://schemas.microsoft.com/office/drawing/2016/SVG/main" r:embed="rId42"/>
                        </a:ext>
                      </a:extLst>
                    </a:blip>
                    <a:srcRect r="36357"/>
                    <a:stretch/>
                  </pic:blipFill>
                  <pic:spPr bwMode="auto">
                    <a:xfrm>
                      <a:off x="0" y="0"/>
                      <a:ext cx="1745849" cy="1427285"/>
                    </a:xfrm>
                    <a:prstGeom prst="rect">
                      <a:avLst/>
                    </a:prstGeom>
                    <a:ln>
                      <a:noFill/>
                    </a:ln>
                    <a:extLst>
                      <a:ext uri="{53640926-AAD7-44D8-BBD7-CCE9431645EC}">
                        <a14:shadowObscured xmlns:a14="http://schemas.microsoft.com/office/drawing/2010/main"/>
                      </a:ext>
                    </a:extLst>
                  </pic:spPr>
                </pic:pic>
              </a:graphicData>
            </a:graphic>
          </wp:inline>
        </w:drawing>
      </w:r>
      <w:r w:rsidRPr="0028635C">
        <w:rPr>
          <w:noProof/>
        </w:rPr>
        <w:t xml:space="preserve"> </w:t>
      </w:r>
      <w:r w:rsidRPr="0028635C">
        <w:rPr>
          <w:noProof/>
        </w:rPr>
        <w:drawing>
          <wp:inline distT="0" distB="0" distL="0" distR="0" wp14:anchorId="1362D65D" wp14:editId="2B1DF04C">
            <wp:extent cx="1777117" cy="1426845"/>
            <wp:effectExtent l="0" t="0" r="0" b="1905"/>
            <wp:docPr id="1153388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88188" name=""/>
                    <pic:cNvPicPr/>
                  </pic:nvPicPr>
                  <pic:blipFill rotWithShape="1">
                    <a:blip r:embed="rId43">
                      <a:extLst>
                        <a:ext uri="{96DAC541-7B7A-43D3-8B79-37D633B846F1}">
                          <asvg:svgBlip xmlns:asvg="http://schemas.microsoft.com/office/drawing/2016/SVG/main" r:embed="rId44"/>
                        </a:ext>
                      </a:extLst>
                    </a:blip>
                    <a:srcRect r="35197"/>
                    <a:stretch/>
                  </pic:blipFill>
                  <pic:spPr bwMode="auto">
                    <a:xfrm>
                      <a:off x="0" y="0"/>
                      <a:ext cx="1777665" cy="1427285"/>
                    </a:xfrm>
                    <a:prstGeom prst="rect">
                      <a:avLst/>
                    </a:prstGeom>
                    <a:ln>
                      <a:noFill/>
                    </a:ln>
                    <a:extLst>
                      <a:ext uri="{53640926-AAD7-44D8-BBD7-CCE9431645EC}">
                        <a14:shadowObscured xmlns:a14="http://schemas.microsoft.com/office/drawing/2010/main"/>
                      </a:ext>
                    </a:extLst>
                  </pic:spPr>
                </pic:pic>
              </a:graphicData>
            </a:graphic>
          </wp:inline>
        </w:drawing>
      </w:r>
      <w:r w:rsidRPr="0028635C">
        <w:rPr>
          <w:noProof/>
        </w:rPr>
        <w:t xml:space="preserve"> </w:t>
      </w:r>
      <w:r w:rsidRPr="0028635C">
        <w:rPr>
          <w:noProof/>
        </w:rPr>
        <w:drawing>
          <wp:inline distT="0" distB="0" distL="0" distR="0" wp14:anchorId="3DE91018" wp14:editId="28296583">
            <wp:extent cx="1765190" cy="1426845"/>
            <wp:effectExtent l="0" t="0" r="6985" b="1905"/>
            <wp:docPr id="19208238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23840" name=""/>
                    <pic:cNvPicPr/>
                  </pic:nvPicPr>
                  <pic:blipFill rotWithShape="1">
                    <a:blip r:embed="rId45">
                      <a:extLst>
                        <a:ext uri="{96DAC541-7B7A-43D3-8B79-37D633B846F1}">
                          <asvg:svgBlip xmlns:asvg="http://schemas.microsoft.com/office/drawing/2016/SVG/main" r:embed="rId46"/>
                        </a:ext>
                      </a:extLst>
                    </a:blip>
                    <a:srcRect r="35632"/>
                    <a:stretch/>
                  </pic:blipFill>
                  <pic:spPr bwMode="auto">
                    <a:xfrm>
                      <a:off x="0" y="0"/>
                      <a:ext cx="1765734" cy="1427285"/>
                    </a:xfrm>
                    <a:prstGeom prst="rect">
                      <a:avLst/>
                    </a:prstGeom>
                    <a:ln>
                      <a:noFill/>
                    </a:ln>
                    <a:extLst>
                      <a:ext uri="{53640926-AAD7-44D8-BBD7-CCE9431645EC}">
                        <a14:shadowObscured xmlns:a14="http://schemas.microsoft.com/office/drawing/2010/main"/>
                      </a:ext>
                    </a:extLst>
                  </pic:spPr>
                </pic:pic>
              </a:graphicData>
            </a:graphic>
          </wp:inline>
        </w:drawing>
      </w:r>
      <w:r w:rsidRPr="0028635C">
        <w:rPr>
          <w:noProof/>
        </w:rPr>
        <w:t xml:space="preserve"> </w:t>
      </w:r>
      <w:r w:rsidRPr="0028635C">
        <w:rPr>
          <w:noProof/>
        </w:rPr>
        <w:drawing>
          <wp:inline distT="0" distB="0" distL="0" distR="0" wp14:anchorId="0667AB4C" wp14:editId="363E232F">
            <wp:extent cx="1781093" cy="1426845"/>
            <wp:effectExtent l="0" t="0" r="0" b="1905"/>
            <wp:docPr id="3969456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5638" name=""/>
                    <pic:cNvPicPr/>
                  </pic:nvPicPr>
                  <pic:blipFill rotWithShape="1">
                    <a:blip r:embed="rId47">
                      <a:extLst>
                        <a:ext uri="{96DAC541-7B7A-43D3-8B79-37D633B846F1}">
                          <asvg:svgBlip xmlns:asvg="http://schemas.microsoft.com/office/drawing/2016/SVG/main" r:embed="rId48"/>
                        </a:ext>
                      </a:extLst>
                    </a:blip>
                    <a:srcRect r="35052"/>
                    <a:stretch/>
                  </pic:blipFill>
                  <pic:spPr bwMode="auto">
                    <a:xfrm>
                      <a:off x="0" y="0"/>
                      <a:ext cx="1781642" cy="1427285"/>
                    </a:xfrm>
                    <a:prstGeom prst="rect">
                      <a:avLst/>
                    </a:prstGeom>
                    <a:ln>
                      <a:noFill/>
                    </a:ln>
                    <a:extLst>
                      <a:ext uri="{53640926-AAD7-44D8-BBD7-CCE9431645EC}">
                        <a14:shadowObscured xmlns:a14="http://schemas.microsoft.com/office/drawing/2010/main"/>
                      </a:ext>
                    </a:extLst>
                  </pic:spPr>
                </pic:pic>
              </a:graphicData>
            </a:graphic>
          </wp:inline>
        </w:drawing>
      </w:r>
      <w:r w:rsidRPr="0028635C">
        <w:rPr>
          <w:noProof/>
        </w:rPr>
        <w:t xml:space="preserve"> </w:t>
      </w:r>
      <w:r w:rsidRPr="0028635C">
        <w:rPr>
          <w:noProof/>
        </w:rPr>
        <w:drawing>
          <wp:inline distT="0" distB="0" distL="0" distR="0" wp14:anchorId="1F46BB61" wp14:editId="3511A265">
            <wp:extent cx="2743200" cy="1510518"/>
            <wp:effectExtent l="0" t="0" r="0" b="0"/>
            <wp:docPr id="940116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4939"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2743200" cy="1510518"/>
                    </a:xfrm>
                    <a:prstGeom prst="rect">
                      <a:avLst/>
                    </a:prstGeom>
                  </pic:spPr>
                </pic:pic>
              </a:graphicData>
            </a:graphic>
          </wp:inline>
        </w:drawing>
      </w:r>
      <w:r w:rsidR="00966657">
        <w:br w:type="page"/>
      </w:r>
    </w:p>
    <w:p w14:paraId="2A31450D" w14:textId="77777777" w:rsidR="0028635C" w:rsidRDefault="00EF470D" w:rsidP="00EF470D">
      <w:pPr>
        <w:pStyle w:val="Body"/>
      </w:pPr>
      <w:r>
        <w:lastRenderedPageBreak/>
        <w:t>Figure 4. Voronoi Region</w:t>
      </w:r>
    </w:p>
    <w:p w14:paraId="4087C528" w14:textId="1E66025E" w:rsidR="005E7A1A" w:rsidRDefault="0028635C" w:rsidP="00EF470D">
      <w:pPr>
        <w:pStyle w:val="Body"/>
      </w:pPr>
      <w:r>
        <w:rPr>
          <w:noProof/>
        </w:rPr>
        <w:drawing>
          <wp:inline distT="0" distB="0" distL="0" distR="0" wp14:anchorId="4A75A3C5" wp14:editId="3CA09D58">
            <wp:extent cx="5943600" cy="3272790"/>
            <wp:effectExtent l="0" t="0" r="0" b="3810"/>
            <wp:docPr id="14484187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18716"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943600" cy="3272790"/>
                    </a:xfrm>
                    <a:prstGeom prst="rect">
                      <a:avLst/>
                    </a:prstGeom>
                  </pic:spPr>
                </pic:pic>
              </a:graphicData>
            </a:graphic>
          </wp:inline>
        </w:drawing>
      </w:r>
      <w:r w:rsidR="005E7A1A">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8"/>
        <w:gridCol w:w="2737"/>
        <w:gridCol w:w="2291"/>
        <w:gridCol w:w="2864"/>
      </w:tblGrid>
      <w:tr w:rsidR="00E002E0" w14:paraId="5AA4D17C" w14:textId="77777777" w:rsidTr="00510EC9">
        <w:trPr>
          <w:trHeight w:val="216"/>
        </w:trPr>
        <w:tc>
          <w:tcPr>
            <w:tcW w:w="5000" w:type="pct"/>
            <w:gridSpan w:val="4"/>
            <w:tcBorders>
              <w:bottom w:val="single" w:sz="4" w:space="0" w:color="auto"/>
            </w:tcBorders>
            <w:vAlign w:val="bottom"/>
          </w:tcPr>
          <w:p w14:paraId="1EFFE945" w14:textId="3C816FC0" w:rsidR="00E002E0" w:rsidRPr="00E002E0" w:rsidRDefault="00E002E0" w:rsidP="00510EC9">
            <w:pPr>
              <w:jc w:val="center"/>
              <w:rPr>
                <w:rFonts w:ascii="Times New Roman" w:hAnsi="Times New Roman" w:cs="Times New Roman"/>
                <w:sz w:val="18"/>
                <w:szCs w:val="18"/>
              </w:rPr>
            </w:pPr>
            <w:r>
              <w:rPr>
                <w:rFonts w:ascii="Times New Roman" w:hAnsi="Times New Roman" w:cs="Times New Roman"/>
                <w:sz w:val="18"/>
                <w:szCs w:val="18"/>
              </w:rPr>
              <w:lastRenderedPageBreak/>
              <w:t>Table 1: ANOVA Test Results</w:t>
            </w:r>
          </w:p>
        </w:tc>
      </w:tr>
      <w:tr w:rsidR="003B2129" w14:paraId="59764AFF" w14:textId="77777777" w:rsidTr="00510EC9">
        <w:trPr>
          <w:trHeight w:val="216"/>
        </w:trPr>
        <w:tc>
          <w:tcPr>
            <w:tcW w:w="784" w:type="pct"/>
            <w:tcBorders>
              <w:top w:val="single" w:sz="4" w:space="0" w:color="auto"/>
              <w:bottom w:val="single" w:sz="4" w:space="0" w:color="auto"/>
            </w:tcBorders>
            <w:vAlign w:val="bottom"/>
          </w:tcPr>
          <w:p w14:paraId="3F7B0967" w14:textId="05EBC81E"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PID</w:t>
            </w:r>
          </w:p>
        </w:tc>
        <w:tc>
          <w:tcPr>
            <w:tcW w:w="1462" w:type="pct"/>
            <w:tcBorders>
              <w:top w:val="single" w:sz="4" w:space="0" w:color="auto"/>
              <w:bottom w:val="single" w:sz="4" w:space="0" w:color="auto"/>
            </w:tcBorders>
            <w:vAlign w:val="bottom"/>
          </w:tcPr>
          <w:p w14:paraId="6E2479A6" w14:textId="3BBF5E36"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Parameter</w:t>
            </w:r>
          </w:p>
        </w:tc>
        <w:tc>
          <w:tcPr>
            <w:tcW w:w="1224" w:type="pct"/>
            <w:tcBorders>
              <w:top w:val="single" w:sz="4" w:space="0" w:color="auto"/>
              <w:bottom w:val="single" w:sz="4" w:space="0" w:color="auto"/>
            </w:tcBorders>
            <w:vAlign w:val="bottom"/>
          </w:tcPr>
          <w:p w14:paraId="085BCF37" w14:textId="3BC6957C"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F-Value</w:t>
            </w:r>
          </w:p>
        </w:tc>
        <w:tc>
          <w:tcPr>
            <w:tcW w:w="1530" w:type="pct"/>
            <w:tcBorders>
              <w:top w:val="single" w:sz="4" w:space="0" w:color="auto"/>
              <w:bottom w:val="single" w:sz="4" w:space="0" w:color="auto"/>
            </w:tcBorders>
            <w:vAlign w:val="bottom"/>
          </w:tcPr>
          <w:p w14:paraId="452938D6" w14:textId="5A380EFD"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p-value</w:t>
            </w:r>
          </w:p>
        </w:tc>
      </w:tr>
      <w:tr w:rsidR="003B2129" w14:paraId="4D4BD1D5" w14:textId="77777777" w:rsidTr="00510EC9">
        <w:trPr>
          <w:trHeight w:val="216"/>
        </w:trPr>
        <w:tc>
          <w:tcPr>
            <w:tcW w:w="784" w:type="pct"/>
            <w:tcBorders>
              <w:top w:val="single" w:sz="4" w:space="0" w:color="auto"/>
            </w:tcBorders>
            <w:vAlign w:val="bottom"/>
          </w:tcPr>
          <w:p w14:paraId="2A281000" w14:textId="4168E3D1"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0</w:t>
            </w:r>
          </w:p>
        </w:tc>
        <w:tc>
          <w:tcPr>
            <w:tcW w:w="1462" w:type="pct"/>
            <w:tcBorders>
              <w:top w:val="single" w:sz="4" w:space="0" w:color="auto"/>
            </w:tcBorders>
            <w:vAlign w:val="bottom"/>
          </w:tcPr>
          <w:p w14:paraId="5DFA9109" w14:textId="77EAA489"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Shape</w:t>
            </w:r>
          </w:p>
        </w:tc>
        <w:tc>
          <w:tcPr>
            <w:tcW w:w="1224" w:type="pct"/>
            <w:tcBorders>
              <w:top w:val="single" w:sz="4" w:space="0" w:color="auto"/>
            </w:tcBorders>
            <w:vAlign w:val="bottom"/>
          </w:tcPr>
          <w:p w14:paraId="709AF995" w14:textId="5305F69B"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8.99</w:t>
            </w:r>
            <w:r w:rsidR="00756805" w:rsidRPr="00E002E0">
              <w:rPr>
                <w:rFonts w:ascii="Times New Roman" w:hAnsi="Times New Roman" w:cs="Times New Roman"/>
                <w:sz w:val="18"/>
                <w:szCs w:val="18"/>
              </w:rPr>
              <w:t>1</w:t>
            </w:r>
          </w:p>
        </w:tc>
        <w:tc>
          <w:tcPr>
            <w:tcW w:w="1530" w:type="pct"/>
            <w:tcBorders>
              <w:top w:val="single" w:sz="4" w:space="0" w:color="auto"/>
            </w:tcBorders>
            <w:vAlign w:val="bottom"/>
          </w:tcPr>
          <w:p w14:paraId="0465B7E0" w14:textId="31D918E5" w:rsidR="003B2129" w:rsidRPr="00E002E0" w:rsidRDefault="00756805" w:rsidP="00510EC9">
            <w:pPr>
              <w:jc w:val="center"/>
              <w:rPr>
                <w:rFonts w:ascii="Times New Roman" w:hAnsi="Times New Roman" w:cs="Times New Roman"/>
                <w:sz w:val="18"/>
                <w:szCs w:val="18"/>
              </w:rPr>
            </w:pPr>
            <w:r w:rsidRPr="00E002E0">
              <w:rPr>
                <w:rFonts w:ascii="Times New Roman" w:hAnsi="Times New Roman" w:cs="Times New Roman"/>
                <w:sz w:val="18"/>
                <w:szCs w:val="18"/>
              </w:rPr>
              <w:t>8.147</w:t>
            </w:r>
            <w:r w:rsidR="006A6E82" w:rsidRPr="00E002E0">
              <w:rPr>
                <w:rFonts w:ascii="Times New Roman" w:hAnsi="Times New Roman" w:cs="Times New Roman"/>
                <w:sz w:val="18"/>
                <w:szCs w:val="18"/>
              </w:rPr>
              <w:t>e-07</w:t>
            </w:r>
          </w:p>
        </w:tc>
      </w:tr>
      <w:tr w:rsidR="003B2129" w14:paraId="1BB1CD44" w14:textId="77777777" w:rsidTr="00510EC9">
        <w:trPr>
          <w:trHeight w:val="216"/>
        </w:trPr>
        <w:tc>
          <w:tcPr>
            <w:tcW w:w="784" w:type="pct"/>
            <w:vAlign w:val="bottom"/>
          </w:tcPr>
          <w:p w14:paraId="70BDC0D4" w14:textId="6FF89640"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1</w:t>
            </w:r>
          </w:p>
        </w:tc>
        <w:tc>
          <w:tcPr>
            <w:tcW w:w="1462" w:type="pct"/>
            <w:vAlign w:val="bottom"/>
          </w:tcPr>
          <w:p w14:paraId="3A9B66CC" w14:textId="0AC5E7A3"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Noise</w:t>
            </w:r>
          </w:p>
        </w:tc>
        <w:tc>
          <w:tcPr>
            <w:tcW w:w="1224" w:type="pct"/>
            <w:vAlign w:val="bottom"/>
          </w:tcPr>
          <w:p w14:paraId="76C37B98" w14:textId="740D50D8" w:rsidR="003B2129" w:rsidRPr="00E002E0" w:rsidRDefault="00756805" w:rsidP="00510EC9">
            <w:pPr>
              <w:jc w:val="center"/>
              <w:rPr>
                <w:rFonts w:ascii="Times New Roman" w:hAnsi="Times New Roman" w:cs="Times New Roman"/>
                <w:sz w:val="18"/>
                <w:szCs w:val="18"/>
              </w:rPr>
            </w:pPr>
            <w:r w:rsidRPr="00E002E0">
              <w:rPr>
                <w:rFonts w:ascii="Times New Roman" w:hAnsi="Times New Roman" w:cs="Times New Roman"/>
                <w:sz w:val="18"/>
                <w:szCs w:val="18"/>
              </w:rPr>
              <w:t>17.774</w:t>
            </w:r>
          </w:p>
        </w:tc>
        <w:tc>
          <w:tcPr>
            <w:tcW w:w="1530" w:type="pct"/>
            <w:vAlign w:val="bottom"/>
          </w:tcPr>
          <w:p w14:paraId="44696E1B" w14:textId="6673A7A0" w:rsidR="003B2129" w:rsidRPr="00E002E0" w:rsidRDefault="00756805" w:rsidP="00510EC9">
            <w:pPr>
              <w:jc w:val="center"/>
              <w:rPr>
                <w:rFonts w:ascii="Times New Roman" w:hAnsi="Times New Roman" w:cs="Times New Roman"/>
                <w:sz w:val="18"/>
                <w:szCs w:val="18"/>
              </w:rPr>
            </w:pPr>
            <w:r w:rsidRPr="00E002E0">
              <w:rPr>
                <w:rFonts w:ascii="Times New Roman" w:hAnsi="Times New Roman" w:cs="Times New Roman"/>
                <w:sz w:val="18"/>
                <w:szCs w:val="18"/>
              </w:rPr>
              <w:t>6.512</w:t>
            </w:r>
            <w:r w:rsidR="006A6E82" w:rsidRPr="00E002E0">
              <w:rPr>
                <w:rFonts w:ascii="Times New Roman" w:hAnsi="Times New Roman" w:cs="Times New Roman"/>
                <w:sz w:val="18"/>
                <w:szCs w:val="18"/>
              </w:rPr>
              <w:t>e-13</w:t>
            </w:r>
          </w:p>
        </w:tc>
      </w:tr>
      <w:tr w:rsidR="003B2129" w14:paraId="427407A6" w14:textId="77777777" w:rsidTr="00510EC9">
        <w:trPr>
          <w:trHeight w:val="216"/>
        </w:trPr>
        <w:tc>
          <w:tcPr>
            <w:tcW w:w="784" w:type="pct"/>
            <w:vAlign w:val="bottom"/>
          </w:tcPr>
          <w:p w14:paraId="0F1C59CF" w14:textId="2EA90079"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2</w:t>
            </w:r>
          </w:p>
        </w:tc>
        <w:tc>
          <w:tcPr>
            <w:tcW w:w="1462" w:type="pct"/>
            <w:vAlign w:val="bottom"/>
          </w:tcPr>
          <w:p w14:paraId="4DAE2534" w14:textId="2F2E8978"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Pace</w:t>
            </w:r>
          </w:p>
        </w:tc>
        <w:tc>
          <w:tcPr>
            <w:tcW w:w="1224" w:type="pct"/>
            <w:vAlign w:val="bottom"/>
          </w:tcPr>
          <w:p w14:paraId="2CD60EEA" w14:textId="32A2578A" w:rsidR="003B2129" w:rsidRPr="00E002E0" w:rsidRDefault="00756805" w:rsidP="00510EC9">
            <w:pPr>
              <w:jc w:val="center"/>
              <w:rPr>
                <w:rFonts w:ascii="Times New Roman" w:hAnsi="Times New Roman" w:cs="Times New Roman"/>
                <w:sz w:val="18"/>
                <w:szCs w:val="18"/>
              </w:rPr>
            </w:pPr>
            <w:r w:rsidRPr="00E002E0">
              <w:rPr>
                <w:rFonts w:ascii="Times New Roman" w:hAnsi="Times New Roman" w:cs="Times New Roman"/>
                <w:sz w:val="18"/>
                <w:szCs w:val="18"/>
              </w:rPr>
              <w:t>26.512</w:t>
            </w:r>
          </w:p>
        </w:tc>
        <w:tc>
          <w:tcPr>
            <w:tcW w:w="1530" w:type="pct"/>
            <w:vAlign w:val="bottom"/>
          </w:tcPr>
          <w:p w14:paraId="2B06E460" w14:textId="6E8632A9" w:rsidR="003B2129" w:rsidRPr="00E002E0" w:rsidRDefault="00756805" w:rsidP="00510EC9">
            <w:pPr>
              <w:jc w:val="center"/>
              <w:rPr>
                <w:rFonts w:ascii="Times New Roman" w:hAnsi="Times New Roman" w:cs="Times New Roman"/>
                <w:sz w:val="18"/>
                <w:szCs w:val="18"/>
              </w:rPr>
            </w:pPr>
            <w:r w:rsidRPr="00E002E0">
              <w:rPr>
                <w:rFonts w:ascii="Times New Roman" w:hAnsi="Times New Roman" w:cs="Times New Roman"/>
                <w:sz w:val="18"/>
                <w:szCs w:val="18"/>
              </w:rPr>
              <w:t>4.690</w:t>
            </w:r>
            <w:r w:rsidR="006A6E82" w:rsidRPr="00E002E0">
              <w:rPr>
                <w:rFonts w:ascii="Times New Roman" w:hAnsi="Times New Roman" w:cs="Times New Roman"/>
                <w:sz w:val="18"/>
                <w:szCs w:val="18"/>
              </w:rPr>
              <w:t>e-19</w:t>
            </w:r>
          </w:p>
        </w:tc>
      </w:tr>
      <w:tr w:rsidR="003B2129" w14:paraId="3A2232BE" w14:textId="77777777" w:rsidTr="00510EC9">
        <w:trPr>
          <w:trHeight w:val="216"/>
        </w:trPr>
        <w:tc>
          <w:tcPr>
            <w:tcW w:w="784" w:type="pct"/>
            <w:vAlign w:val="bottom"/>
          </w:tcPr>
          <w:p w14:paraId="78563DCC" w14:textId="2483F91A"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3</w:t>
            </w:r>
          </w:p>
        </w:tc>
        <w:tc>
          <w:tcPr>
            <w:tcW w:w="1462" w:type="pct"/>
            <w:vAlign w:val="bottom"/>
          </w:tcPr>
          <w:p w14:paraId="1F8DBACA" w14:textId="739F7980"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Width</w:t>
            </w:r>
          </w:p>
        </w:tc>
        <w:tc>
          <w:tcPr>
            <w:tcW w:w="1224" w:type="pct"/>
            <w:vAlign w:val="bottom"/>
          </w:tcPr>
          <w:p w14:paraId="1B439EA4" w14:textId="7FBC57C2" w:rsidR="003B2129" w:rsidRPr="00E002E0" w:rsidRDefault="00756805" w:rsidP="00510EC9">
            <w:pPr>
              <w:jc w:val="center"/>
              <w:rPr>
                <w:rFonts w:ascii="Times New Roman" w:hAnsi="Times New Roman" w:cs="Times New Roman"/>
                <w:sz w:val="18"/>
                <w:szCs w:val="18"/>
              </w:rPr>
            </w:pPr>
            <w:r w:rsidRPr="00E002E0">
              <w:rPr>
                <w:rFonts w:ascii="Times New Roman" w:hAnsi="Times New Roman" w:cs="Times New Roman"/>
                <w:sz w:val="18"/>
                <w:szCs w:val="18"/>
              </w:rPr>
              <w:t>8.766</w:t>
            </w:r>
          </w:p>
        </w:tc>
        <w:tc>
          <w:tcPr>
            <w:tcW w:w="1530" w:type="pct"/>
            <w:vAlign w:val="bottom"/>
          </w:tcPr>
          <w:p w14:paraId="0C29C975" w14:textId="45430D5A" w:rsidR="003B2129" w:rsidRPr="00E002E0" w:rsidRDefault="00756805" w:rsidP="00510EC9">
            <w:pPr>
              <w:jc w:val="center"/>
              <w:rPr>
                <w:rFonts w:ascii="Times New Roman" w:hAnsi="Times New Roman" w:cs="Times New Roman"/>
                <w:sz w:val="18"/>
                <w:szCs w:val="18"/>
              </w:rPr>
            </w:pPr>
            <w:r w:rsidRPr="00E002E0">
              <w:rPr>
                <w:rFonts w:ascii="Times New Roman" w:hAnsi="Times New Roman" w:cs="Times New Roman"/>
                <w:sz w:val="18"/>
                <w:szCs w:val="18"/>
              </w:rPr>
              <w:t>1.184</w:t>
            </w:r>
            <w:r w:rsidR="006A6E82" w:rsidRPr="00E002E0">
              <w:rPr>
                <w:rFonts w:ascii="Times New Roman" w:hAnsi="Times New Roman" w:cs="Times New Roman"/>
                <w:sz w:val="18"/>
                <w:szCs w:val="18"/>
              </w:rPr>
              <w:t>e-06</w:t>
            </w:r>
          </w:p>
        </w:tc>
      </w:tr>
      <w:tr w:rsidR="003B2129" w14:paraId="007EC928" w14:textId="77777777" w:rsidTr="00510EC9">
        <w:trPr>
          <w:trHeight w:val="216"/>
        </w:trPr>
        <w:tc>
          <w:tcPr>
            <w:tcW w:w="784" w:type="pct"/>
            <w:vAlign w:val="bottom"/>
          </w:tcPr>
          <w:p w14:paraId="4D01876D" w14:textId="75F8176F"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4</w:t>
            </w:r>
          </w:p>
        </w:tc>
        <w:tc>
          <w:tcPr>
            <w:tcW w:w="1462" w:type="pct"/>
            <w:vAlign w:val="bottom"/>
          </w:tcPr>
          <w:p w14:paraId="4EB549B9" w14:textId="297020E6" w:rsidR="003B2129" w:rsidRPr="00E002E0" w:rsidRDefault="0032714A" w:rsidP="00510EC9">
            <w:pPr>
              <w:jc w:val="center"/>
              <w:rPr>
                <w:rFonts w:ascii="Times New Roman" w:hAnsi="Times New Roman" w:cs="Times New Roman"/>
                <w:sz w:val="18"/>
                <w:szCs w:val="18"/>
              </w:rPr>
            </w:pPr>
            <w:r w:rsidRPr="00E002E0">
              <w:rPr>
                <w:rFonts w:ascii="Times New Roman" w:hAnsi="Times New Roman" w:cs="Times New Roman"/>
                <w:sz w:val="18"/>
                <w:szCs w:val="18"/>
              </w:rPr>
              <w:t>Space</w:t>
            </w:r>
          </w:p>
        </w:tc>
        <w:tc>
          <w:tcPr>
            <w:tcW w:w="1224" w:type="pct"/>
            <w:vAlign w:val="bottom"/>
          </w:tcPr>
          <w:p w14:paraId="1BDA11FB" w14:textId="59187924" w:rsidR="003B2129" w:rsidRPr="00E002E0" w:rsidRDefault="00756805" w:rsidP="00510EC9">
            <w:pPr>
              <w:jc w:val="center"/>
              <w:rPr>
                <w:rFonts w:ascii="Times New Roman" w:hAnsi="Times New Roman" w:cs="Times New Roman"/>
                <w:sz w:val="18"/>
                <w:szCs w:val="18"/>
              </w:rPr>
            </w:pPr>
            <w:r w:rsidRPr="00E002E0">
              <w:rPr>
                <w:rFonts w:ascii="Times New Roman" w:hAnsi="Times New Roman" w:cs="Times New Roman"/>
                <w:sz w:val="18"/>
                <w:szCs w:val="18"/>
              </w:rPr>
              <w:t>9.821</w:t>
            </w:r>
          </w:p>
        </w:tc>
        <w:tc>
          <w:tcPr>
            <w:tcW w:w="1530" w:type="pct"/>
            <w:vAlign w:val="bottom"/>
          </w:tcPr>
          <w:p w14:paraId="17F08082" w14:textId="57622FC5" w:rsidR="003B2129" w:rsidRPr="00E002E0" w:rsidRDefault="00756805" w:rsidP="00510EC9">
            <w:pPr>
              <w:jc w:val="center"/>
              <w:rPr>
                <w:rFonts w:ascii="Times New Roman" w:hAnsi="Times New Roman" w:cs="Times New Roman"/>
                <w:sz w:val="18"/>
                <w:szCs w:val="18"/>
              </w:rPr>
            </w:pPr>
            <w:r w:rsidRPr="00E002E0">
              <w:rPr>
                <w:rFonts w:ascii="Times New Roman" w:hAnsi="Times New Roman" w:cs="Times New Roman"/>
                <w:sz w:val="18"/>
                <w:szCs w:val="18"/>
              </w:rPr>
              <w:t>2.055e-07</w:t>
            </w:r>
          </w:p>
        </w:tc>
      </w:tr>
    </w:tbl>
    <w:p w14:paraId="1103E060" w14:textId="77777777" w:rsidR="00FD5D02" w:rsidRDefault="00FD5D02">
      <w:pPr>
        <w:rPr>
          <w:rFonts w:ascii="Times New Roman" w:hAnsi="Times New Roman" w:cs="Times New Roman"/>
          <w:sz w:val="18"/>
          <w:szCs w:val="18"/>
        </w:rPr>
      </w:pPr>
    </w:p>
    <w:tbl>
      <w:tblPr>
        <w:tblStyle w:val="TableGrid"/>
        <w:tblW w:w="5000" w:type="pct"/>
        <w:tblLook w:val="04A0" w:firstRow="1" w:lastRow="0" w:firstColumn="1" w:lastColumn="0" w:noHBand="0" w:noVBand="1"/>
      </w:tblPr>
      <w:tblGrid>
        <w:gridCol w:w="785"/>
        <w:gridCol w:w="1587"/>
        <w:gridCol w:w="1271"/>
        <w:gridCol w:w="1271"/>
        <w:gridCol w:w="1747"/>
        <w:gridCol w:w="1591"/>
        <w:gridCol w:w="1108"/>
      </w:tblGrid>
      <w:tr w:rsidR="00E002E0" w14:paraId="66AB0715" w14:textId="77777777" w:rsidTr="00510EC9">
        <w:trPr>
          <w:trHeight w:val="216"/>
        </w:trPr>
        <w:tc>
          <w:tcPr>
            <w:tcW w:w="5000" w:type="pct"/>
            <w:gridSpan w:val="7"/>
            <w:tcBorders>
              <w:top w:val="nil"/>
              <w:left w:val="nil"/>
              <w:bottom w:val="single" w:sz="4" w:space="0" w:color="auto"/>
              <w:right w:val="nil"/>
            </w:tcBorders>
            <w:vAlign w:val="bottom"/>
          </w:tcPr>
          <w:p w14:paraId="72F61C5D" w14:textId="3AC9A64C" w:rsidR="00E002E0" w:rsidRPr="000D2836" w:rsidRDefault="00E002E0" w:rsidP="00510EC9">
            <w:pPr>
              <w:pStyle w:val="Body"/>
              <w:jc w:val="center"/>
            </w:pPr>
            <w:r>
              <w:t>Table 2: Multinomial Logistic Regression Results</w:t>
            </w:r>
          </w:p>
        </w:tc>
      </w:tr>
      <w:tr w:rsidR="00A05BC5" w14:paraId="75A00B46" w14:textId="77777777" w:rsidTr="00510EC9">
        <w:trPr>
          <w:trHeight w:val="216"/>
        </w:trPr>
        <w:tc>
          <w:tcPr>
            <w:tcW w:w="419" w:type="pct"/>
            <w:tcBorders>
              <w:top w:val="single" w:sz="4" w:space="0" w:color="auto"/>
              <w:left w:val="nil"/>
              <w:bottom w:val="single" w:sz="4" w:space="0" w:color="auto"/>
              <w:right w:val="nil"/>
            </w:tcBorders>
            <w:vAlign w:val="bottom"/>
          </w:tcPr>
          <w:p w14:paraId="1E26966C" w14:textId="5E13222E" w:rsidR="00A05BC5" w:rsidRPr="000D2836" w:rsidRDefault="00A05BC5" w:rsidP="00510EC9">
            <w:pPr>
              <w:pStyle w:val="Body"/>
              <w:jc w:val="center"/>
            </w:pPr>
            <w:r w:rsidRPr="000D2836">
              <w:t>ID</w:t>
            </w:r>
          </w:p>
        </w:tc>
        <w:tc>
          <w:tcPr>
            <w:tcW w:w="848" w:type="pct"/>
            <w:tcBorders>
              <w:top w:val="single" w:sz="4" w:space="0" w:color="auto"/>
              <w:left w:val="nil"/>
              <w:bottom w:val="single" w:sz="4" w:space="0" w:color="auto"/>
              <w:right w:val="nil"/>
            </w:tcBorders>
            <w:vAlign w:val="bottom"/>
          </w:tcPr>
          <w:p w14:paraId="7C969DDC" w14:textId="29DCFEC5" w:rsidR="00A05BC5" w:rsidRPr="000D2836" w:rsidRDefault="00A05BC5" w:rsidP="00510EC9">
            <w:pPr>
              <w:pStyle w:val="Body"/>
              <w:jc w:val="center"/>
            </w:pPr>
            <w:r w:rsidRPr="000D2836">
              <w:t>Emotion</w:t>
            </w:r>
          </w:p>
        </w:tc>
        <w:tc>
          <w:tcPr>
            <w:tcW w:w="679" w:type="pct"/>
            <w:tcBorders>
              <w:top w:val="single" w:sz="4" w:space="0" w:color="auto"/>
              <w:left w:val="nil"/>
              <w:bottom w:val="single" w:sz="4" w:space="0" w:color="auto"/>
              <w:right w:val="nil"/>
            </w:tcBorders>
            <w:vAlign w:val="bottom"/>
          </w:tcPr>
          <w:p w14:paraId="3932F06A" w14:textId="7C4120AB" w:rsidR="00A05BC5" w:rsidRPr="000D2836" w:rsidRDefault="00A05BC5" w:rsidP="00510EC9">
            <w:pPr>
              <w:pStyle w:val="Body"/>
              <w:jc w:val="center"/>
            </w:pPr>
            <w:r w:rsidRPr="000D2836">
              <w:t>Pace</w:t>
            </w:r>
          </w:p>
        </w:tc>
        <w:tc>
          <w:tcPr>
            <w:tcW w:w="679" w:type="pct"/>
            <w:tcBorders>
              <w:top w:val="single" w:sz="4" w:space="0" w:color="auto"/>
              <w:left w:val="nil"/>
              <w:bottom w:val="single" w:sz="4" w:space="0" w:color="auto"/>
              <w:right w:val="nil"/>
            </w:tcBorders>
            <w:vAlign w:val="bottom"/>
          </w:tcPr>
          <w:p w14:paraId="723DF722" w14:textId="24EB7737" w:rsidR="00A05BC5" w:rsidRPr="000D2836" w:rsidRDefault="00A05BC5" w:rsidP="00510EC9">
            <w:pPr>
              <w:pStyle w:val="Body"/>
              <w:jc w:val="center"/>
            </w:pPr>
            <w:r w:rsidRPr="000D2836">
              <w:t>Noise</w:t>
            </w:r>
          </w:p>
        </w:tc>
        <w:tc>
          <w:tcPr>
            <w:tcW w:w="933" w:type="pct"/>
            <w:tcBorders>
              <w:top w:val="single" w:sz="4" w:space="0" w:color="auto"/>
              <w:left w:val="nil"/>
              <w:bottom w:val="single" w:sz="4" w:space="0" w:color="auto"/>
              <w:right w:val="nil"/>
            </w:tcBorders>
            <w:vAlign w:val="bottom"/>
          </w:tcPr>
          <w:p w14:paraId="4E3ED161" w14:textId="037D6AEF" w:rsidR="00A05BC5" w:rsidRPr="000D2836" w:rsidRDefault="00A05BC5" w:rsidP="00510EC9">
            <w:pPr>
              <w:pStyle w:val="Body"/>
              <w:jc w:val="center"/>
            </w:pPr>
            <w:r w:rsidRPr="000D2836">
              <w:t>Precision</w:t>
            </w:r>
          </w:p>
        </w:tc>
        <w:tc>
          <w:tcPr>
            <w:tcW w:w="850" w:type="pct"/>
            <w:tcBorders>
              <w:top w:val="single" w:sz="4" w:space="0" w:color="auto"/>
              <w:left w:val="nil"/>
              <w:bottom w:val="single" w:sz="4" w:space="0" w:color="auto"/>
              <w:right w:val="nil"/>
            </w:tcBorders>
            <w:vAlign w:val="bottom"/>
          </w:tcPr>
          <w:p w14:paraId="5AF36428" w14:textId="0E8DA551" w:rsidR="00A05BC5" w:rsidRPr="000D2836" w:rsidRDefault="00A05BC5" w:rsidP="00510EC9">
            <w:pPr>
              <w:pStyle w:val="Body"/>
              <w:jc w:val="center"/>
            </w:pPr>
            <w:r w:rsidRPr="000D2836">
              <w:t>Recall</w:t>
            </w:r>
          </w:p>
        </w:tc>
        <w:tc>
          <w:tcPr>
            <w:tcW w:w="592" w:type="pct"/>
            <w:tcBorders>
              <w:top w:val="single" w:sz="4" w:space="0" w:color="auto"/>
              <w:left w:val="nil"/>
              <w:bottom w:val="single" w:sz="4" w:space="0" w:color="auto"/>
              <w:right w:val="nil"/>
            </w:tcBorders>
            <w:vAlign w:val="bottom"/>
          </w:tcPr>
          <w:p w14:paraId="46563E47" w14:textId="2E322E12" w:rsidR="00A05BC5" w:rsidRPr="000D2836" w:rsidRDefault="00A05BC5" w:rsidP="00510EC9">
            <w:pPr>
              <w:pStyle w:val="Body"/>
              <w:jc w:val="center"/>
            </w:pPr>
            <w:r w:rsidRPr="000D2836">
              <w:t>F-1</w:t>
            </w:r>
          </w:p>
        </w:tc>
      </w:tr>
      <w:tr w:rsidR="00A05BC5" w14:paraId="3F73C092" w14:textId="77777777" w:rsidTr="00510EC9">
        <w:trPr>
          <w:trHeight w:val="216"/>
        </w:trPr>
        <w:tc>
          <w:tcPr>
            <w:tcW w:w="419" w:type="pct"/>
            <w:tcBorders>
              <w:top w:val="single" w:sz="4" w:space="0" w:color="auto"/>
              <w:left w:val="nil"/>
              <w:bottom w:val="nil"/>
              <w:right w:val="nil"/>
            </w:tcBorders>
            <w:vAlign w:val="bottom"/>
          </w:tcPr>
          <w:p w14:paraId="3DC5EECE" w14:textId="027C0EC9" w:rsidR="00A05BC5" w:rsidRPr="000D2836" w:rsidRDefault="00A05BC5" w:rsidP="00510EC9">
            <w:pPr>
              <w:pStyle w:val="Body"/>
              <w:jc w:val="center"/>
            </w:pPr>
            <w:r w:rsidRPr="000D2836">
              <w:t>0</w:t>
            </w:r>
          </w:p>
        </w:tc>
        <w:tc>
          <w:tcPr>
            <w:tcW w:w="848" w:type="pct"/>
            <w:tcBorders>
              <w:top w:val="single" w:sz="4" w:space="0" w:color="auto"/>
              <w:left w:val="nil"/>
              <w:bottom w:val="nil"/>
              <w:right w:val="nil"/>
            </w:tcBorders>
            <w:vAlign w:val="bottom"/>
          </w:tcPr>
          <w:p w14:paraId="1900F583" w14:textId="3F410E14" w:rsidR="00A05BC5" w:rsidRPr="000D2836" w:rsidRDefault="00A05BC5" w:rsidP="00510EC9">
            <w:pPr>
              <w:pStyle w:val="Body"/>
              <w:jc w:val="center"/>
            </w:pPr>
            <w:r w:rsidRPr="000D2836">
              <w:t>Anger</w:t>
            </w:r>
          </w:p>
        </w:tc>
        <w:tc>
          <w:tcPr>
            <w:tcW w:w="679" w:type="pct"/>
            <w:tcBorders>
              <w:top w:val="single" w:sz="4" w:space="0" w:color="auto"/>
              <w:left w:val="nil"/>
              <w:bottom w:val="nil"/>
              <w:right w:val="nil"/>
            </w:tcBorders>
            <w:vAlign w:val="bottom"/>
          </w:tcPr>
          <w:p w14:paraId="54D774A3" w14:textId="60A6428F" w:rsidR="00A05BC5" w:rsidRPr="000D2836" w:rsidRDefault="00A05BC5" w:rsidP="00510EC9">
            <w:pPr>
              <w:pStyle w:val="Body"/>
              <w:jc w:val="center"/>
            </w:pPr>
            <w:r w:rsidRPr="000D2836">
              <w:t>1.67</w:t>
            </w:r>
          </w:p>
        </w:tc>
        <w:tc>
          <w:tcPr>
            <w:tcW w:w="679" w:type="pct"/>
            <w:tcBorders>
              <w:top w:val="single" w:sz="4" w:space="0" w:color="auto"/>
              <w:left w:val="nil"/>
              <w:bottom w:val="nil"/>
              <w:right w:val="nil"/>
            </w:tcBorders>
            <w:vAlign w:val="bottom"/>
          </w:tcPr>
          <w:p w14:paraId="68A26715" w14:textId="5C609923" w:rsidR="00A05BC5" w:rsidRPr="000D2836" w:rsidRDefault="00A05BC5" w:rsidP="00510EC9">
            <w:pPr>
              <w:pStyle w:val="Body"/>
              <w:jc w:val="center"/>
            </w:pPr>
            <w:r w:rsidRPr="000D2836">
              <w:t>2.49</w:t>
            </w:r>
          </w:p>
        </w:tc>
        <w:tc>
          <w:tcPr>
            <w:tcW w:w="933" w:type="pct"/>
            <w:tcBorders>
              <w:top w:val="single" w:sz="4" w:space="0" w:color="auto"/>
              <w:left w:val="nil"/>
              <w:bottom w:val="nil"/>
              <w:right w:val="nil"/>
            </w:tcBorders>
            <w:vAlign w:val="bottom"/>
          </w:tcPr>
          <w:p w14:paraId="3959709D" w14:textId="4E50FC06" w:rsidR="00A05BC5" w:rsidRPr="000D2836" w:rsidRDefault="00A05BC5" w:rsidP="00510EC9">
            <w:pPr>
              <w:pStyle w:val="Body"/>
              <w:jc w:val="center"/>
            </w:pPr>
            <w:r w:rsidRPr="000D2836">
              <w:t>1.00</w:t>
            </w:r>
          </w:p>
        </w:tc>
        <w:tc>
          <w:tcPr>
            <w:tcW w:w="850" w:type="pct"/>
            <w:tcBorders>
              <w:top w:val="single" w:sz="4" w:space="0" w:color="auto"/>
              <w:left w:val="nil"/>
              <w:bottom w:val="nil"/>
              <w:right w:val="nil"/>
            </w:tcBorders>
            <w:vAlign w:val="bottom"/>
          </w:tcPr>
          <w:p w14:paraId="374204A9" w14:textId="52F78BBB" w:rsidR="00A05BC5" w:rsidRPr="000D2836" w:rsidRDefault="00A05BC5" w:rsidP="00510EC9">
            <w:pPr>
              <w:pStyle w:val="Body"/>
              <w:jc w:val="center"/>
            </w:pPr>
            <w:r w:rsidRPr="000D2836">
              <w:t>1.00</w:t>
            </w:r>
          </w:p>
        </w:tc>
        <w:tc>
          <w:tcPr>
            <w:tcW w:w="592" w:type="pct"/>
            <w:tcBorders>
              <w:top w:val="single" w:sz="4" w:space="0" w:color="auto"/>
              <w:left w:val="nil"/>
              <w:bottom w:val="nil"/>
              <w:right w:val="nil"/>
            </w:tcBorders>
            <w:vAlign w:val="bottom"/>
          </w:tcPr>
          <w:p w14:paraId="7AB9A820" w14:textId="0FA6324D" w:rsidR="00A05BC5" w:rsidRPr="000D2836" w:rsidRDefault="00A05BC5" w:rsidP="00510EC9">
            <w:pPr>
              <w:pStyle w:val="Body"/>
              <w:jc w:val="center"/>
            </w:pPr>
            <w:r w:rsidRPr="000D2836">
              <w:t>1.00</w:t>
            </w:r>
          </w:p>
        </w:tc>
      </w:tr>
      <w:tr w:rsidR="00A05BC5" w14:paraId="0C6E5DDB" w14:textId="77777777" w:rsidTr="00510EC9">
        <w:trPr>
          <w:trHeight w:val="216"/>
        </w:trPr>
        <w:tc>
          <w:tcPr>
            <w:tcW w:w="419" w:type="pct"/>
            <w:tcBorders>
              <w:top w:val="nil"/>
              <w:left w:val="nil"/>
              <w:bottom w:val="nil"/>
              <w:right w:val="nil"/>
            </w:tcBorders>
            <w:vAlign w:val="bottom"/>
          </w:tcPr>
          <w:p w14:paraId="107FE324" w14:textId="6C4FF049" w:rsidR="00A05BC5" w:rsidRPr="000D2836" w:rsidRDefault="00A05BC5" w:rsidP="00510EC9">
            <w:pPr>
              <w:pStyle w:val="Body"/>
              <w:jc w:val="center"/>
            </w:pPr>
            <w:r w:rsidRPr="000D2836">
              <w:t>1</w:t>
            </w:r>
          </w:p>
        </w:tc>
        <w:tc>
          <w:tcPr>
            <w:tcW w:w="848" w:type="pct"/>
            <w:tcBorders>
              <w:top w:val="nil"/>
              <w:left w:val="nil"/>
              <w:bottom w:val="nil"/>
              <w:right w:val="nil"/>
            </w:tcBorders>
            <w:vAlign w:val="bottom"/>
          </w:tcPr>
          <w:p w14:paraId="17DD6256" w14:textId="77E7BE63" w:rsidR="00A05BC5" w:rsidRPr="000D2836" w:rsidRDefault="00A05BC5" w:rsidP="00510EC9">
            <w:pPr>
              <w:pStyle w:val="Body"/>
              <w:jc w:val="center"/>
            </w:pPr>
            <w:r w:rsidRPr="000D2836">
              <w:t>Disgust</w:t>
            </w:r>
          </w:p>
        </w:tc>
        <w:tc>
          <w:tcPr>
            <w:tcW w:w="679" w:type="pct"/>
            <w:tcBorders>
              <w:top w:val="nil"/>
              <w:left w:val="nil"/>
              <w:bottom w:val="nil"/>
              <w:right w:val="nil"/>
            </w:tcBorders>
            <w:vAlign w:val="bottom"/>
          </w:tcPr>
          <w:p w14:paraId="231231EB" w14:textId="3D9E48A8" w:rsidR="00A05BC5" w:rsidRPr="000D2836" w:rsidRDefault="00A05BC5" w:rsidP="00510EC9">
            <w:pPr>
              <w:pStyle w:val="Body"/>
              <w:jc w:val="center"/>
            </w:pPr>
            <w:r w:rsidRPr="000D2836">
              <w:t>-1.61</w:t>
            </w:r>
          </w:p>
        </w:tc>
        <w:tc>
          <w:tcPr>
            <w:tcW w:w="679" w:type="pct"/>
            <w:tcBorders>
              <w:top w:val="nil"/>
              <w:left w:val="nil"/>
              <w:bottom w:val="nil"/>
              <w:right w:val="nil"/>
            </w:tcBorders>
            <w:vAlign w:val="bottom"/>
          </w:tcPr>
          <w:p w14:paraId="0C11D273" w14:textId="7D996D87" w:rsidR="00A05BC5" w:rsidRPr="000D2836" w:rsidRDefault="00A05BC5" w:rsidP="00510EC9">
            <w:pPr>
              <w:pStyle w:val="Body"/>
              <w:jc w:val="center"/>
            </w:pPr>
            <w:r w:rsidRPr="000D2836">
              <w:t>1.70</w:t>
            </w:r>
          </w:p>
        </w:tc>
        <w:tc>
          <w:tcPr>
            <w:tcW w:w="933" w:type="pct"/>
            <w:tcBorders>
              <w:top w:val="nil"/>
              <w:left w:val="nil"/>
              <w:bottom w:val="nil"/>
              <w:right w:val="nil"/>
            </w:tcBorders>
            <w:vAlign w:val="bottom"/>
          </w:tcPr>
          <w:p w14:paraId="22C34398" w14:textId="0B40DE19" w:rsidR="00A05BC5" w:rsidRPr="000D2836" w:rsidRDefault="00A05BC5" w:rsidP="00510EC9">
            <w:pPr>
              <w:pStyle w:val="Body"/>
              <w:jc w:val="center"/>
            </w:pPr>
            <w:r w:rsidRPr="000D2836">
              <w:t>0.71</w:t>
            </w:r>
          </w:p>
        </w:tc>
        <w:tc>
          <w:tcPr>
            <w:tcW w:w="850" w:type="pct"/>
            <w:tcBorders>
              <w:top w:val="nil"/>
              <w:left w:val="nil"/>
              <w:bottom w:val="nil"/>
              <w:right w:val="nil"/>
            </w:tcBorders>
            <w:vAlign w:val="bottom"/>
          </w:tcPr>
          <w:p w14:paraId="3804F270" w14:textId="1777820B" w:rsidR="00A05BC5" w:rsidRPr="000D2836" w:rsidRDefault="00A05BC5" w:rsidP="00510EC9">
            <w:pPr>
              <w:pStyle w:val="Body"/>
              <w:jc w:val="center"/>
            </w:pPr>
            <w:r w:rsidRPr="000D2836">
              <w:t>0.71</w:t>
            </w:r>
          </w:p>
        </w:tc>
        <w:tc>
          <w:tcPr>
            <w:tcW w:w="592" w:type="pct"/>
            <w:tcBorders>
              <w:top w:val="nil"/>
              <w:left w:val="nil"/>
              <w:bottom w:val="nil"/>
              <w:right w:val="nil"/>
            </w:tcBorders>
            <w:vAlign w:val="bottom"/>
          </w:tcPr>
          <w:p w14:paraId="30D592D2" w14:textId="7020C59E" w:rsidR="00A05BC5" w:rsidRPr="000D2836" w:rsidRDefault="00A05BC5" w:rsidP="00510EC9">
            <w:pPr>
              <w:pStyle w:val="Body"/>
              <w:jc w:val="center"/>
            </w:pPr>
            <w:r w:rsidRPr="000D2836">
              <w:t>0.71</w:t>
            </w:r>
          </w:p>
        </w:tc>
      </w:tr>
      <w:tr w:rsidR="00A05BC5" w14:paraId="7DF6232E" w14:textId="77777777" w:rsidTr="00510EC9">
        <w:trPr>
          <w:trHeight w:val="216"/>
        </w:trPr>
        <w:tc>
          <w:tcPr>
            <w:tcW w:w="419" w:type="pct"/>
            <w:tcBorders>
              <w:top w:val="nil"/>
              <w:left w:val="nil"/>
              <w:bottom w:val="nil"/>
              <w:right w:val="nil"/>
            </w:tcBorders>
            <w:vAlign w:val="bottom"/>
          </w:tcPr>
          <w:p w14:paraId="159A981F" w14:textId="51C2145C" w:rsidR="00A05BC5" w:rsidRPr="000D2836" w:rsidRDefault="00A05BC5" w:rsidP="00510EC9">
            <w:pPr>
              <w:pStyle w:val="Body"/>
              <w:jc w:val="center"/>
            </w:pPr>
            <w:r w:rsidRPr="000D2836">
              <w:t>2</w:t>
            </w:r>
          </w:p>
        </w:tc>
        <w:tc>
          <w:tcPr>
            <w:tcW w:w="848" w:type="pct"/>
            <w:tcBorders>
              <w:top w:val="nil"/>
              <w:left w:val="nil"/>
              <w:bottom w:val="nil"/>
              <w:right w:val="nil"/>
            </w:tcBorders>
            <w:vAlign w:val="bottom"/>
          </w:tcPr>
          <w:p w14:paraId="01134CB1" w14:textId="3AD8434C" w:rsidR="00A05BC5" w:rsidRPr="000D2836" w:rsidRDefault="00A05BC5" w:rsidP="00510EC9">
            <w:pPr>
              <w:pStyle w:val="Body"/>
              <w:jc w:val="center"/>
            </w:pPr>
            <w:r w:rsidRPr="000D2836">
              <w:t>Fear</w:t>
            </w:r>
          </w:p>
        </w:tc>
        <w:tc>
          <w:tcPr>
            <w:tcW w:w="679" w:type="pct"/>
            <w:tcBorders>
              <w:top w:val="nil"/>
              <w:left w:val="nil"/>
              <w:bottom w:val="nil"/>
              <w:right w:val="nil"/>
            </w:tcBorders>
            <w:vAlign w:val="bottom"/>
          </w:tcPr>
          <w:p w14:paraId="5C71C345" w14:textId="7AC2CA86" w:rsidR="00A05BC5" w:rsidRPr="000D2836" w:rsidRDefault="00A05BC5" w:rsidP="00510EC9">
            <w:pPr>
              <w:pStyle w:val="Body"/>
              <w:jc w:val="center"/>
            </w:pPr>
            <w:r w:rsidRPr="000D2836">
              <w:t>2.05</w:t>
            </w:r>
          </w:p>
        </w:tc>
        <w:tc>
          <w:tcPr>
            <w:tcW w:w="679" w:type="pct"/>
            <w:tcBorders>
              <w:top w:val="nil"/>
              <w:left w:val="nil"/>
              <w:bottom w:val="nil"/>
              <w:right w:val="nil"/>
            </w:tcBorders>
            <w:vAlign w:val="bottom"/>
          </w:tcPr>
          <w:p w14:paraId="135D04EA" w14:textId="309D5EDF" w:rsidR="00A05BC5" w:rsidRPr="000D2836" w:rsidRDefault="00A05BC5" w:rsidP="00510EC9">
            <w:pPr>
              <w:pStyle w:val="Body"/>
              <w:jc w:val="center"/>
            </w:pPr>
            <w:r w:rsidRPr="000D2836">
              <w:t>-0.47</w:t>
            </w:r>
          </w:p>
        </w:tc>
        <w:tc>
          <w:tcPr>
            <w:tcW w:w="933" w:type="pct"/>
            <w:tcBorders>
              <w:top w:val="nil"/>
              <w:left w:val="nil"/>
              <w:bottom w:val="nil"/>
              <w:right w:val="nil"/>
            </w:tcBorders>
            <w:vAlign w:val="bottom"/>
          </w:tcPr>
          <w:p w14:paraId="72923196" w14:textId="22B9EA5C" w:rsidR="00A05BC5" w:rsidRPr="000D2836" w:rsidRDefault="00A05BC5" w:rsidP="00510EC9">
            <w:pPr>
              <w:pStyle w:val="Body"/>
              <w:jc w:val="center"/>
            </w:pPr>
            <w:r w:rsidRPr="000D2836">
              <w:t>1.00</w:t>
            </w:r>
          </w:p>
        </w:tc>
        <w:tc>
          <w:tcPr>
            <w:tcW w:w="850" w:type="pct"/>
            <w:tcBorders>
              <w:top w:val="nil"/>
              <w:left w:val="nil"/>
              <w:bottom w:val="nil"/>
              <w:right w:val="nil"/>
            </w:tcBorders>
            <w:vAlign w:val="bottom"/>
          </w:tcPr>
          <w:p w14:paraId="6D854A9D" w14:textId="3612D8CC" w:rsidR="00A05BC5" w:rsidRPr="000D2836" w:rsidRDefault="00A05BC5" w:rsidP="00510EC9">
            <w:pPr>
              <w:pStyle w:val="Body"/>
              <w:jc w:val="center"/>
            </w:pPr>
            <w:r w:rsidRPr="000D2836">
              <w:t>0.60</w:t>
            </w:r>
          </w:p>
        </w:tc>
        <w:tc>
          <w:tcPr>
            <w:tcW w:w="592" w:type="pct"/>
            <w:tcBorders>
              <w:top w:val="nil"/>
              <w:left w:val="nil"/>
              <w:bottom w:val="nil"/>
              <w:right w:val="nil"/>
            </w:tcBorders>
            <w:vAlign w:val="bottom"/>
          </w:tcPr>
          <w:p w14:paraId="2D8C6472" w14:textId="16B70485" w:rsidR="00A05BC5" w:rsidRPr="000D2836" w:rsidRDefault="00A05BC5" w:rsidP="00510EC9">
            <w:pPr>
              <w:pStyle w:val="Body"/>
              <w:jc w:val="center"/>
            </w:pPr>
            <w:r w:rsidRPr="000D2836">
              <w:t>0.75</w:t>
            </w:r>
          </w:p>
        </w:tc>
      </w:tr>
      <w:tr w:rsidR="00A05BC5" w14:paraId="49FC2B76" w14:textId="77777777" w:rsidTr="00510EC9">
        <w:trPr>
          <w:trHeight w:val="216"/>
        </w:trPr>
        <w:tc>
          <w:tcPr>
            <w:tcW w:w="419" w:type="pct"/>
            <w:tcBorders>
              <w:top w:val="nil"/>
              <w:left w:val="nil"/>
              <w:bottom w:val="nil"/>
              <w:right w:val="nil"/>
            </w:tcBorders>
            <w:vAlign w:val="bottom"/>
          </w:tcPr>
          <w:p w14:paraId="49EAFEAA" w14:textId="1D93F74C" w:rsidR="00A05BC5" w:rsidRPr="000D2836" w:rsidRDefault="00A05BC5" w:rsidP="00510EC9">
            <w:pPr>
              <w:pStyle w:val="Body"/>
              <w:jc w:val="center"/>
            </w:pPr>
            <w:r w:rsidRPr="000D2836">
              <w:t>3</w:t>
            </w:r>
          </w:p>
        </w:tc>
        <w:tc>
          <w:tcPr>
            <w:tcW w:w="848" w:type="pct"/>
            <w:tcBorders>
              <w:top w:val="nil"/>
              <w:left w:val="nil"/>
              <w:bottom w:val="nil"/>
              <w:right w:val="nil"/>
            </w:tcBorders>
            <w:vAlign w:val="bottom"/>
          </w:tcPr>
          <w:p w14:paraId="66B09DA2" w14:textId="669053C8" w:rsidR="00A05BC5" w:rsidRPr="000D2836" w:rsidRDefault="00A05BC5" w:rsidP="00510EC9">
            <w:pPr>
              <w:pStyle w:val="Body"/>
              <w:jc w:val="center"/>
            </w:pPr>
            <w:r w:rsidRPr="000D2836">
              <w:t>Joy</w:t>
            </w:r>
          </w:p>
        </w:tc>
        <w:tc>
          <w:tcPr>
            <w:tcW w:w="679" w:type="pct"/>
            <w:tcBorders>
              <w:top w:val="nil"/>
              <w:left w:val="nil"/>
              <w:bottom w:val="nil"/>
              <w:right w:val="nil"/>
            </w:tcBorders>
            <w:vAlign w:val="bottom"/>
          </w:tcPr>
          <w:p w14:paraId="209C4EDB" w14:textId="680B21D2" w:rsidR="00A05BC5" w:rsidRPr="000D2836" w:rsidRDefault="00A05BC5" w:rsidP="00510EC9">
            <w:pPr>
              <w:pStyle w:val="Body"/>
              <w:jc w:val="center"/>
            </w:pPr>
            <w:r w:rsidRPr="000D2836">
              <w:t>0.40</w:t>
            </w:r>
          </w:p>
        </w:tc>
        <w:tc>
          <w:tcPr>
            <w:tcW w:w="679" w:type="pct"/>
            <w:tcBorders>
              <w:top w:val="nil"/>
              <w:left w:val="nil"/>
              <w:bottom w:val="nil"/>
              <w:right w:val="nil"/>
            </w:tcBorders>
            <w:vAlign w:val="bottom"/>
          </w:tcPr>
          <w:p w14:paraId="2789FCD4" w14:textId="247B88BA" w:rsidR="00A05BC5" w:rsidRPr="000D2836" w:rsidRDefault="00A05BC5" w:rsidP="00510EC9">
            <w:pPr>
              <w:pStyle w:val="Body"/>
              <w:jc w:val="center"/>
            </w:pPr>
            <w:r w:rsidRPr="000D2836">
              <w:t>-2.04</w:t>
            </w:r>
          </w:p>
        </w:tc>
        <w:tc>
          <w:tcPr>
            <w:tcW w:w="933" w:type="pct"/>
            <w:tcBorders>
              <w:top w:val="nil"/>
              <w:left w:val="nil"/>
              <w:bottom w:val="nil"/>
              <w:right w:val="nil"/>
            </w:tcBorders>
            <w:vAlign w:val="bottom"/>
          </w:tcPr>
          <w:p w14:paraId="73B51F9D" w14:textId="1DDC2C9A" w:rsidR="00A05BC5" w:rsidRPr="000D2836" w:rsidRDefault="00A05BC5" w:rsidP="00510EC9">
            <w:pPr>
              <w:pStyle w:val="Body"/>
              <w:jc w:val="center"/>
            </w:pPr>
            <w:r w:rsidRPr="000D2836">
              <w:t>0.86</w:t>
            </w:r>
          </w:p>
        </w:tc>
        <w:tc>
          <w:tcPr>
            <w:tcW w:w="850" w:type="pct"/>
            <w:tcBorders>
              <w:top w:val="nil"/>
              <w:left w:val="nil"/>
              <w:bottom w:val="nil"/>
              <w:right w:val="nil"/>
            </w:tcBorders>
            <w:vAlign w:val="bottom"/>
          </w:tcPr>
          <w:p w14:paraId="068AB8A2" w14:textId="4F661605" w:rsidR="00A05BC5" w:rsidRPr="000D2836" w:rsidRDefault="00A05BC5" w:rsidP="00510EC9">
            <w:pPr>
              <w:pStyle w:val="Body"/>
              <w:jc w:val="center"/>
            </w:pPr>
            <w:r w:rsidRPr="000D2836">
              <w:t>0.75</w:t>
            </w:r>
          </w:p>
        </w:tc>
        <w:tc>
          <w:tcPr>
            <w:tcW w:w="592" w:type="pct"/>
            <w:tcBorders>
              <w:top w:val="nil"/>
              <w:left w:val="nil"/>
              <w:bottom w:val="nil"/>
              <w:right w:val="nil"/>
            </w:tcBorders>
            <w:vAlign w:val="bottom"/>
          </w:tcPr>
          <w:p w14:paraId="12D9D63A" w14:textId="3329056A" w:rsidR="00A05BC5" w:rsidRPr="000D2836" w:rsidRDefault="00A05BC5" w:rsidP="00510EC9">
            <w:pPr>
              <w:pStyle w:val="Body"/>
              <w:jc w:val="center"/>
            </w:pPr>
            <w:r w:rsidRPr="000D2836">
              <w:t>0.80</w:t>
            </w:r>
          </w:p>
        </w:tc>
      </w:tr>
      <w:tr w:rsidR="00A05BC5" w14:paraId="509198BD" w14:textId="77777777" w:rsidTr="00510EC9">
        <w:trPr>
          <w:trHeight w:val="216"/>
        </w:trPr>
        <w:tc>
          <w:tcPr>
            <w:tcW w:w="419" w:type="pct"/>
            <w:tcBorders>
              <w:top w:val="nil"/>
              <w:left w:val="nil"/>
              <w:bottom w:val="single" w:sz="4" w:space="0" w:color="auto"/>
              <w:right w:val="nil"/>
            </w:tcBorders>
            <w:vAlign w:val="bottom"/>
          </w:tcPr>
          <w:p w14:paraId="244624D8" w14:textId="5082EB56" w:rsidR="00A05BC5" w:rsidRPr="000D2836" w:rsidRDefault="00A05BC5" w:rsidP="00510EC9">
            <w:pPr>
              <w:pStyle w:val="Body"/>
              <w:jc w:val="center"/>
            </w:pPr>
            <w:r w:rsidRPr="000D2836">
              <w:t>4</w:t>
            </w:r>
          </w:p>
        </w:tc>
        <w:tc>
          <w:tcPr>
            <w:tcW w:w="848" w:type="pct"/>
            <w:tcBorders>
              <w:top w:val="nil"/>
              <w:left w:val="nil"/>
              <w:bottom w:val="single" w:sz="4" w:space="0" w:color="auto"/>
              <w:right w:val="nil"/>
            </w:tcBorders>
            <w:vAlign w:val="bottom"/>
          </w:tcPr>
          <w:p w14:paraId="6A1C3724" w14:textId="55EDF112" w:rsidR="00A05BC5" w:rsidRPr="000D2836" w:rsidRDefault="00A05BC5" w:rsidP="00510EC9">
            <w:pPr>
              <w:pStyle w:val="Body"/>
              <w:jc w:val="center"/>
            </w:pPr>
            <w:r w:rsidRPr="000D2836">
              <w:t>Sadness</w:t>
            </w:r>
          </w:p>
        </w:tc>
        <w:tc>
          <w:tcPr>
            <w:tcW w:w="679" w:type="pct"/>
            <w:tcBorders>
              <w:top w:val="nil"/>
              <w:left w:val="nil"/>
              <w:bottom w:val="single" w:sz="4" w:space="0" w:color="auto"/>
              <w:right w:val="nil"/>
            </w:tcBorders>
            <w:vAlign w:val="bottom"/>
          </w:tcPr>
          <w:p w14:paraId="577C41C9" w14:textId="3F42F78C" w:rsidR="00A05BC5" w:rsidRPr="000D2836" w:rsidRDefault="00A05BC5" w:rsidP="00510EC9">
            <w:pPr>
              <w:pStyle w:val="Body"/>
              <w:jc w:val="center"/>
            </w:pPr>
            <w:r w:rsidRPr="000D2836">
              <w:t>-2.52</w:t>
            </w:r>
          </w:p>
        </w:tc>
        <w:tc>
          <w:tcPr>
            <w:tcW w:w="679" w:type="pct"/>
            <w:tcBorders>
              <w:top w:val="nil"/>
              <w:left w:val="nil"/>
              <w:bottom w:val="single" w:sz="4" w:space="0" w:color="auto"/>
              <w:right w:val="nil"/>
            </w:tcBorders>
            <w:vAlign w:val="bottom"/>
          </w:tcPr>
          <w:p w14:paraId="54F49076" w14:textId="1BAF187C" w:rsidR="00A05BC5" w:rsidRPr="000D2836" w:rsidRDefault="00A05BC5" w:rsidP="00510EC9">
            <w:pPr>
              <w:pStyle w:val="Body"/>
              <w:jc w:val="center"/>
            </w:pPr>
            <w:r w:rsidRPr="000D2836">
              <w:t>-1.67</w:t>
            </w:r>
          </w:p>
        </w:tc>
        <w:tc>
          <w:tcPr>
            <w:tcW w:w="933" w:type="pct"/>
            <w:tcBorders>
              <w:top w:val="nil"/>
              <w:left w:val="nil"/>
              <w:bottom w:val="single" w:sz="4" w:space="0" w:color="auto"/>
              <w:right w:val="nil"/>
            </w:tcBorders>
            <w:vAlign w:val="bottom"/>
          </w:tcPr>
          <w:p w14:paraId="4556F3E8" w14:textId="261BDAF1" w:rsidR="00A05BC5" w:rsidRPr="000D2836" w:rsidRDefault="00A05BC5" w:rsidP="00510EC9">
            <w:pPr>
              <w:pStyle w:val="Body"/>
              <w:jc w:val="center"/>
            </w:pPr>
            <w:r w:rsidRPr="000D2836">
              <w:t>0.67</w:t>
            </w:r>
          </w:p>
        </w:tc>
        <w:tc>
          <w:tcPr>
            <w:tcW w:w="850" w:type="pct"/>
            <w:tcBorders>
              <w:top w:val="nil"/>
              <w:left w:val="nil"/>
              <w:bottom w:val="single" w:sz="4" w:space="0" w:color="auto"/>
              <w:right w:val="nil"/>
            </w:tcBorders>
            <w:vAlign w:val="bottom"/>
          </w:tcPr>
          <w:p w14:paraId="33D7DA7B" w14:textId="0273572D" w:rsidR="00A05BC5" w:rsidRPr="000D2836" w:rsidRDefault="00A05BC5" w:rsidP="00510EC9">
            <w:pPr>
              <w:pStyle w:val="Body"/>
              <w:jc w:val="center"/>
            </w:pPr>
            <w:r w:rsidRPr="000D2836">
              <w:t>0.89</w:t>
            </w:r>
          </w:p>
        </w:tc>
        <w:tc>
          <w:tcPr>
            <w:tcW w:w="592" w:type="pct"/>
            <w:tcBorders>
              <w:top w:val="nil"/>
              <w:left w:val="nil"/>
              <w:bottom w:val="single" w:sz="4" w:space="0" w:color="auto"/>
              <w:right w:val="nil"/>
            </w:tcBorders>
            <w:vAlign w:val="bottom"/>
          </w:tcPr>
          <w:p w14:paraId="7AE57A4B" w14:textId="0972C57E" w:rsidR="00A05BC5" w:rsidRPr="000D2836" w:rsidRDefault="00A05BC5" w:rsidP="00510EC9">
            <w:pPr>
              <w:pStyle w:val="Body"/>
              <w:jc w:val="center"/>
            </w:pPr>
            <w:r w:rsidRPr="000D2836">
              <w:t>0.76</w:t>
            </w:r>
          </w:p>
        </w:tc>
      </w:tr>
      <w:tr w:rsidR="00A05BC5" w14:paraId="6993A032" w14:textId="77777777" w:rsidTr="00510EC9">
        <w:trPr>
          <w:trHeight w:val="216"/>
        </w:trPr>
        <w:tc>
          <w:tcPr>
            <w:tcW w:w="4408" w:type="pct"/>
            <w:gridSpan w:val="6"/>
            <w:tcBorders>
              <w:top w:val="single" w:sz="4" w:space="0" w:color="auto"/>
              <w:left w:val="nil"/>
              <w:bottom w:val="single" w:sz="4" w:space="0" w:color="auto"/>
              <w:right w:val="nil"/>
            </w:tcBorders>
            <w:vAlign w:val="bottom"/>
          </w:tcPr>
          <w:p w14:paraId="01564A06" w14:textId="3EEE7185" w:rsidR="00A05BC5" w:rsidRPr="000D2836" w:rsidRDefault="00A05BC5" w:rsidP="00510EC9">
            <w:pPr>
              <w:pStyle w:val="Body"/>
              <w:jc w:val="center"/>
            </w:pPr>
            <w:r w:rsidRPr="000D2836">
              <w:t>Overall Accuracy</w:t>
            </w:r>
          </w:p>
        </w:tc>
        <w:tc>
          <w:tcPr>
            <w:tcW w:w="592" w:type="pct"/>
            <w:tcBorders>
              <w:top w:val="single" w:sz="4" w:space="0" w:color="auto"/>
              <w:left w:val="nil"/>
              <w:bottom w:val="single" w:sz="4" w:space="0" w:color="auto"/>
              <w:right w:val="nil"/>
            </w:tcBorders>
            <w:vAlign w:val="bottom"/>
          </w:tcPr>
          <w:p w14:paraId="666270F0" w14:textId="6B9C6F91" w:rsidR="00A05BC5" w:rsidRPr="000D2836" w:rsidRDefault="00A05BC5" w:rsidP="00510EC9">
            <w:pPr>
              <w:pStyle w:val="Body"/>
              <w:jc w:val="center"/>
            </w:pPr>
            <w:r w:rsidRPr="000D2836">
              <w:t>0.82</w:t>
            </w:r>
          </w:p>
        </w:tc>
      </w:tr>
    </w:tbl>
    <w:p w14:paraId="4A75EB72" w14:textId="77777777" w:rsidR="00106BAF" w:rsidRDefault="00106BAF" w:rsidP="00C010B4">
      <w:pPr>
        <w:pStyle w:val="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1631"/>
        <w:gridCol w:w="1748"/>
        <w:gridCol w:w="1821"/>
      </w:tblGrid>
      <w:tr w:rsidR="00AC3261" w14:paraId="7D62C047" w14:textId="77777777" w:rsidTr="00510EC9">
        <w:trPr>
          <w:trHeight w:val="216"/>
        </w:trPr>
        <w:tc>
          <w:tcPr>
            <w:tcW w:w="5000" w:type="pct"/>
            <w:gridSpan w:val="4"/>
            <w:tcBorders>
              <w:bottom w:val="single" w:sz="4" w:space="0" w:color="auto"/>
            </w:tcBorders>
            <w:vAlign w:val="bottom"/>
          </w:tcPr>
          <w:p w14:paraId="1601929F" w14:textId="32510028" w:rsidR="00AC3261" w:rsidRDefault="00AC3261" w:rsidP="00510EC9">
            <w:pPr>
              <w:pStyle w:val="Body"/>
              <w:jc w:val="center"/>
            </w:pPr>
            <w:r>
              <w:t xml:space="preserve">Table </w:t>
            </w:r>
            <w:r w:rsidR="004D6FB3">
              <w:t>3</w:t>
            </w:r>
            <w:r>
              <w:t xml:space="preserve">: </w:t>
            </w:r>
            <w:r w:rsidR="004D6FB3">
              <w:t xml:space="preserve">Parameter </w:t>
            </w:r>
            <w:r>
              <w:t>Encoding</w:t>
            </w:r>
          </w:p>
        </w:tc>
      </w:tr>
      <w:tr w:rsidR="004D6FB3" w14:paraId="16B90A57" w14:textId="77777777" w:rsidTr="00510EC9">
        <w:trPr>
          <w:trHeight w:val="216"/>
        </w:trPr>
        <w:tc>
          <w:tcPr>
            <w:tcW w:w="2222" w:type="pct"/>
            <w:tcBorders>
              <w:top w:val="single" w:sz="4" w:space="0" w:color="auto"/>
              <w:bottom w:val="single" w:sz="4" w:space="0" w:color="auto"/>
            </w:tcBorders>
            <w:vAlign w:val="bottom"/>
          </w:tcPr>
          <w:p w14:paraId="4C65880E" w14:textId="1BCFDE20" w:rsidR="004D6FB3" w:rsidRDefault="004D6FB3" w:rsidP="00510EC9">
            <w:pPr>
              <w:pStyle w:val="Body"/>
              <w:jc w:val="center"/>
            </w:pPr>
            <w:r>
              <w:t>Pace</w:t>
            </w:r>
          </w:p>
        </w:tc>
        <w:tc>
          <w:tcPr>
            <w:tcW w:w="871" w:type="pct"/>
            <w:tcBorders>
              <w:top w:val="single" w:sz="4" w:space="0" w:color="auto"/>
              <w:bottom w:val="single" w:sz="4" w:space="0" w:color="auto"/>
            </w:tcBorders>
            <w:vAlign w:val="bottom"/>
          </w:tcPr>
          <w:p w14:paraId="6E214F3C" w14:textId="10892AA6" w:rsidR="004D6FB3" w:rsidRDefault="004D6FB3" w:rsidP="00510EC9">
            <w:pPr>
              <w:pStyle w:val="Body"/>
              <w:jc w:val="center"/>
            </w:pPr>
            <w:r>
              <w:t>P-</w:t>
            </w:r>
          </w:p>
        </w:tc>
        <w:tc>
          <w:tcPr>
            <w:tcW w:w="934" w:type="pct"/>
            <w:tcBorders>
              <w:top w:val="single" w:sz="4" w:space="0" w:color="auto"/>
              <w:bottom w:val="single" w:sz="4" w:space="0" w:color="auto"/>
            </w:tcBorders>
            <w:vAlign w:val="bottom"/>
          </w:tcPr>
          <w:p w14:paraId="0EE99BF3" w14:textId="7935DE8B" w:rsidR="004D6FB3" w:rsidRDefault="004D6FB3" w:rsidP="00510EC9">
            <w:pPr>
              <w:pStyle w:val="Body"/>
              <w:jc w:val="center"/>
            </w:pPr>
            <w:r>
              <w:t>P0</w:t>
            </w:r>
          </w:p>
        </w:tc>
        <w:tc>
          <w:tcPr>
            <w:tcW w:w="974" w:type="pct"/>
            <w:tcBorders>
              <w:top w:val="single" w:sz="4" w:space="0" w:color="auto"/>
              <w:bottom w:val="single" w:sz="4" w:space="0" w:color="auto"/>
            </w:tcBorders>
            <w:vAlign w:val="bottom"/>
          </w:tcPr>
          <w:p w14:paraId="3310632A" w14:textId="22A77C33" w:rsidR="004D6FB3" w:rsidRDefault="004D6FB3" w:rsidP="00510EC9">
            <w:pPr>
              <w:pStyle w:val="Body"/>
              <w:jc w:val="center"/>
            </w:pPr>
            <w:r>
              <w:t>P+</w:t>
            </w:r>
          </w:p>
        </w:tc>
      </w:tr>
      <w:tr w:rsidR="004D6FB3" w14:paraId="058C7DB3" w14:textId="77777777" w:rsidTr="00510EC9">
        <w:trPr>
          <w:trHeight w:val="216"/>
        </w:trPr>
        <w:tc>
          <w:tcPr>
            <w:tcW w:w="2222" w:type="pct"/>
            <w:tcBorders>
              <w:top w:val="single" w:sz="4" w:space="0" w:color="auto"/>
            </w:tcBorders>
            <w:vAlign w:val="bottom"/>
          </w:tcPr>
          <w:p w14:paraId="6B46CC33" w14:textId="58FA3019" w:rsidR="004D6FB3" w:rsidRDefault="004D6FB3" w:rsidP="00510EC9">
            <w:pPr>
              <w:pStyle w:val="Body"/>
              <w:jc w:val="center"/>
            </w:pPr>
            <w:r>
              <w:t>Arousal</w:t>
            </w:r>
          </w:p>
        </w:tc>
        <w:tc>
          <w:tcPr>
            <w:tcW w:w="871" w:type="pct"/>
            <w:tcBorders>
              <w:top w:val="single" w:sz="4" w:space="0" w:color="auto"/>
            </w:tcBorders>
            <w:vAlign w:val="bottom"/>
          </w:tcPr>
          <w:p w14:paraId="11FFA677" w14:textId="4D2AA36B" w:rsidR="004D6FB3" w:rsidRDefault="004D6FB3" w:rsidP="00510EC9">
            <w:pPr>
              <w:pStyle w:val="Body"/>
              <w:jc w:val="center"/>
            </w:pPr>
            <w:r>
              <w:t>A-</w:t>
            </w:r>
          </w:p>
        </w:tc>
        <w:tc>
          <w:tcPr>
            <w:tcW w:w="934" w:type="pct"/>
            <w:tcBorders>
              <w:top w:val="single" w:sz="4" w:space="0" w:color="auto"/>
            </w:tcBorders>
            <w:vAlign w:val="bottom"/>
          </w:tcPr>
          <w:p w14:paraId="17A1CDDE" w14:textId="6AE3B9B8" w:rsidR="004D6FB3" w:rsidRDefault="004D6FB3" w:rsidP="00510EC9">
            <w:pPr>
              <w:pStyle w:val="Body"/>
              <w:jc w:val="center"/>
            </w:pPr>
            <w:r>
              <w:t>A0</w:t>
            </w:r>
          </w:p>
        </w:tc>
        <w:tc>
          <w:tcPr>
            <w:tcW w:w="974" w:type="pct"/>
            <w:tcBorders>
              <w:top w:val="single" w:sz="4" w:space="0" w:color="auto"/>
            </w:tcBorders>
            <w:vAlign w:val="bottom"/>
          </w:tcPr>
          <w:p w14:paraId="35637EB0" w14:textId="107857B3" w:rsidR="004D6FB3" w:rsidRDefault="004D6FB3" w:rsidP="00510EC9">
            <w:pPr>
              <w:pStyle w:val="Body"/>
              <w:jc w:val="center"/>
            </w:pPr>
            <w:r>
              <w:t>A+</w:t>
            </w:r>
          </w:p>
        </w:tc>
      </w:tr>
      <w:tr w:rsidR="006C6D7B" w14:paraId="4FCD1E1C" w14:textId="77777777" w:rsidTr="00510EC9">
        <w:trPr>
          <w:trHeight w:val="216"/>
        </w:trPr>
        <w:tc>
          <w:tcPr>
            <w:tcW w:w="2222" w:type="pct"/>
            <w:tcBorders>
              <w:bottom w:val="single" w:sz="4" w:space="0" w:color="auto"/>
            </w:tcBorders>
            <w:vAlign w:val="bottom"/>
          </w:tcPr>
          <w:p w14:paraId="3841F7EB" w14:textId="77777777" w:rsidR="006C6D7B" w:rsidRDefault="006C6D7B" w:rsidP="00510EC9">
            <w:pPr>
              <w:pStyle w:val="Body"/>
              <w:jc w:val="center"/>
            </w:pPr>
          </w:p>
        </w:tc>
        <w:tc>
          <w:tcPr>
            <w:tcW w:w="871" w:type="pct"/>
            <w:tcBorders>
              <w:bottom w:val="single" w:sz="4" w:space="0" w:color="auto"/>
            </w:tcBorders>
            <w:vAlign w:val="bottom"/>
          </w:tcPr>
          <w:p w14:paraId="55D0C850" w14:textId="77777777" w:rsidR="006C6D7B" w:rsidRDefault="006C6D7B" w:rsidP="00510EC9">
            <w:pPr>
              <w:pStyle w:val="Body"/>
              <w:jc w:val="center"/>
            </w:pPr>
          </w:p>
        </w:tc>
        <w:tc>
          <w:tcPr>
            <w:tcW w:w="934" w:type="pct"/>
            <w:tcBorders>
              <w:bottom w:val="single" w:sz="4" w:space="0" w:color="auto"/>
            </w:tcBorders>
            <w:vAlign w:val="bottom"/>
          </w:tcPr>
          <w:p w14:paraId="45A18C04" w14:textId="77777777" w:rsidR="006C6D7B" w:rsidRDefault="006C6D7B" w:rsidP="00510EC9">
            <w:pPr>
              <w:pStyle w:val="Body"/>
              <w:jc w:val="center"/>
            </w:pPr>
          </w:p>
        </w:tc>
        <w:tc>
          <w:tcPr>
            <w:tcW w:w="974" w:type="pct"/>
            <w:tcBorders>
              <w:bottom w:val="single" w:sz="4" w:space="0" w:color="auto"/>
            </w:tcBorders>
            <w:vAlign w:val="bottom"/>
          </w:tcPr>
          <w:p w14:paraId="61853EF5" w14:textId="77777777" w:rsidR="006C6D7B" w:rsidRDefault="006C6D7B" w:rsidP="00510EC9">
            <w:pPr>
              <w:pStyle w:val="Body"/>
              <w:jc w:val="center"/>
            </w:pPr>
          </w:p>
        </w:tc>
      </w:tr>
      <w:tr w:rsidR="004D6FB3" w14:paraId="1C5BBD17" w14:textId="77777777" w:rsidTr="00510EC9">
        <w:trPr>
          <w:trHeight w:val="216"/>
        </w:trPr>
        <w:tc>
          <w:tcPr>
            <w:tcW w:w="2222" w:type="pct"/>
            <w:tcBorders>
              <w:top w:val="single" w:sz="4" w:space="0" w:color="auto"/>
              <w:bottom w:val="single" w:sz="4" w:space="0" w:color="auto"/>
            </w:tcBorders>
            <w:vAlign w:val="bottom"/>
          </w:tcPr>
          <w:p w14:paraId="45EEAE6A" w14:textId="04D25227" w:rsidR="004D6FB3" w:rsidRDefault="004D6FB3" w:rsidP="00510EC9">
            <w:pPr>
              <w:pStyle w:val="Body"/>
              <w:jc w:val="center"/>
            </w:pPr>
            <w:r>
              <w:t>Noise</w:t>
            </w:r>
          </w:p>
        </w:tc>
        <w:tc>
          <w:tcPr>
            <w:tcW w:w="871" w:type="pct"/>
            <w:tcBorders>
              <w:top w:val="single" w:sz="4" w:space="0" w:color="auto"/>
              <w:bottom w:val="single" w:sz="4" w:space="0" w:color="auto"/>
            </w:tcBorders>
            <w:vAlign w:val="bottom"/>
          </w:tcPr>
          <w:p w14:paraId="79BEF053" w14:textId="6FEE2413" w:rsidR="004D6FB3" w:rsidRDefault="004D6FB3" w:rsidP="00510EC9">
            <w:pPr>
              <w:pStyle w:val="Body"/>
              <w:jc w:val="center"/>
            </w:pPr>
            <w:r>
              <w:t>N-</w:t>
            </w:r>
          </w:p>
        </w:tc>
        <w:tc>
          <w:tcPr>
            <w:tcW w:w="934" w:type="pct"/>
            <w:tcBorders>
              <w:top w:val="single" w:sz="4" w:space="0" w:color="auto"/>
              <w:bottom w:val="single" w:sz="4" w:space="0" w:color="auto"/>
            </w:tcBorders>
            <w:vAlign w:val="bottom"/>
          </w:tcPr>
          <w:p w14:paraId="2D16981D" w14:textId="58017D47" w:rsidR="004D6FB3" w:rsidRDefault="004D6FB3" w:rsidP="00510EC9">
            <w:pPr>
              <w:pStyle w:val="Body"/>
              <w:jc w:val="center"/>
            </w:pPr>
            <w:r>
              <w:t>N0</w:t>
            </w:r>
          </w:p>
        </w:tc>
        <w:tc>
          <w:tcPr>
            <w:tcW w:w="974" w:type="pct"/>
            <w:tcBorders>
              <w:top w:val="single" w:sz="4" w:space="0" w:color="auto"/>
              <w:bottom w:val="single" w:sz="4" w:space="0" w:color="auto"/>
            </w:tcBorders>
            <w:vAlign w:val="bottom"/>
          </w:tcPr>
          <w:p w14:paraId="56D66308" w14:textId="69081479" w:rsidR="004D6FB3" w:rsidRDefault="004D6FB3" w:rsidP="00510EC9">
            <w:pPr>
              <w:pStyle w:val="Body"/>
              <w:jc w:val="center"/>
            </w:pPr>
            <w:r>
              <w:t>N+</w:t>
            </w:r>
          </w:p>
        </w:tc>
      </w:tr>
      <w:tr w:rsidR="004D6FB3" w14:paraId="5E69E51E" w14:textId="77777777" w:rsidTr="00510EC9">
        <w:trPr>
          <w:trHeight w:val="216"/>
        </w:trPr>
        <w:tc>
          <w:tcPr>
            <w:tcW w:w="2222" w:type="pct"/>
            <w:tcBorders>
              <w:top w:val="single" w:sz="4" w:space="0" w:color="auto"/>
            </w:tcBorders>
            <w:vAlign w:val="bottom"/>
          </w:tcPr>
          <w:p w14:paraId="688E9123" w14:textId="6B2E8B3C" w:rsidR="004D6FB3" w:rsidRDefault="004D6FB3" w:rsidP="00510EC9">
            <w:pPr>
              <w:pStyle w:val="Body"/>
              <w:jc w:val="center"/>
            </w:pPr>
            <w:r>
              <w:t>Valence</w:t>
            </w:r>
          </w:p>
        </w:tc>
        <w:tc>
          <w:tcPr>
            <w:tcW w:w="871" w:type="pct"/>
            <w:tcBorders>
              <w:top w:val="single" w:sz="4" w:space="0" w:color="auto"/>
            </w:tcBorders>
            <w:vAlign w:val="bottom"/>
          </w:tcPr>
          <w:p w14:paraId="4062CCD2" w14:textId="69C975B8" w:rsidR="004D6FB3" w:rsidRDefault="004D6FB3" w:rsidP="00510EC9">
            <w:pPr>
              <w:pStyle w:val="Body"/>
              <w:jc w:val="center"/>
            </w:pPr>
            <w:r>
              <w:t>V+</w:t>
            </w:r>
          </w:p>
        </w:tc>
        <w:tc>
          <w:tcPr>
            <w:tcW w:w="934" w:type="pct"/>
            <w:tcBorders>
              <w:top w:val="single" w:sz="4" w:space="0" w:color="auto"/>
            </w:tcBorders>
            <w:vAlign w:val="bottom"/>
          </w:tcPr>
          <w:p w14:paraId="29587DB7" w14:textId="0F5219E7" w:rsidR="004D6FB3" w:rsidRDefault="004D6FB3" w:rsidP="00510EC9">
            <w:pPr>
              <w:pStyle w:val="Body"/>
              <w:jc w:val="center"/>
            </w:pPr>
            <w:r>
              <w:t>V0</w:t>
            </w:r>
          </w:p>
        </w:tc>
        <w:tc>
          <w:tcPr>
            <w:tcW w:w="974" w:type="pct"/>
            <w:tcBorders>
              <w:top w:val="single" w:sz="4" w:space="0" w:color="auto"/>
            </w:tcBorders>
            <w:vAlign w:val="bottom"/>
          </w:tcPr>
          <w:p w14:paraId="42DB9EC3" w14:textId="4E8767FB" w:rsidR="004D6FB3" w:rsidRDefault="004D6FB3" w:rsidP="00510EC9">
            <w:pPr>
              <w:pStyle w:val="Body"/>
              <w:jc w:val="center"/>
            </w:pPr>
            <w:r>
              <w:t>V-</w:t>
            </w:r>
          </w:p>
        </w:tc>
      </w:tr>
    </w:tbl>
    <w:p w14:paraId="4A41847F" w14:textId="77777777" w:rsidR="00A05BC5" w:rsidRDefault="00A05BC5" w:rsidP="00C010B4">
      <w:pPr>
        <w:pStyle w:val="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
        <w:gridCol w:w="1674"/>
        <w:gridCol w:w="1172"/>
        <w:gridCol w:w="668"/>
        <w:gridCol w:w="1172"/>
        <w:gridCol w:w="668"/>
        <w:gridCol w:w="1674"/>
        <w:gridCol w:w="1505"/>
      </w:tblGrid>
      <w:tr w:rsidR="006C6D7B" w14:paraId="09F20984" w14:textId="77777777" w:rsidTr="00510EC9">
        <w:trPr>
          <w:trHeight w:val="216"/>
        </w:trPr>
        <w:tc>
          <w:tcPr>
            <w:tcW w:w="5000" w:type="pct"/>
            <w:gridSpan w:val="8"/>
            <w:tcBorders>
              <w:bottom w:val="single" w:sz="4" w:space="0" w:color="auto"/>
            </w:tcBorders>
            <w:vAlign w:val="bottom"/>
          </w:tcPr>
          <w:p w14:paraId="4465A183" w14:textId="487DE3F7" w:rsidR="006C6D7B" w:rsidRPr="006C6D7B" w:rsidRDefault="006C6D7B" w:rsidP="00510EC9">
            <w:pPr>
              <w:pStyle w:val="Body"/>
              <w:jc w:val="center"/>
            </w:pPr>
            <w:r>
              <w:t xml:space="preserve">Table 4: </w:t>
            </w:r>
            <w:r w:rsidR="00455DA6">
              <w:t>Emotion Encoding</w:t>
            </w:r>
          </w:p>
        </w:tc>
      </w:tr>
      <w:tr w:rsidR="00244D51" w14:paraId="2111870E" w14:textId="77777777" w:rsidTr="00510EC9">
        <w:trPr>
          <w:trHeight w:val="216"/>
        </w:trPr>
        <w:tc>
          <w:tcPr>
            <w:tcW w:w="442" w:type="pct"/>
            <w:tcBorders>
              <w:top w:val="single" w:sz="4" w:space="0" w:color="auto"/>
              <w:bottom w:val="single" w:sz="4" w:space="0" w:color="auto"/>
            </w:tcBorders>
            <w:vAlign w:val="bottom"/>
          </w:tcPr>
          <w:p w14:paraId="690A3A64" w14:textId="1B759861" w:rsidR="00244D51" w:rsidRPr="006C6D7B" w:rsidRDefault="00244D51" w:rsidP="00510EC9">
            <w:pPr>
              <w:pStyle w:val="Body"/>
              <w:jc w:val="center"/>
            </w:pPr>
            <w:r w:rsidRPr="006C6D7B">
              <w:t>ID</w:t>
            </w:r>
          </w:p>
        </w:tc>
        <w:tc>
          <w:tcPr>
            <w:tcW w:w="894" w:type="pct"/>
            <w:tcBorders>
              <w:top w:val="single" w:sz="4" w:space="0" w:color="auto"/>
              <w:bottom w:val="single" w:sz="4" w:space="0" w:color="auto"/>
            </w:tcBorders>
            <w:vAlign w:val="bottom"/>
          </w:tcPr>
          <w:p w14:paraId="6EF3D67B" w14:textId="46BD58F3" w:rsidR="00244D51" w:rsidRPr="006C6D7B" w:rsidRDefault="00244D51" w:rsidP="00510EC9">
            <w:pPr>
              <w:pStyle w:val="Body"/>
              <w:jc w:val="center"/>
            </w:pPr>
            <w:r w:rsidRPr="006C6D7B">
              <w:t>Emotion</w:t>
            </w:r>
          </w:p>
        </w:tc>
        <w:tc>
          <w:tcPr>
            <w:tcW w:w="983" w:type="pct"/>
            <w:gridSpan w:val="2"/>
            <w:tcBorders>
              <w:top w:val="single" w:sz="4" w:space="0" w:color="auto"/>
              <w:bottom w:val="single" w:sz="4" w:space="0" w:color="auto"/>
            </w:tcBorders>
            <w:vAlign w:val="bottom"/>
          </w:tcPr>
          <w:p w14:paraId="1B781B21" w14:textId="26E84E6A" w:rsidR="00244D51" w:rsidRPr="006C6D7B" w:rsidRDefault="00244D51" w:rsidP="00510EC9">
            <w:pPr>
              <w:pStyle w:val="Body"/>
              <w:jc w:val="center"/>
            </w:pPr>
            <w:r w:rsidRPr="006C6D7B">
              <w:t>Pace</w:t>
            </w:r>
          </w:p>
        </w:tc>
        <w:tc>
          <w:tcPr>
            <w:tcW w:w="983" w:type="pct"/>
            <w:gridSpan w:val="2"/>
            <w:tcBorders>
              <w:top w:val="single" w:sz="4" w:space="0" w:color="auto"/>
              <w:bottom w:val="single" w:sz="4" w:space="0" w:color="auto"/>
            </w:tcBorders>
            <w:vAlign w:val="bottom"/>
          </w:tcPr>
          <w:p w14:paraId="69B590EF" w14:textId="2A60D9B3" w:rsidR="00244D51" w:rsidRPr="006C6D7B" w:rsidRDefault="00244D51" w:rsidP="00510EC9">
            <w:pPr>
              <w:pStyle w:val="Body"/>
              <w:jc w:val="center"/>
            </w:pPr>
            <w:r w:rsidRPr="006C6D7B">
              <w:t>Noise</w:t>
            </w:r>
          </w:p>
        </w:tc>
        <w:tc>
          <w:tcPr>
            <w:tcW w:w="894" w:type="pct"/>
            <w:tcBorders>
              <w:top w:val="single" w:sz="4" w:space="0" w:color="auto"/>
              <w:bottom w:val="single" w:sz="4" w:space="0" w:color="auto"/>
            </w:tcBorders>
            <w:vAlign w:val="bottom"/>
          </w:tcPr>
          <w:p w14:paraId="758619C1" w14:textId="6C5D265C" w:rsidR="00244D51" w:rsidRPr="006C6D7B" w:rsidRDefault="00244D51" w:rsidP="00510EC9">
            <w:pPr>
              <w:pStyle w:val="Body"/>
              <w:jc w:val="center"/>
            </w:pPr>
            <w:r w:rsidRPr="006C6D7B">
              <w:t>Arousal</w:t>
            </w:r>
          </w:p>
        </w:tc>
        <w:tc>
          <w:tcPr>
            <w:tcW w:w="804" w:type="pct"/>
            <w:tcBorders>
              <w:top w:val="single" w:sz="4" w:space="0" w:color="auto"/>
              <w:bottom w:val="single" w:sz="4" w:space="0" w:color="auto"/>
            </w:tcBorders>
            <w:vAlign w:val="bottom"/>
          </w:tcPr>
          <w:p w14:paraId="349707C3" w14:textId="66393451" w:rsidR="00244D51" w:rsidRPr="006C6D7B" w:rsidRDefault="00244D51" w:rsidP="00510EC9">
            <w:pPr>
              <w:pStyle w:val="Body"/>
              <w:jc w:val="center"/>
            </w:pPr>
            <w:r w:rsidRPr="006C6D7B">
              <w:t>Valence</w:t>
            </w:r>
          </w:p>
        </w:tc>
      </w:tr>
      <w:tr w:rsidR="00455DA6" w14:paraId="1796FF77" w14:textId="77777777" w:rsidTr="00510EC9">
        <w:trPr>
          <w:trHeight w:val="216"/>
        </w:trPr>
        <w:tc>
          <w:tcPr>
            <w:tcW w:w="442" w:type="pct"/>
            <w:tcBorders>
              <w:top w:val="single" w:sz="4" w:space="0" w:color="auto"/>
            </w:tcBorders>
            <w:vAlign w:val="bottom"/>
          </w:tcPr>
          <w:p w14:paraId="4A2C1BB4" w14:textId="0963728B" w:rsidR="00AA63A6" w:rsidRPr="006C6D7B" w:rsidRDefault="00AA63A6" w:rsidP="00510EC9">
            <w:pPr>
              <w:pStyle w:val="Body"/>
              <w:jc w:val="center"/>
            </w:pPr>
            <w:r w:rsidRPr="006C6D7B">
              <w:t>0</w:t>
            </w:r>
          </w:p>
        </w:tc>
        <w:tc>
          <w:tcPr>
            <w:tcW w:w="894" w:type="pct"/>
            <w:tcBorders>
              <w:top w:val="single" w:sz="4" w:space="0" w:color="auto"/>
            </w:tcBorders>
            <w:vAlign w:val="bottom"/>
          </w:tcPr>
          <w:p w14:paraId="3876D4F1" w14:textId="0D34B032" w:rsidR="00AA63A6" w:rsidRPr="006C6D7B" w:rsidRDefault="00AA63A6" w:rsidP="00510EC9">
            <w:pPr>
              <w:pStyle w:val="Body"/>
              <w:jc w:val="center"/>
            </w:pPr>
            <w:r w:rsidRPr="006C6D7B">
              <w:t>Anger</w:t>
            </w:r>
          </w:p>
        </w:tc>
        <w:tc>
          <w:tcPr>
            <w:tcW w:w="626" w:type="pct"/>
            <w:tcBorders>
              <w:top w:val="single" w:sz="4" w:space="0" w:color="auto"/>
            </w:tcBorders>
            <w:vAlign w:val="bottom"/>
          </w:tcPr>
          <w:p w14:paraId="772A3457" w14:textId="4B9E3518" w:rsidR="00AA63A6" w:rsidRPr="006C6D7B" w:rsidRDefault="00AA63A6" w:rsidP="00510EC9">
            <w:pPr>
              <w:pStyle w:val="Body"/>
              <w:jc w:val="center"/>
            </w:pPr>
            <w:r w:rsidRPr="006C6D7B">
              <w:t>1.67</w:t>
            </w:r>
          </w:p>
        </w:tc>
        <w:tc>
          <w:tcPr>
            <w:tcW w:w="357" w:type="pct"/>
            <w:tcBorders>
              <w:top w:val="single" w:sz="4" w:space="0" w:color="auto"/>
            </w:tcBorders>
            <w:vAlign w:val="bottom"/>
          </w:tcPr>
          <w:p w14:paraId="41D3E583" w14:textId="2315AF87" w:rsidR="00AA63A6" w:rsidRPr="006C6D7B" w:rsidRDefault="00AA63A6" w:rsidP="00510EC9">
            <w:pPr>
              <w:pStyle w:val="Body"/>
              <w:jc w:val="center"/>
            </w:pPr>
            <w:r w:rsidRPr="006C6D7B">
              <w:t>+</w:t>
            </w:r>
          </w:p>
        </w:tc>
        <w:tc>
          <w:tcPr>
            <w:tcW w:w="626" w:type="pct"/>
            <w:tcBorders>
              <w:top w:val="single" w:sz="4" w:space="0" w:color="auto"/>
            </w:tcBorders>
            <w:vAlign w:val="bottom"/>
          </w:tcPr>
          <w:p w14:paraId="5DE423D5" w14:textId="2F2B96BE" w:rsidR="00AA63A6" w:rsidRPr="006C6D7B" w:rsidRDefault="00AA63A6" w:rsidP="00510EC9">
            <w:pPr>
              <w:pStyle w:val="Body"/>
              <w:jc w:val="center"/>
            </w:pPr>
            <w:r w:rsidRPr="006C6D7B">
              <w:t>2.49</w:t>
            </w:r>
          </w:p>
        </w:tc>
        <w:tc>
          <w:tcPr>
            <w:tcW w:w="357" w:type="pct"/>
            <w:tcBorders>
              <w:top w:val="single" w:sz="4" w:space="0" w:color="auto"/>
            </w:tcBorders>
            <w:vAlign w:val="bottom"/>
          </w:tcPr>
          <w:p w14:paraId="7918A2C3" w14:textId="254E1E1B" w:rsidR="00AA63A6" w:rsidRPr="006C6D7B" w:rsidRDefault="00AA63A6" w:rsidP="00510EC9">
            <w:pPr>
              <w:pStyle w:val="Body"/>
              <w:jc w:val="center"/>
            </w:pPr>
            <w:r w:rsidRPr="006C6D7B">
              <w:t>+</w:t>
            </w:r>
          </w:p>
        </w:tc>
        <w:tc>
          <w:tcPr>
            <w:tcW w:w="894" w:type="pct"/>
            <w:tcBorders>
              <w:top w:val="single" w:sz="4" w:space="0" w:color="auto"/>
            </w:tcBorders>
            <w:vAlign w:val="bottom"/>
          </w:tcPr>
          <w:p w14:paraId="4128FA51" w14:textId="5C3ACA6A" w:rsidR="00AA63A6" w:rsidRPr="006C6D7B" w:rsidRDefault="00AA63A6" w:rsidP="00510EC9">
            <w:pPr>
              <w:pStyle w:val="Body"/>
              <w:jc w:val="center"/>
            </w:pPr>
            <w:r w:rsidRPr="006C6D7B">
              <w:t>+</w:t>
            </w:r>
          </w:p>
        </w:tc>
        <w:tc>
          <w:tcPr>
            <w:tcW w:w="804" w:type="pct"/>
            <w:tcBorders>
              <w:top w:val="single" w:sz="4" w:space="0" w:color="auto"/>
            </w:tcBorders>
            <w:vAlign w:val="bottom"/>
          </w:tcPr>
          <w:p w14:paraId="5C17C96B" w14:textId="3717AE72" w:rsidR="00AA63A6" w:rsidRPr="006C6D7B" w:rsidRDefault="006C6D7B" w:rsidP="00510EC9">
            <w:pPr>
              <w:pStyle w:val="Body"/>
              <w:jc w:val="center"/>
            </w:pPr>
            <m:oMathPara>
              <m:oMath>
                <m:r>
                  <w:rPr>
                    <w:rFonts w:ascii="Cambria Math" w:hAnsi="Cambria Math"/>
                  </w:rPr>
                  <m:t>-</m:t>
                </m:r>
              </m:oMath>
            </m:oMathPara>
          </w:p>
        </w:tc>
      </w:tr>
      <w:tr w:rsidR="00455DA6" w14:paraId="681379FB" w14:textId="77777777" w:rsidTr="00510EC9">
        <w:trPr>
          <w:trHeight w:val="216"/>
        </w:trPr>
        <w:tc>
          <w:tcPr>
            <w:tcW w:w="442" w:type="pct"/>
            <w:vAlign w:val="bottom"/>
          </w:tcPr>
          <w:p w14:paraId="78493DF0" w14:textId="472E05E7" w:rsidR="00AA63A6" w:rsidRPr="006C6D7B" w:rsidRDefault="00AA63A6" w:rsidP="00510EC9">
            <w:pPr>
              <w:pStyle w:val="Body"/>
              <w:jc w:val="center"/>
            </w:pPr>
            <w:r w:rsidRPr="006C6D7B">
              <w:t>1</w:t>
            </w:r>
          </w:p>
        </w:tc>
        <w:tc>
          <w:tcPr>
            <w:tcW w:w="894" w:type="pct"/>
            <w:vAlign w:val="bottom"/>
          </w:tcPr>
          <w:p w14:paraId="16D339CC" w14:textId="6B16B080" w:rsidR="00AA63A6" w:rsidRPr="006C6D7B" w:rsidRDefault="00AA63A6" w:rsidP="00510EC9">
            <w:pPr>
              <w:pStyle w:val="Body"/>
              <w:jc w:val="center"/>
            </w:pPr>
            <w:r w:rsidRPr="006C6D7B">
              <w:t>Disgust</w:t>
            </w:r>
          </w:p>
        </w:tc>
        <w:tc>
          <w:tcPr>
            <w:tcW w:w="626" w:type="pct"/>
            <w:vAlign w:val="bottom"/>
          </w:tcPr>
          <w:p w14:paraId="29EF2AFA" w14:textId="0BAAD4BB" w:rsidR="00AA63A6" w:rsidRPr="006C6D7B" w:rsidRDefault="00AA63A6" w:rsidP="00510EC9">
            <w:pPr>
              <w:pStyle w:val="Body"/>
              <w:jc w:val="center"/>
            </w:pPr>
            <w:r w:rsidRPr="006C6D7B">
              <w:t>-1.61</w:t>
            </w:r>
          </w:p>
        </w:tc>
        <w:tc>
          <w:tcPr>
            <w:tcW w:w="357" w:type="pct"/>
            <w:vAlign w:val="bottom"/>
          </w:tcPr>
          <w:p w14:paraId="405CF81D" w14:textId="746FCC70" w:rsidR="00AA63A6" w:rsidRPr="006C6D7B" w:rsidRDefault="006C6D7B" w:rsidP="00510EC9">
            <w:pPr>
              <w:pStyle w:val="Body"/>
              <w:jc w:val="center"/>
            </w:pPr>
            <m:oMathPara>
              <m:oMath>
                <m:r>
                  <w:rPr>
                    <w:rFonts w:ascii="Cambria Math" w:hAnsi="Cambria Math"/>
                  </w:rPr>
                  <m:t>-</m:t>
                </m:r>
              </m:oMath>
            </m:oMathPara>
          </w:p>
        </w:tc>
        <w:tc>
          <w:tcPr>
            <w:tcW w:w="626" w:type="pct"/>
            <w:vAlign w:val="bottom"/>
          </w:tcPr>
          <w:p w14:paraId="28BBCC70" w14:textId="3642CB2B" w:rsidR="00AA63A6" w:rsidRPr="006C6D7B" w:rsidRDefault="00AA63A6" w:rsidP="00510EC9">
            <w:pPr>
              <w:pStyle w:val="Body"/>
              <w:jc w:val="center"/>
            </w:pPr>
            <w:r w:rsidRPr="006C6D7B">
              <w:t>1.70</w:t>
            </w:r>
          </w:p>
        </w:tc>
        <w:tc>
          <w:tcPr>
            <w:tcW w:w="357" w:type="pct"/>
            <w:vAlign w:val="bottom"/>
          </w:tcPr>
          <w:p w14:paraId="49A7426E" w14:textId="42432779" w:rsidR="00AA63A6" w:rsidRPr="006C6D7B" w:rsidRDefault="00AA63A6" w:rsidP="00510EC9">
            <w:pPr>
              <w:pStyle w:val="Body"/>
              <w:jc w:val="center"/>
            </w:pPr>
            <w:r w:rsidRPr="006C6D7B">
              <w:t>+</w:t>
            </w:r>
          </w:p>
        </w:tc>
        <w:tc>
          <w:tcPr>
            <w:tcW w:w="894" w:type="pct"/>
            <w:vAlign w:val="bottom"/>
          </w:tcPr>
          <w:p w14:paraId="30AC6442" w14:textId="0A924AE3" w:rsidR="00AA63A6" w:rsidRPr="006C6D7B" w:rsidRDefault="006C6D7B" w:rsidP="00510EC9">
            <w:pPr>
              <w:pStyle w:val="Body"/>
              <w:jc w:val="center"/>
            </w:pPr>
            <m:oMathPara>
              <m:oMath>
                <m:r>
                  <w:rPr>
                    <w:rFonts w:ascii="Cambria Math" w:hAnsi="Cambria Math"/>
                  </w:rPr>
                  <m:t>-</m:t>
                </m:r>
              </m:oMath>
            </m:oMathPara>
          </w:p>
        </w:tc>
        <w:tc>
          <w:tcPr>
            <w:tcW w:w="804" w:type="pct"/>
            <w:vAlign w:val="bottom"/>
          </w:tcPr>
          <w:p w14:paraId="608EF9D6" w14:textId="705E14B2" w:rsidR="00AA63A6" w:rsidRPr="006C6D7B" w:rsidRDefault="006C6D7B" w:rsidP="00510EC9">
            <w:pPr>
              <w:pStyle w:val="Body"/>
              <w:jc w:val="center"/>
            </w:pPr>
            <m:oMathPara>
              <m:oMath>
                <m:r>
                  <w:rPr>
                    <w:rFonts w:ascii="Cambria Math" w:hAnsi="Cambria Math"/>
                  </w:rPr>
                  <m:t>-</m:t>
                </m:r>
              </m:oMath>
            </m:oMathPara>
          </w:p>
        </w:tc>
      </w:tr>
      <w:tr w:rsidR="00455DA6" w14:paraId="7A19BAE6" w14:textId="77777777" w:rsidTr="00510EC9">
        <w:trPr>
          <w:trHeight w:val="216"/>
        </w:trPr>
        <w:tc>
          <w:tcPr>
            <w:tcW w:w="442" w:type="pct"/>
            <w:vAlign w:val="bottom"/>
          </w:tcPr>
          <w:p w14:paraId="70706771" w14:textId="4BA54CBA" w:rsidR="00AA63A6" w:rsidRPr="006C6D7B" w:rsidRDefault="00AA63A6" w:rsidP="00510EC9">
            <w:pPr>
              <w:pStyle w:val="Body"/>
              <w:jc w:val="center"/>
            </w:pPr>
            <w:r w:rsidRPr="006C6D7B">
              <w:t>2</w:t>
            </w:r>
          </w:p>
        </w:tc>
        <w:tc>
          <w:tcPr>
            <w:tcW w:w="894" w:type="pct"/>
            <w:vAlign w:val="bottom"/>
          </w:tcPr>
          <w:p w14:paraId="4E3B79F5" w14:textId="449E5024" w:rsidR="00AA63A6" w:rsidRPr="006C6D7B" w:rsidRDefault="00AA63A6" w:rsidP="00510EC9">
            <w:pPr>
              <w:pStyle w:val="Body"/>
              <w:jc w:val="center"/>
            </w:pPr>
            <w:r w:rsidRPr="006C6D7B">
              <w:t>Fear</w:t>
            </w:r>
          </w:p>
        </w:tc>
        <w:tc>
          <w:tcPr>
            <w:tcW w:w="626" w:type="pct"/>
            <w:vAlign w:val="bottom"/>
          </w:tcPr>
          <w:p w14:paraId="70523B9C" w14:textId="26E81E57" w:rsidR="00AA63A6" w:rsidRPr="006C6D7B" w:rsidRDefault="00AA63A6" w:rsidP="00510EC9">
            <w:pPr>
              <w:pStyle w:val="Body"/>
              <w:jc w:val="center"/>
            </w:pPr>
            <w:r w:rsidRPr="006C6D7B">
              <w:t>2.05</w:t>
            </w:r>
          </w:p>
        </w:tc>
        <w:tc>
          <w:tcPr>
            <w:tcW w:w="357" w:type="pct"/>
            <w:vAlign w:val="bottom"/>
          </w:tcPr>
          <w:p w14:paraId="5AC29BCC" w14:textId="7F8DFDD7" w:rsidR="00AA63A6" w:rsidRPr="006C6D7B" w:rsidRDefault="00AA63A6" w:rsidP="00510EC9">
            <w:pPr>
              <w:pStyle w:val="Body"/>
              <w:jc w:val="center"/>
            </w:pPr>
            <w:r w:rsidRPr="006C6D7B">
              <w:t>+</w:t>
            </w:r>
          </w:p>
        </w:tc>
        <w:tc>
          <w:tcPr>
            <w:tcW w:w="626" w:type="pct"/>
            <w:vAlign w:val="bottom"/>
          </w:tcPr>
          <w:p w14:paraId="46C49F3E" w14:textId="3B7909C9" w:rsidR="00AA63A6" w:rsidRPr="006C6D7B" w:rsidRDefault="00AA63A6" w:rsidP="00510EC9">
            <w:pPr>
              <w:pStyle w:val="Body"/>
              <w:jc w:val="center"/>
            </w:pPr>
            <w:r w:rsidRPr="006C6D7B">
              <w:t>-0.47</w:t>
            </w:r>
          </w:p>
        </w:tc>
        <w:tc>
          <w:tcPr>
            <w:tcW w:w="357" w:type="pct"/>
            <w:vAlign w:val="bottom"/>
          </w:tcPr>
          <w:p w14:paraId="76DFBB3F" w14:textId="40E5C0C9" w:rsidR="00AA63A6" w:rsidRPr="006C6D7B" w:rsidRDefault="00AA63A6" w:rsidP="00510EC9">
            <w:pPr>
              <w:pStyle w:val="Body"/>
              <w:jc w:val="center"/>
            </w:pPr>
            <w:r w:rsidRPr="006C6D7B">
              <w:t>0</w:t>
            </w:r>
          </w:p>
        </w:tc>
        <w:tc>
          <w:tcPr>
            <w:tcW w:w="894" w:type="pct"/>
            <w:vAlign w:val="bottom"/>
          </w:tcPr>
          <w:p w14:paraId="001F4D70" w14:textId="40A303A8" w:rsidR="00AA63A6" w:rsidRPr="006C6D7B" w:rsidRDefault="00AA63A6" w:rsidP="00510EC9">
            <w:pPr>
              <w:pStyle w:val="Body"/>
              <w:jc w:val="center"/>
            </w:pPr>
            <w:r w:rsidRPr="006C6D7B">
              <w:t>+</w:t>
            </w:r>
          </w:p>
        </w:tc>
        <w:tc>
          <w:tcPr>
            <w:tcW w:w="804" w:type="pct"/>
            <w:vAlign w:val="bottom"/>
          </w:tcPr>
          <w:p w14:paraId="4BEA6461" w14:textId="185FACA5" w:rsidR="00AA63A6" w:rsidRPr="006C6D7B" w:rsidRDefault="00AA63A6" w:rsidP="00510EC9">
            <w:pPr>
              <w:pStyle w:val="Body"/>
              <w:jc w:val="center"/>
            </w:pPr>
            <w:r w:rsidRPr="006C6D7B">
              <w:t>0</w:t>
            </w:r>
          </w:p>
        </w:tc>
      </w:tr>
      <w:tr w:rsidR="00455DA6" w14:paraId="62EF8D7C" w14:textId="77777777" w:rsidTr="00510EC9">
        <w:trPr>
          <w:trHeight w:val="216"/>
        </w:trPr>
        <w:tc>
          <w:tcPr>
            <w:tcW w:w="442" w:type="pct"/>
            <w:vAlign w:val="bottom"/>
          </w:tcPr>
          <w:p w14:paraId="08E871C5" w14:textId="1F7D654C" w:rsidR="00AA63A6" w:rsidRPr="006C6D7B" w:rsidRDefault="00AA63A6" w:rsidP="00510EC9">
            <w:pPr>
              <w:pStyle w:val="Body"/>
              <w:jc w:val="center"/>
            </w:pPr>
            <w:r w:rsidRPr="006C6D7B">
              <w:t>3</w:t>
            </w:r>
          </w:p>
        </w:tc>
        <w:tc>
          <w:tcPr>
            <w:tcW w:w="894" w:type="pct"/>
            <w:vAlign w:val="bottom"/>
          </w:tcPr>
          <w:p w14:paraId="4823F3BA" w14:textId="621BEE97" w:rsidR="00AA63A6" w:rsidRPr="006C6D7B" w:rsidRDefault="00AA63A6" w:rsidP="00510EC9">
            <w:pPr>
              <w:pStyle w:val="Body"/>
              <w:jc w:val="center"/>
            </w:pPr>
            <w:r w:rsidRPr="006C6D7B">
              <w:t>Joy</w:t>
            </w:r>
          </w:p>
        </w:tc>
        <w:tc>
          <w:tcPr>
            <w:tcW w:w="626" w:type="pct"/>
            <w:vAlign w:val="bottom"/>
          </w:tcPr>
          <w:p w14:paraId="596D4320" w14:textId="52CB6C2C" w:rsidR="00AA63A6" w:rsidRPr="006C6D7B" w:rsidRDefault="00AA63A6" w:rsidP="00510EC9">
            <w:pPr>
              <w:pStyle w:val="Body"/>
              <w:jc w:val="center"/>
            </w:pPr>
            <w:r w:rsidRPr="006C6D7B">
              <w:t>0.40</w:t>
            </w:r>
          </w:p>
        </w:tc>
        <w:tc>
          <w:tcPr>
            <w:tcW w:w="357" w:type="pct"/>
            <w:vAlign w:val="bottom"/>
          </w:tcPr>
          <w:p w14:paraId="264A0F3F" w14:textId="3EEA5127" w:rsidR="00AA63A6" w:rsidRPr="006C6D7B" w:rsidRDefault="00AA63A6" w:rsidP="00510EC9">
            <w:pPr>
              <w:pStyle w:val="Body"/>
              <w:jc w:val="center"/>
            </w:pPr>
            <w:r w:rsidRPr="006C6D7B">
              <w:t>0</w:t>
            </w:r>
          </w:p>
        </w:tc>
        <w:tc>
          <w:tcPr>
            <w:tcW w:w="626" w:type="pct"/>
            <w:vAlign w:val="bottom"/>
          </w:tcPr>
          <w:p w14:paraId="2ECC3E0C" w14:textId="2D7943B4" w:rsidR="00AA63A6" w:rsidRPr="006C6D7B" w:rsidRDefault="00AA63A6" w:rsidP="00510EC9">
            <w:pPr>
              <w:pStyle w:val="Body"/>
              <w:jc w:val="center"/>
            </w:pPr>
            <w:r w:rsidRPr="006C6D7B">
              <w:t>-2.04</w:t>
            </w:r>
          </w:p>
        </w:tc>
        <w:tc>
          <w:tcPr>
            <w:tcW w:w="357" w:type="pct"/>
            <w:vAlign w:val="bottom"/>
          </w:tcPr>
          <w:p w14:paraId="0237B437" w14:textId="76D56590" w:rsidR="00AA63A6" w:rsidRPr="006C6D7B" w:rsidRDefault="006C6D7B" w:rsidP="00510EC9">
            <w:pPr>
              <w:pStyle w:val="Body"/>
              <w:jc w:val="center"/>
            </w:pPr>
            <m:oMathPara>
              <m:oMath>
                <m:r>
                  <w:rPr>
                    <w:rFonts w:ascii="Cambria Math" w:hAnsi="Cambria Math"/>
                  </w:rPr>
                  <m:t>-</m:t>
                </m:r>
              </m:oMath>
            </m:oMathPara>
          </w:p>
        </w:tc>
        <w:tc>
          <w:tcPr>
            <w:tcW w:w="894" w:type="pct"/>
            <w:vAlign w:val="bottom"/>
          </w:tcPr>
          <w:p w14:paraId="2E094AAB" w14:textId="48D02D01" w:rsidR="00AA63A6" w:rsidRPr="006C6D7B" w:rsidRDefault="00AA63A6" w:rsidP="00510EC9">
            <w:pPr>
              <w:pStyle w:val="Body"/>
              <w:jc w:val="center"/>
            </w:pPr>
            <w:r w:rsidRPr="006C6D7B">
              <w:t>0</w:t>
            </w:r>
          </w:p>
        </w:tc>
        <w:tc>
          <w:tcPr>
            <w:tcW w:w="804" w:type="pct"/>
            <w:vAlign w:val="bottom"/>
          </w:tcPr>
          <w:p w14:paraId="35824DCD" w14:textId="3A646F47" w:rsidR="00AA63A6" w:rsidRPr="006C6D7B" w:rsidRDefault="00AA63A6" w:rsidP="00510EC9">
            <w:pPr>
              <w:pStyle w:val="Body"/>
              <w:jc w:val="center"/>
            </w:pPr>
            <w:r w:rsidRPr="006C6D7B">
              <w:t>+</w:t>
            </w:r>
          </w:p>
        </w:tc>
      </w:tr>
      <w:tr w:rsidR="00455DA6" w14:paraId="0852678B" w14:textId="77777777" w:rsidTr="00510EC9">
        <w:trPr>
          <w:trHeight w:val="216"/>
        </w:trPr>
        <w:tc>
          <w:tcPr>
            <w:tcW w:w="442" w:type="pct"/>
            <w:vAlign w:val="bottom"/>
          </w:tcPr>
          <w:p w14:paraId="02A23510" w14:textId="28A3D367" w:rsidR="00AA63A6" w:rsidRPr="006C6D7B" w:rsidRDefault="00AA63A6" w:rsidP="00510EC9">
            <w:pPr>
              <w:pStyle w:val="Body"/>
              <w:jc w:val="center"/>
            </w:pPr>
            <w:r w:rsidRPr="006C6D7B">
              <w:t>4</w:t>
            </w:r>
          </w:p>
        </w:tc>
        <w:tc>
          <w:tcPr>
            <w:tcW w:w="894" w:type="pct"/>
            <w:vAlign w:val="bottom"/>
          </w:tcPr>
          <w:p w14:paraId="1B13A9FD" w14:textId="644AE571" w:rsidR="00AA63A6" w:rsidRPr="006C6D7B" w:rsidRDefault="00AA63A6" w:rsidP="00510EC9">
            <w:pPr>
              <w:pStyle w:val="Body"/>
              <w:jc w:val="center"/>
            </w:pPr>
            <w:r w:rsidRPr="006C6D7B">
              <w:t>Sadness</w:t>
            </w:r>
          </w:p>
        </w:tc>
        <w:tc>
          <w:tcPr>
            <w:tcW w:w="626" w:type="pct"/>
            <w:vAlign w:val="bottom"/>
          </w:tcPr>
          <w:p w14:paraId="3EA2E6EC" w14:textId="64E24597" w:rsidR="00AA63A6" w:rsidRPr="006C6D7B" w:rsidRDefault="00AA63A6" w:rsidP="00510EC9">
            <w:pPr>
              <w:pStyle w:val="Body"/>
              <w:jc w:val="center"/>
            </w:pPr>
            <w:r w:rsidRPr="006C6D7B">
              <w:t>-2.52</w:t>
            </w:r>
          </w:p>
        </w:tc>
        <w:tc>
          <w:tcPr>
            <w:tcW w:w="357" w:type="pct"/>
            <w:vAlign w:val="bottom"/>
          </w:tcPr>
          <w:p w14:paraId="5C6CFD84" w14:textId="4A786549" w:rsidR="00AA63A6" w:rsidRPr="006C6D7B" w:rsidRDefault="006C6D7B" w:rsidP="00510EC9">
            <w:pPr>
              <w:pStyle w:val="Body"/>
              <w:jc w:val="center"/>
            </w:pPr>
            <m:oMathPara>
              <m:oMath>
                <m:r>
                  <w:rPr>
                    <w:rFonts w:ascii="Cambria Math" w:hAnsi="Cambria Math"/>
                  </w:rPr>
                  <m:t>-</m:t>
                </m:r>
              </m:oMath>
            </m:oMathPara>
          </w:p>
        </w:tc>
        <w:tc>
          <w:tcPr>
            <w:tcW w:w="626" w:type="pct"/>
            <w:vAlign w:val="bottom"/>
          </w:tcPr>
          <w:p w14:paraId="3CA0B758" w14:textId="20272882" w:rsidR="00AA63A6" w:rsidRPr="006C6D7B" w:rsidRDefault="00AA63A6" w:rsidP="00510EC9">
            <w:pPr>
              <w:pStyle w:val="Body"/>
              <w:jc w:val="center"/>
            </w:pPr>
            <w:r w:rsidRPr="006C6D7B">
              <w:t>-1.67</w:t>
            </w:r>
          </w:p>
        </w:tc>
        <w:tc>
          <w:tcPr>
            <w:tcW w:w="357" w:type="pct"/>
            <w:vAlign w:val="bottom"/>
          </w:tcPr>
          <w:p w14:paraId="5C468A0B" w14:textId="32FB3144" w:rsidR="00AA63A6" w:rsidRPr="006C6D7B" w:rsidRDefault="006C6D7B" w:rsidP="00510EC9">
            <w:pPr>
              <w:pStyle w:val="Body"/>
              <w:jc w:val="center"/>
            </w:pPr>
            <m:oMathPara>
              <m:oMath>
                <m:r>
                  <w:rPr>
                    <w:rFonts w:ascii="Cambria Math" w:hAnsi="Cambria Math"/>
                  </w:rPr>
                  <m:t>-</m:t>
                </m:r>
              </m:oMath>
            </m:oMathPara>
          </w:p>
        </w:tc>
        <w:tc>
          <w:tcPr>
            <w:tcW w:w="894" w:type="pct"/>
            <w:vAlign w:val="bottom"/>
          </w:tcPr>
          <w:p w14:paraId="192AA0B7" w14:textId="63B9AB54" w:rsidR="00AA63A6" w:rsidRPr="006C6D7B" w:rsidRDefault="006C6D7B" w:rsidP="00510EC9">
            <w:pPr>
              <w:pStyle w:val="Body"/>
              <w:jc w:val="center"/>
            </w:pPr>
            <m:oMathPara>
              <m:oMath>
                <m:r>
                  <w:rPr>
                    <w:rFonts w:ascii="Cambria Math" w:hAnsi="Cambria Math"/>
                  </w:rPr>
                  <m:t>-</m:t>
                </m:r>
              </m:oMath>
            </m:oMathPara>
          </w:p>
        </w:tc>
        <w:tc>
          <w:tcPr>
            <w:tcW w:w="804" w:type="pct"/>
            <w:vAlign w:val="bottom"/>
          </w:tcPr>
          <w:p w14:paraId="1364425B" w14:textId="4AD8C1FF" w:rsidR="00AA63A6" w:rsidRPr="006C6D7B" w:rsidRDefault="00AA63A6" w:rsidP="00510EC9">
            <w:pPr>
              <w:pStyle w:val="Body"/>
              <w:jc w:val="center"/>
            </w:pPr>
            <w:r w:rsidRPr="006C6D7B">
              <w:t>+</w:t>
            </w:r>
          </w:p>
        </w:tc>
      </w:tr>
    </w:tbl>
    <w:p w14:paraId="3E41C955" w14:textId="3D29C74A" w:rsidR="00624B21" w:rsidRPr="00093ED0" w:rsidRDefault="00624B21" w:rsidP="00093ED0">
      <w:pPr>
        <w:rPr>
          <w:rFonts w:ascii="Times New Roman" w:hAnsi="Times New Roman" w:cs="Times New Roman"/>
          <w:sz w:val="18"/>
          <w:szCs w:val="18"/>
        </w:rPr>
      </w:pPr>
    </w:p>
    <w:sectPr w:rsidR="00624B21" w:rsidRPr="00093ED0" w:rsidSect="00C010B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lvin Ismail" w:date="2025-02-19T17:38:00Z" w:initials="AI">
    <w:p w14:paraId="0805EA15" w14:textId="49F381F9" w:rsidR="001663C0" w:rsidRDefault="001663C0" w:rsidP="001663C0">
      <w:pPr>
        <w:pStyle w:val="CommentText"/>
      </w:pPr>
      <w:r>
        <w:rPr>
          <w:rStyle w:val="CommentReference"/>
        </w:rPr>
        <w:annotationRef/>
      </w:r>
      <w:r>
        <w:t>Add more stuff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805EA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B5DDDE" w16cex:dateUtc="2025-02-19T0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805EA15" w16cid:durableId="6BB5D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44D5B" w14:textId="77777777" w:rsidR="002718B6" w:rsidRDefault="002718B6" w:rsidP="00F00F34">
      <w:pPr>
        <w:spacing w:after="0" w:line="240" w:lineRule="auto"/>
      </w:pPr>
      <w:r>
        <w:separator/>
      </w:r>
    </w:p>
  </w:endnote>
  <w:endnote w:type="continuationSeparator" w:id="0">
    <w:p w14:paraId="44B7E762" w14:textId="77777777" w:rsidR="002718B6" w:rsidRDefault="002718B6" w:rsidP="00F0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158CF" w14:textId="77777777" w:rsidR="002718B6" w:rsidRDefault="002718B6" w:rsidP="00F00F34">
      <w:pPr>
        <w:spacing w:after="0" w:line="240" w:lineRule="auto"/>
      </w:pPr>
      <w:r>
        <w:separator/>
      </w:r>
    </w:p>
  </w:footnote>
  <w:footnote w:type="continuationSeparator" w:id="0">
    <w:p w14:paraId="6507376D" w14:textId="77777777" w:rsidR="002718B6" w:rsidRDefault="002718B6" w:rsidP="00F00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7506D"/>
    <w:multiLevelType w:val="hybridMultilevel"/>
    <w:tmpl w:val="1E503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63A06"/>
    <w:multiLevelType w:val="hybridMultilevel"/>
    <w:tmpl w:val="EC88A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047BF"/>
    <w:multiLevelType w:val="hybridMultilevel"/>
    <w:tmpl w:val="8346B110"/>
    <w:lvl w:ilvl="0" w:tplc="7B1C4466">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4425A9"/>
    <w:multiLevelType w:val="hybridMultilevel"/>
    <w:tmpl w:val="F086F1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CEB1AE0"/>
    <w:multiLevelType w:val="hybridMultilevel"/>
    <w:tmpl w:val="FD5A2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2A7D80"/>
    <w:multiLevelType w:val="hybridMultilevel"/>
    <w:tmpl w:val="F086F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435CD"/>
    <w:multiLevelType w:val="hybridMultilevel"/>
    <w:tmpl w:val="F50E9CA8"/>
    <w:lvl w:ilvl="0" w:tplc="DE726A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7017985">
    <w:abstractNumId w:val="2"/>
  </w:num>
  <w:num w:numId="2" w16cid:durableId="1502235625">
    <w:abstractNumId w:val="6"/>
  </w:num>
  <w:num w:numId="3" w16cid:durableId="522011949">
    <w:abstractNumId w:val="2"/>
  </w:num>
  <w:num w:numId="4" w16cid:durableId="912810022">
    <w:abstractNumId w:val="5"/>
  </w:num>
  <w:num w:numId="5" w16cid:durableId="162548473">
    <w:abstractNumId w:val="3"/>
  </w:num>
  <w:num w:numId="6" w16cid:durableId="1824815008">
    <w:abstractNumId w:val="4"/>
  </w:num>
  <w:num w:numId="7" w16cid:durableId="536360599">
    <w:abstractNumId w:val="0"/>
  </w:num>
  <w:num w:numId="8" w16cid:durableId="12094185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vin Ismail">
    <w15:presenceInfo w15:providerId="Windows Live" w15:userId="7d21edbd478d30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D41"/>
    <w:rsid w:val="0000065C"/>
    <w:rsid w:val="00006A11"/>
    <w:rsid w:val="00007B58"/>
    <w:rsid w:val="00011251"/>
    <w:rsid w:val="000130B8"/>
    <w:rsid w:val="000247EA"/>
    <w:rsid w:val="000251E5"/>
    <w:rsid w:val="00026134"/>
    <w:rsid w:val="00026508"/>
    <w:rsid w:val="0002713C"/>
    <w:rsid w:val="0003104C"/>
    <w:rsid w:val="00031B1F"/>
    <w:rsid w:val="0004437A"/>
    <w:rsid w:val="0005001C"/>
    <w:rsid w:val="0005331C"/>
    <w:rsid w:val="00054CA5"/>
    <w:rsid w:val="0006087B"/>
    <w:rsid w:val="00060B3B"/>
    <w:rsid w:val="00062779"/>
    <w:rsid w:val="00072843"/>
    <w:rsid w:val="00073D3B"/>
    <w:rsid w:val="00075FFC"/>
    <w:rsid w:val="00093ED0"/>
    <w:rsid w:val="000966B0"/>
    <w:rsid w:val="000A02C9"/>
    <w:rsid w:val="000A11B9"/>
    <w:rsid w:val="000A12C2"/>
    <w:rsid w:val="000A4708"/>
    <w:rsid w:val="000B498A"/>
    <w:rsid w:val="000C0422"/>
    <w:rsid w:val="000C0F3E"/>
    <w:rsid w:val="000C5C12"/>
    <w:rsid w:val="000D2836"/>
    <w:rsid w:val="000D459B"/>
    <w:rsid w:val="000D6DCB"/>
    <w:rsid w:val="000E1745"/>
    <w:rsid w:val="000E46C6"/>
    <w:rsid w:val="000E7E15"/>
    <w:rsid w:val="000F05A5"/>
    <w:rsid w:val="000F74BE"/>
    <w:rsid w:val="00103FEE"/>
    <w:rsid w:val="00106BAF"/>
    <w:rsid w:val="00106FD6"/>
    <w:rsid w:val="00113271"/>
    <w:rsid w:val="001140BB"/>
    <w:rsid w:val="0011447E"/>
    <w:rsid w:val="001226BB"/>
    <w:rsid w:val="00124A7E"/>
    <w:rsid w:val="00127651"/>
    <w:rsid w:val="00127661"/>
    <w:rsid w:val="00131196"/>
    <w:rsid w:val="00133C0F"/>
    <w:rsid w:val="0014092A"/>
    <w:rsid w:val="00142DD7"/>
    <w:rsid w:val="00151EB8"/>
    <w:rsid w:val="001555BF"/>
    <w:rsid w:val="00160725"/>
    <w:rsid w:val="001663C0"/>
    <w:rsid w:val="00171CA4"/>
    <w:rsid w:val="00175841"/>
    <w:rsid w:val="001820F1"/>
    <w:rsid w:val="0019135F"/>
    <w:rsid w:val="001928AB"/>
    <w:rsid w:val="0019316B"/>
    <w:rsid w:val="00195B66"/>
    <w:rsid w:val="001A23AC"/>
    <w:rsid w:val="001B20CD"/>
    <w:rsid w:val="001B5FF1"/>
    <w:rsid w:val="001B781E"/>
    <w:rsid w:val="001C42A4"/>
    <w:rsid w:val="001C51F5"/>
    <w:rsid w:val="001C591E"/>
    <w:rsid w:val="001C7067"/>
    <w:rsid w:val="001D0303"/>
    <w:rsid w:val="001D0E60"/>
    <w:rsid w:val="001D4C78"/>
    <w:rsid w:val="001D5D77"/>
    <w:rsid w:val="001D6ADC"/>
    <w:rsid w:val="001E4AD2"/>
    <w:rsid w:val="001E69DB"/>
    <w:rsid w:val="001F79AF"/>
    <w:rsid w:val="001F7DFE"/>
    <w:rsid w:val="00207417"/>
    <w:rsid w:val="00207F2B"/>
    <w:rsid w:val="002107DC"/>
    <w:rsid w:val="0021478A"/>
    <w:rsid w:val="00216E49"/>
    <w:rsid w:val="002222B4"/>
    <w:rsid w:val="002230BA"/>
    <w:rsid w:val="002241D2"/>
    <w:rsid w:val="00225CA7"/>
    <w:rsid w:val="0023571E"/>
    <w:rsid w:val="00236B07"/>
    <w:rsid w:val="00242E52"/>
    <w:rsid w:val="00244D51"/>
    <w:rsid w:val="00244EEC"/>
    <w:rsid w:val="002470E8"/>
    <w:rsid w:val="00247BD7"/>
    <w:rsid w:val="00256E08"/>
    <w:rsid w:val="0026483E"/>
    <w:rsid w:val="00264E5E"/>
    <w:rsid w:val="00267CE6"/>
    <w:rsid w:val="002718B6"/>
    <w:rsid w:val="00272C66"/>
    <w:rsid w:val="00282F14"/>
    <w:rsid w:val="0028635C"/>
    <w:rsid w:val="002902F0"/>
    <w:rsid w:val="00292103"/>
    <w:rsid w:val="0029751C"/>
    <w:rsid w:val="002A1F5C"/>
    <w:rsid w:val="002A3EBA"/>
    <w:rsid w:val="002A402D"/>
    <w:rsid w:val="002B6FCB"/>
    <w:rsid w:val="002C04A6"/>
    <w:rsid w:val="002C2A22"/>
    <w:rsid w:val="002C5B0C"/>
    <w:rsid w:val="002D3498"/>
    <w:rsid w:val="002D5F41"/>
    <w:rsid w:val="002E046F"/>
    <w:rsid w:val="002E644D"/>
    <w:rsid w:val="002F19A5"/>
    <w:rsid w:val="002F4438"/>
    <w:rsid w:val="0032714A"/>
    <w:rsid w:val="00330366"/>
    <w:rsid w:val="00331DE6"/>
    <w:rsid w:val="00337DD0"/>
    <w:rsid w:val="00345D94"/>
    <w:rsid w:val="00352722"/>
    <w:rsid w:val="00355788"/>
    <w:rsid w:val="003564EA"/>
    <w:rsid w:val="003602BD"/>
    <w:rsid w:val="00361922"/>
    <w:rsid w:val="00361BD5"/>
    <w:rsid w:val="00365FC5"/>
    <w:rsid w:val="00366E9B"/>
    <w:rsid w:val="00367902"/>
    <w:rsid w:val="00370489"/>
    <w:rsid w:val="003711D9"/>
    <w:rsid w:val="00373396"/>
    <w:rsid w:val="003744BE"/>
    <w:rsid w:val="003970BB"/>
    <w:rsid w:val="003A6107"/>
    <w:rsid w:val="003B00B4"/>
    <w:rsid w:val="003B015D"/>
    <w:rsid w:val="003B1B87"/>
    <w:rsid w:val="003B2129"/>
    <w:rsid w:val="003B3AD9"/>
    <w:rsid w:val="003B4E2E"/>
    <w:rsid w:val="003C2E4B"/>
    <w:rsid w:val="003C3D6D"/>
    <w:rsid w:val="003C6614"/>
    <w:rsid w:val="003D0586"/>
    <w:rsid w:val="003D0D5B"/>
    <w:rsid w:val="003D2C3E"/>
    <w:rsid w:val="003D5EA6"/>
    <w:rsid w:val="003D6D0D"/>
    <w:rsid w:val="003E479B"/>
    <w:rsid w:val="00400954"/>
    <w:rsid w:val="00405C94"/>
    <w:rsid w:val="00406551"/>
    <w:rsid w:val="00414A3A"/>
    <w:rsid w:val="00423ACB"/>
    <w:rsid w:val="00425069"/>
    <w:rsid w:val="00426005"/>
    <w:rsid w:val="00437BC2"/>
    <w:rsid w:val="00437C5C"/>
    <w:rsid w:val="00437EEF"/>
    <w:rsid w:val="0044116D"/>
    <w:rsid w:val="0044146A"/>
    <w:rsid w:val="004473B9"/>
    <w:rsid w:val="004503C2"/>
    <w:rsid w:val="004510E2"/>
    <w:rsid w:val="004519BF"/>
    <w:rsid w:val="00455DA6"/>
    <w:rsid w:val="004763A0"/>
    <w:rsid w:val="004805C7"/>
    <w:rsid w:val="00482D8F"/>
    <w:rsid w:val="004910BC"/>
    <w:rsid w:val="00494800"/>
    <w:rsid w:val="004A181E"/>
    <w:rsid w:val="004A63F1"/>
    <w:rsid w:val="004A69F9"/>
    <w:rsid w:val="004A7470"/>
    <w:rsid w:val="004A7A54"/>
    <w:rsid w:val="004A7C0D"/>
    <w:rsid w:val="004A7F79"/>
    <w:rsid w:val="004B496B"/>
    <w:rsid w:val="004C353D"/>
    <w:rsid w:val="004C395A"/>
    <w:rsid w:val="004C5CE0"/>
    <w:rsid w:val="004C67A3"/>
    <w:rsid w:val="004D6FB3"/>
    <w:rsid w:val="004F1CCE"/>
    <w:rsid w:val="004F33B9"/>
    <w:rsid w:val="004F5DF2"/>
    <w:rsid w:val="004F7A1B"/>
    <w:rsid w:val="004F7BE7"/>
    <w:rsid w:val="005107DA"/>
    <w:rsid w:val="00510EC9"/>
    <w:rsid w:val="005114F3"/>
    <w:rsid w:val="00512E0A"/>
    <w:rsid w:val="00512F88"/>
    <w:rsid w:val="00513CD1"/>
    <w:rsid w:val="00515862"/>
    <w:rsid w:val="00516475"/>
    <w:rsid w:val="005213B1"/>
    <w:rsid w:val="00522BFE"/>
    <w:rsid w:val="005232E7"/>
    <w:rsid w:val="00524A50"/>
    <w:rsid w:val="0052723C"/>
    <w:rsid w:val="005322C6"/>
    <w:rsid w:val="005325D8"/>
    <w:rsid w:val="0054160E"/>
    <w:rsid w:val="005436D0"/>
    <w:rsid w:val="0054503D"/>
    <w:rsid w:val="0054668D"/>
    <w:rsid w:val="00554129"/>
    <w:rsid w:val="0055483A"/>
    <w:rsid w:val="00554B24"/>
    <w:rsid w:val="005572F1"/>
    <w:rsid w:val="0056095F"/>
    <w:rsid w:val="005645BC"/>
    <w:rsid w:val="005743BC"/>
    <w:rsid w:val="005767E7"/>
    <w:rsid w:val="00576CCE"/>
    <w:rsid w:val="00581E69"/>
    <w:rsid w:val="00584D2F"/>
    <w:rsid w:val="0058665D"/>
    <w:rsid w:val="00586A90"/>
    <w:rsid w:val="0059126B"/>
    <w:rsid w:val="00593B1D"/>
    <w:rsid w:val="005B3AC5"/>
    <w:rsid w:val="005B5874"/>
    <w:rsid w:val="005D0F9A"/>
    <w:rsid w:val="005D32FC"/>
    <w:rsid w:val="005D6188"/>
    <w:rsid w:val="005D7D39"/>
    <w:rsid w:val="005E320B"/>
    <w:rsid w:val="005E7A1A"/>
    <w:rsid w:val="005F0F3C"/>
    <w:rsid w:val="005F2B8C"/>
    <w:rsid w:val="00600894"/>
    <w:rsid w:val="00605AEF"/>
    <w:rsid w:val="00613EDF"/>
    <w:rsid w:val="006165DA"/>
    <w:rsid w:val="00624B21"/>
    <w:rsid w:val="00636578"/>
    <w:rsid w:val="00642589"/>
    <w:rsid w:val="00644605"/>
    <w:rsid w:val="0065015C"/>
    <w:rsid w:val="00655821"/>
    <w:rsid w:val="006614F1"/>
    <w:rsid w:val="0066528E"/>
    <w:rsid w:val="00672991"/>
    <w:rsid w:val="00674CCC"/>
    <w:rsid w:val="00680DB3"/>
    <w:rsid w:val="00684E7F"/>
    <w:rsid w:val="00695539"/>
    <w:rsid w:val="006A20AF"/>
    <w:rsid w:val="006A3D41"/>
    <w:rsid w:val="006A4BED"/>
    <w:rsid w:val="006A6924"/>
    <w:rsid w:val="006A6E82"/>
    <w:rsid w:val="006B526A"/>
    <w:rsid w:val="006B58B9"/>
    <w:rsid w:val="006B77F9"/>
    <w:rsid w:val="006C040F"/>
    <w:rsid w:val="006C0459"/>
    <w:rsid w:val="006C1444"/>
    <w:rsid w:val="006C30E6"/>
    <w:rsid w:val="006C3164"/>
    <w:rsid w:val="006C63B2"/>
    <w:rsid w:val="006C6D7B"/>
    <w:rsid w:val="006D61E5"/>
    <w:rsid w:val="006E2799"/>
    <w:rsid w:val="006F6AE9"/>
    <w:rsid w:val="006F6BE9"/>
    <w:rsid w:val="00701AA0"/>
    <w:rsid w:val="0070218D"/>
    <w:rsid w:val="00703FA6"/>
    <w:rsid w:val="00716E26"/>
    <w:rsid w:val="00725A10"/>
    <w:rsid w:val="0073228F"/>
    <w:rsid w:val="007329D1"/>
    <w:rsid w:val="007337BC"/>
    <w:rsid w:val="00735910"/>
    <w:rsid w:val="00745473"/>
    <w:rsid w:val="00754616"/>
    <w:rsid w:val="00754CFE"/>
    <w:rsid w:val="00755B96"/>
    <w:rsid w:val="0075639B"/>
    <w:rsid w:val="00756805"/>
    <w:rsid w:val="007603FA"/>
    <w:rsid w:val="00760767"/>
    <w:rsid w:val="00764F5E"/>
    <w:rsid w:val="00765036"/>
    <w:rsid w:val="007764D2"/>
    <w:rsid w:val="00777C8E"/>
    <w:rsid w:val="00780A5F"/>
    <w:rsid w:val="00786851"/>
    <w:rsid w:val="007953A8"/>
    <w:rsid w:val="0079600D"/>
    <w:rsid w:val="007A0549"/>
    <w:rsid w:val="007A27D4"/>
    <w:rsid w:val="007A5121"/>
    <w:rsid w:val="007A58B7"/>
    <w:rsid w:val="007B30A4"/>
    <w:rsid w:val="007C083D"/>
    <w:rsid w:val="007C17FE"/>
    <w:rsid w:val="007C1991"/>
    <w:rsid w:val="007C1ADE"/>
    <w:rsid w:val="007D124E"/>
    <w:rsid w:val="007D3176"/>
    <w:rsid w:val="007E1E7D"/>
    <w:rsid w:val="008155C4"/>
    <w:rsid w:val="00821306"/>
    <w:rsid w:val="00830C5C"/>
    <w:rsid w:val="00833FAA"/>
    <w:rsid w:val="008357D8"/>
    <w:rsid w:val="0083789D"/>
    <w:rsid w:val="00840D50"/>
    <w:rsid w:val="008445A1"/>
    <w:rsid w:val="00845D65"/>
    <w:rsid w:val="00847F0A"/>
    <w:rsid w:val="00850EF5"/>
    <w:rsid w:val="0085184E"/>
    <w:rsid w:val="00853C5F"/>
    <w:rsid w:val="008545A0"/>
    <w:rsid w:val="00857535"/>
    <w:rsid w:val="00863986"/>
    <w:rsid w:val="00866423"/>
    <w:rsid w:val="0087524E"/>
    <w:rsid w:val="00881B81"/>
    <w:rsid w:val="008824D1"/>
    <w:rsid w:val="008900A0"/>
    <w:rsid w:val="008924DC"/>
    <w:rsid w:val="00895334"/>
    <w:rsid w:val="008A1164"/>
    <w:rsid w:val="008B25DF"/>
    <w:rsid w:val="008B5A05"/>
    <w:rsid w:val="008B5F20"/>
    <w:rsid w:val="008C1035"/>
    <w:rsid w:val="008C3814"/>
    <w:rsid w:val="008C7EC1"/>
    <w:rsid w:val="008D16F1"/>
    <w:rsid w:val="008D29AC"/>
    <w:rsid w:val="008D70D1"/>
    <w:rsid w:val="008E5A38"/>
    <w:rsid w:val="008E69CD"/>
    <w:rsid w:val="008F4D10"/>
    <w:rsid w:val="008F4DE6"/>
    <w:rsid w:val="00902EA2"/>
    <w:rsid w:val="00922CD1"/>
    <w:rsid w:val="00931EFA"/>
    <w:rsid w:val="009337AB"/>
    <w:rsid w:val="009372AA"/>
    <w:rsid w:val="00947460"/>
    <w:rsid w:val="00950075"/>
    <w:rsid w:val="0095623D"/>
    <w:rsid w:val="00965A2A"/>
    <w:rsid w:val="00966657"/>
    <w:rsid w:val="0097096F"/>
    <w:rsid w:val="009709D8"/>
    <w:rsid w:val="009829DB"/>
    <w:rsid w:val="00985C16"/>
    <w:rsid w:val="00992043"/>
    <w:rsid w:val="00994FD3"/>
    <w:rsid w:val="0099675D"/>
    <w:rsid w:val="00996F3D"/>
    <w:rsid w:val="009A0C19"/>
    <w:rsid w:val="009A1497"/>
    <w:rsid w:val="009A1F1C"/>
    <w:rsid w:val="009B3F09"/>
    <w:rsid w:val="009B7D8D"/>
    <w:rsid w:val="009D2BE5"/>
    <w:rsid w:val="009D3D99"/>
    <w:rsid w:val="009E07CE"/>
    <w:rsid w:val="009E1B9A"/>
    <w:rsid w:val="009E1EB8"/>
    <w:rsid w:val="009F04E2"/>
    <w:rsid w:val="009F0B77"/>
    <w:rsid w:val="009F2750"/>
    <w:rsid w:val="009F517F"/>
    <w:rsid w:val="00A05BC5"/>
    <w:rsid w:val="00A11DA7"/>
    <w:rsid w:val="00A133DC"/>
    <w:rsid w:val="00A209EC"/>
    <w:rsid w:val="00A227FE"/>
    <w:rsid w:val="00A25096"/>
    <w:rsid w:val="00A277DB"/>
    <w:rsid w:val="00A27FD1"/>
    <w:rsid w:val="00A35BFE"/>
    <w:rsid w:val="00A41378"/>
    <w:rsid w:val="00A435FF"/>
    <w:rsid w:val="00A44CC3"/>
    <w:rsid w:val="00A45F26"/>
    <w:rsid w:val="00A52C16"/>
    <w:rsid w:val="00A53137"/>
    <w:rsid w:val="00A5516C"/>
    <w:rsid w:val="00A60359"/>
    <w:rsid w:val="00A620AB"/>
    <w:rsid w:val="00A668FA"/>
    <w:rsid w:val="00A834AF"/>
    <w:rsid w:val="00A87AD8"/>
    <w:rsid w:val="00A9517C"/>
    <w:rsid w:val="00A953AC"/>
    <w:rsid w:val="00A95BB0"/>
    <w:rsid w:val="00A96B7C"/>
    <w:rsid w:val="00AA1C54"/>
    <w:rsid w:val="00AA1E20"/>
    <w:rsid w:val="00AA1EAE"/>
    <w:rsid w:val="00AA63A6"/>
    <w:rsid w:val="00AA6998"/>
    <w:rsid w:val="00AC07EF"/>
    <w:rsid w:val="00AC3261"/>
    <w:rsid w:val="00AC3F39"/>
    <w:rsid w:val="00AD14FE"/>
    <w:rsid w:val="00AD3CE2"/>
    <w:rsid w:val="00AD65F9"/>
    <w:rsid w:val="00AE3FEA"/>
    <w:rsid w:val="00AE462F"/>
    <w:rsid w:val="00AE4740"/>
    <w:rsid w:val="00AE7C18"/>
    <w:rsid w:val="00B17B1D"/>
    <w:rsid w:val="00B24230"/>
    <w:rsid w:val="00B24E1A"/>
    <w:rsid w:val="00B51ED8"/>
    <w:rsid w:val="00B53730"/>
    <w:rsid w:val="00B54FE2"/>
    <w:rsid w:val="00B553B2"/>
    <w:rsid w:val="00B5562E"/>
    <w:rsid w:val="00B60579"/>
    <w:rsid w:val="00B61F28"/>
    <w:rsid w:val="00B7101F"/>
    <w:rsid w:val="00B74E0A"/>
    <w:rsid w:val="00B808F9"/>
    <w:rsid w:val="00B81327"/>
    <w:rsid w:val="00B830BB"/>
    <w:rsid w:val="00B84A5A"/>
    <w:rsid w:val="00B85D16"/>
    <w:rsid w:val="00B9170B"/>
    <w:rsid w:val="00BA075A"/>
    <w:rsid w:val="00BA1327"/>
    <w:rsid w:val="00BA1A5F"/>
    <w:rsid w:val="00BA5F99"/>
    <w:rsid w:val="00BA6326"/>
    <w:rsid w:val="00BB0FC2"/>
    <w:rsid w:val="00BB78AF"/>
    <w:rsid w:val="00BC2D3D"/>
    <w:rsid w:val="00BC5901"/>
    <w:rsid w:val="00BC6B1C"/>
    <w:rsid w:val="00BD2E7C"/>
    <w:rsid w:val="00BE0E2A"/>
    <w:rsid w:val="00BE23DF"/>
    <w:rsid w:val="00BE406C"/>
    <w:rsid w:val="00BF1211"/>
    <w:rsid w:val="00BF6405"/>
    <w:rsid w:val="00C010B4"/>
    <w:rsid w:val="00C11385"/>
    <w:rsid w:val="00C14391"/>
    <w:rsid w:val="00C20F2A"/>
    <w:rsid w:val="00C25753"/>
    <w:rsid w:val="00C35208"/>
    <w:rsid w:val="00C379DB"/>
    <w:rsid w:val="00C42726"/>
    <w:rsid w:val="00C45DA5"/>
    <w:rsid w:val="00C4633C"/>
    <w:rsid w:val="00C47165"/>
    <w:rsid w:val="00C55817"/>
    <w:rsid w:val="00C57167"/>
    <w:rsid w:val="00C616CE"/>
    <w:rsid w:val="00C623E7"/>
    <w:rsid w:val="00C70494"/>
    <w:rsid w:val="00C73852"/>
    <w:rsid w:val="00C74368"/>
    <w:rsid w:val="00C769EB"/>
    <w:rsid w:val="00C81819"/>
    <w:rsid w:val="00C8236E"/>
    <w:rsid w:val="00C91965"/>
    <w:rsid w:val="00C9208D"/>
    <w:rsid w:val="00C952A9"/>
    <w:rsid w:val="00C96F81"/>
    <w:rsid w:val="00CA00C6"/>
    <w:rsid w:val="00CA07B4"/>
    <w:rsid w:val="00CA2107"/>
    <w:rsid w:val="00CA39B1"/>
    <w:rsid w:val="00CA4F19"/>
    <w:rsid w:val="00CB013F"/>
    <w:rsid w:val="00CB5A33"/>
    <w:rsid w:val="00CB6989"/>
    <w:rsid w:val="00CB77DF"/>
    <w:rsid w:val="00CC11F3"/>
    <w:rsid w:val="00CC3BB4"/>
    <w:rsid w:val="00CC6065"/>
    <w:rsid w:val="00CD19D5"/>
    <w:rsid w:val="00CD3A06"/>
    <w:rsid w:val="00CD4602"/>
    <w:rsid w:val="00CD7066"/>
    <w:rsid w:val="00CE19DB"/>
    <w:rsid w:val="00CE7950"/>
    <w:rsid w:val="00CE7AFB"/>
    <w:rsid w:val="00CF0EB2"/>
    <w:rsid w:val="00CF2699"/>
    <w:rsid w:val="00CF43CD"/>
    <w:rsid w:val="00CF58DF"/>
    <w:rsid w:val="00CF6DC4"/>
    <w:rsid w:val="00CF7FD5"/>
    <w:rsid w:val="00D00ACE"/>
    <w:rsid w:val="00D01827"/>
    <w:rsid w:val="00D01C28"/>
    <w:rsid w:val="00D036D5"/>
    <w:rsid w:val="00D10097"/>
    <w:rsid w:val="00D12D9C"/>
    <w:rsid w:val="00D15562"/>
    <w:rsid w:val="00D21988"/>
    <w:rsid w:val="00D21F70"/>
    <w:rsid w:val="00D23F86"/>
    <w:rsid w:val="00D26B7C"/>
    <w:rsid w:val="00D3084F"/>
    <w:rsid w:val="00D3474D"/>
    <w:rsid w:val="00D3498F"/>
    <w:rsid w:val="00D355CC"/>
    <w:rsid w:val="00D36C67"/>
    <w:rsid w:val="00D3701C"/>
    <w:rsid w:val="00D401A5"/>
    <w:rsid w:val="00D4143C"/>
    <w:rsid w:val="00D45EAA"/>
    <w:rsid w:val="00D475CD"/>
    <w:rsid w:val="00D509FC"/>
    <w:rsid w:val="00D61CC8"/>
    <w:rsid w:val="00D7494A"/>
    <w:rsid w:val="00D76AB3"/>
    <w:rsid w:val="00D87038"/>
    <w:rsid w:val="00D94B0D"/>
    <w:rsid w:val="00D9569C"/>
    <w:rsid w:val="00DA2FA4"/>
    <w:rsid w:val="00DA4EA9"/>
    <w:rsid w:val="00DB483A"/>
    <w:rsid w:val="00DC5094"/>
    <w:rsid w:val="00DC6704"/>
    <w:rsid w:val="00DD2021"/>
    <w:rsid w:val="00DD2D20"/>
    <w:rsid w:val="00DD2F19"/>
    <w:rsid w:val="00DD55A7"/>
    <w:rsid w:val="00DD5D7A"/>
    <w:rsid w:val="00DD69DA"/>
    <w:rsid w:val="00DE6C52"/>
    <w:rsid w:val="00E002E0"/>
    <w:rsid w:val="00E00C26"/>
    <w:rsid w:val="00E038CD"/>
    <w:rsid w:val="00E03986"/>
    <w:rsid w:val="00E03EC1"/>
    <w:rsid w:val="00E04A8F"/>
    <w:rsid w:val="00E05BA5"/>
    <w:rsid w:val="00E07743"/>
    <w:rsid w:val="00E22E12"/>
    <w:rsid w:val="00E23C4B"/>
    <w:rsid w:val="00E30103"/>
    <w:rsid w:val="00E30CFA"/>
    <w:rsid w:val="00E3442B"/>
    <w:rsid w:val="00E35107"/>
    <w:rsid w:val="00E52E98"/>
    <w:rsid w:val="00E547BB"/>
    <w:rsid w:val="00E57B80"/>
    <w:rsid w:val="00E64CD8"/>
    <w:rsid w:val="00E722AE"/>
    <w:rsid w:val="00E723C2"/>
    <w:rsid w:val="00E90F92"/>
    <w:rsid w:val="00E928BB"/>
    <w:rsid w:val="00E9459E"/>
    <w:rsid w:val="00EA2770"/>
    <w:rsid w:val="00EA541A"/>
    <w:rsid w:val="00EA5E1C"/>
    <w:rsid w:val="00EA5FCA"/>
    <w:rsid w:val="00EB54A3"/>
    <w:rsid w:val="00EC0034"/>
    <w:rsid w:val="00EC2E10"/>
    <w:rsid w:val="00EC5782"/>
    <w:rsid w:val="00ED01A8"/>
    <w:rsid w:val="00ED51FA"/>
    <w:rsid w:val="00EE79E2"/>
    <w:rsid w:val="00EF12C0"/>
    <w:rsid w:val="00EF280E"/>
    <w:rsid w:val="00EF470D"/>
    <w:rsid w:val="00F00F34"/>
    <w:rsid w:val="00F0125A"/>
    <w:rsid w:val="00F04E30"/>
    <w:rsid w:val="00F13E43"/>
    <w:rsid w:val="00F171C9"/>
    <w:rsid w:val="00F20554"/>
    <w:rsid w:val="00F25B82"/>
    <w:rsid w:val="00F3571C"/>
    <w:rsid w:val="00F35789"/>
    <w:rsid w:val="00F42258"/>
    <w:rsid w:val="00F4348E"/>
    <w:rsid w:val="00F548D2"/>
    <w:rsid w:val="00F55AF1"/>
    <w:rsid w:val="00F566A9"/>
    <w:rsid w:val="00F63596"/>
    <w:rsid w:val="00F6360B"/>
    <w:rsid w:val="00F76619"/>
    <w:rsid w:val="00F80C22"/>
    <w:rsid w:val="00F8186D"/>
    <w:rsid w:val="00F85020"/>
    <w:rsid w:val="00F85A52"/>
    <w:rsid w:val="00F9019D"/>
    <w:rsid w:val="00F90A9D"/>
    <w:rsid w:val="00F90B8D"/>
    <w:rsid w:val="00F91C5C"/>
    <w:rsid w:val="00F9359F"/>
    <w:rsid w:val="00F97D29"/>
    <w:rsid w:val="00FA225F"/>
    <w:rsid w:val="00FA41E5"/>
    <w:rsid w:val="00FA547C"/>
    <w:rsid w:val="00FA700D"/>
    <w:rsid w:val="00FA7C92"/>
    <w:rsid w:val="00FB4ABC"/>
    <w:rsid w:val="00FC0D71"/>
    <w:rsid w:val="00FC2FEB"/>
    <w:rsid w:val="00FD1C00"/>
    <w:rsid w:val="00FD5D02"/>
    <w:rsid w:val="00FD6D7E"/>
    <w:rsid w:val="00FE07B3"/>
    <w:rsid w:val="00FE60F1"/>
    <w:rsid w:val="00FF526B"/>
    <w:rsid w:val="00FF5E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EE1A6"/>
  <w15:chartTrackingRefBased/>
  <w15:docId w15:val="{F1B782AA-E856-4A33-8DB9-746F81422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D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3D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3D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3D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3D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3D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3D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3D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3D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D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3D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3D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3D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3D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3D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3D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3D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3D41"/>
    <w:rPr>
      <w:rFonts w:eastAsiaTheme="majorEastAsia" w:cstheme="majorBidi"/>
      <w:color w:val="272727" w:themeColor="text1" w:themeTint="D8"/>
    </w:rPr>
  </w:style>
  <w:style w:type="paragraph" w:styleId="Title">
    <w:name w:val="Title"/>
    <w:basedOn w:val="Normal"/>
    <w:next w:val="Normal"/>
    <w:link w:val="TitleChar"/>
    <w:uiPriority w:val="10"/>
    <w:qFormat/>
    <w:rsid w:val="006A3D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D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3D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3D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3D41"/>
    <w:pPr>
      <w:spacing w:before="160"/>
      <w:jc w:val="center"/>
    </w:pPr>
    <w:rPr>
      <w:i/>
      <w:iCs/>
      <w:color w:val="404040" w:themeColor="text1" w:themeTint="BF"/>
    </w:rPr>
  </w:style>
  <w:style w:type="character" w:customStyle="1" w:styleId="QuoteChar">
    <w:name w:val="Quote Char"/>
    <w:basedOn w:val="DefaultParagraphFont"/>
    <w:link w:val="Quote"/>
    <w:uiPriority w:val="29"/>
    <w:rsid w:val="006A3D41"/>
    <w:rPr>
      <w:i/>
      <w:iCs/>
      <w:color w:val="404040" w:themeColor="text1" w:themeTint="BF"/>
    </w:rPr>
  </w:style>
  <w:style w:type="paragraph" w:styleId="ListParagraph">
    <w:name w:val="List Paragraph"/>
    <w:basedOn w:val="Normal"/>
    <w:uiPriority w:val="34"/>
    <w:qFormat/>
    <w:rsid w:val="006A3D41"/>
    <w:pPr>
      <w:ind w:left="720"/>
      <w:contextualSpacing/>
    </w:pPr>
  </w:style>
  <w:style w:type="character" w:styleId="IntenseEmphasis">
    <w:name w:val="Intense Emphasis"/>
    <w:basedOn w:val="DefaultParagraphFont"/>
    <w:uiPriority w:val="21"/>
    <w:qFormat/>
    <w:rsid w:val="006A3D41"/>
    <w:rPr>
      <w:i/>
      <w:iCs/>
      <w:color w:val="0F4761" w:themeColor="accent1" w:themeShade="BF"/>
    </w:rPr>
  </w:style>
  <w:style w:type="paragraph" w:styleId="IntenseQuote">
    <w:name w:val="Intense Quote"/>
    <w:basedOn w:val="Normal"/>
    <w:next w:val="Normal"/>
    <w:link w:val="IntenseQuoteChar"/>
    <w:uiPriority w:val="30"/>
    <w:qFormat/>
    <w:rsid w:val="006A3D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3D41"/>
    <w:rPr>
      <w:i/>
      <w:iCs/>
      <w:color w:val="0F4761" w:themeColor="accent1" w:themeShade="BF"/>
    </w:rPr>
  </w:style>
  <w:style w:type="character" w:styleId="IntenseReference">
    <w:name w:val="Intense Reference"/>
    <w:basedOn w:val="DefaultParagraphFont"/>
    <w:uiPriority w:val="32"/>
    <w:qFormat/>
    <w:rsid w:val="006A3D41"/>
    <w:rPr>
      <w:b/>
      <w:bCs/>
      <w:smallCaps/>
      <w:color w:val="0F4761" w:themeColor="accent1" w:themeShade="BF"/>
      <w:spacing w:val="5"/>
    </w:rPr>
  </w:style>
  <w:style w:type="paragraph" w:customStyle="1" w:styleId="SectionTitle">
    <w:name w:val="Section Title"/>
    <w:basedOn w:val="Normal"/>
    <w:link w:val="SectionTitleChar"/>
    <w:qFormat/>
    <w:rsid w:val="006A3D41"/>
    <w:rPr>
      <w:rFonts w:ascii="Times New Roman" w:hAnsi="Times New Roman" w:cs="Times New Roman"/>
      <w:b/>
      <w:bCs/>
    </w:rPr>
  </w:style>
  <w:style w:type="character" w:customStyle="1" w:styleId="SectionTitleChar">
    <w:name w:val="Section Title Char"/>
    <w:basedOn w:val="DefaultParagraphFont"/>
    <w:link w:val="SectionTitle"/>
    <w:rsid w:val="006A3D41"/>
    <w:rPr>
      <w:rFonts w:ascii="Times New Roman" w:hAnsi="Times New Roman" w:cs="Times New Roman"/>
      <w:b/>
      <w:bCs/>
    </w:rPr>
  </w:style>
  <w:style w:type="paragraph" w:customStyle="1" w:styleId="SubsectionTitle">
    <w:name w:val="Subsection Title"/>
    <w:basedOn w:val="Normal"/>
    <w:link w:val="SubsectionTitleChar"/>
    <w:qFormat/>
    <w:rsid w:val="006A3D41"/>
    <w:rPr>
      <w:rFonts w:ascii="Times New Roman" w:hAnsi="Times New Roman" w:cs="Times New Roman"/>
      <w:b/>
      <w:bCs/>
      <w:sz w:val="22"/>
      <w:szCs w:val="22"/>
    </w:rPr>
  </w:style>
  <w:style w:type="character" w:customStyle="1" w:styleId="SubsectionTitleChar">
    <w:name w:val="Subsection Title Char"/>
    <w:basedOn w:val="DefaultParagraphFont"/>
    <w:link w:val="SubsectionTitle"/>
    <w:rsid w:val="006A3D41"/>
    <w:rPr>
      <w:rFonts w:ascii="Times New Roman" w:hAnsi="Times New Roman" w:cs="Times New Roman"/>
      <w:b/>
      <w:bCs/>
      <w:sz w:val="22"/>
      <w:szCs w:val="22"/>
    </w:rPr>
  </w:style>
  <w:style w:type="paragraph" w:customStyle="1" w:styleId="SubsubsectionTitle">
    <w:name w:val="Subsubsection Title"/>
    <w:basedOn w:val="Normal"/>
    <w:link w:val="SubsubsectionTitleChar"/>
    <w:qFormat/>
    <w:rsid w:val="006A3D41"/>
    <w:rPr>
      <w:rFonts w:ascii="Times New Roman" w:hAnsi="Times New Roman" w:cs="Times New Roman"/>
      <w:i/>
      <w:iCs/>
      <w:sz w:val="20"/>
      <w:szCs w:val="20"/>
    </w:rPr>
  </w:style>
  <w:style w:type="character" w:customStyle="1" w:styleId="SubsubsectionTitleChar">
    <w:name w:val="Subsubsection Title Char"/>
    <w:basedOn w:val="DefaultParagraphFont"/>
    <w:link w:val="SubsubsectionTitle"/>
    <w:rsid w:val="006A3D41"/>
    <w:rPr>
      <w:rFonts w:ascii="Times New Roman" w:hAnsi="Times New Roman" w:cs="Times New Roman"/>
      <w:i/>
      <w:iCs/>
      <w:sz w:val="20"/>
      <w:szCs w:val="20"/>
    </w:rPr>
  </w:style>
  <w:style w:type="paragraph" w:customStyle="1" w:styleId="Body">
    <w:name w:val="Body"/>
    <w:basedOn w:val="Normal"/>
    <w:link w:val="BodyChar"/>
    <w:qFormat/>
    <w:rsid w:val="006A3D41"/>
    <w:rPr>
      <w:rFonts w:ascii="Times New Roman" w:hAnsi="Times New Roman" w:cs="Times New Roman"/>
      <w:sz w:val="18"/>
      <w:szCs w:val="18"/>
    </w:rPr>
  </w:style>
  <w:style w:type="character" w:customStyle="1" w:styleId="BodyChar">
    <w:name w:val="Body Char"/>
    <w:basedOn w:val="DefaultParagraphFont"/>
    <w:link w:val="Body"/>
    <w:rsid w:val="006A3D41"/>
    <w:rPr>
      <w:rFonts w:ascii="Times New Roman" w:hAnsi="Times New Roman" w:cs="Times New Roman"/>
      <w:sz w:val="18"/>
      <w:szCs w:val="18"/>
    </w:rPr>
  </w:style>
  <w:style w:type="paragraph" w:styleId="Header">
    <w:name w:val="header"/>
    <w:basedOn w:val="Normal"/>
    <w:link w:val="HeaderChar"/>
    <w:uiPriority w:val="99"/>
    <w:unhideWhenUsed/>
    <w:rsid w:val="00F00F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F34"/>
  </w:style>
  <w:style w:type="paragraph" w:styleId="Footer">
    <w:name w:val="footer"/>
    <w:basedOn w:val="Normal"/>
    <w:link w:val="FooterChar"/>
    <w:uiPriority w:val="99"/>
    <w:unhideWhenUsed/>
    <w:rsid w:val="00F00F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F34"/>
  </w:style>
  <w:style w:type="character" w:styleId="Hyperlink">
    <w:name w:val="Hyperlink"/>
    <w:basedOn w:val="DefaultParagraphFont"/>
    <w:uiPriority w:val="99"/>
    <w:unhideWhenUsed/>
    <w:rsid w:val="00624B21"/>
    <w:rPr>
      <w:color w:val="467886" w:themeColor="hyperlink"/>
      <w:u w:val="single"/>
    </w:rPr>
  </w:style>
  <w:style w:type="character" w:styleId="UnresolvedMention">
    <w:name w:val="Unresolved Mention"/>
    <w:basedOn w:val="DefaultParagraphFont"/>
    <w:uiPriority w:val="99"/>
    <w:semiHidden/>
    <w:unhideWhenUsed/>
    <w:rsid w:val="00624B21"/>
    <w:rPr>
      <w:color w:val="605E5C"/>
      <w:shd w:val="clear" w:color="auto" w:fill="E1DFDD"/>
    </w:rPr>
  </w:style>
  <w:style w:type="character" w:styleId="CommentReference">
    <w:name w:val="annotation reference"/>
    <w:basedOn w:val="DefaultParagraphFont"/>
    <w:uiPriority w:val="99"/>
    <w:semiHidden/>
    <w:unhideWhenUsed/>
    <w:rsid w:val="007A0549"/>
    <w:rPr>
      <w:sz w:val="16"/>
      <w:szCs w:val="16"/>
    </w:rPr>
  </w:style>
  <w:style w:type="paragraph" w:styleId="CommentText">
    <w:name w:val="annotation text"/>
    <w:basedOn w:val="Normal"/>
    <w:link w:val="CommentTextChar"/>
    <w:uiPriority w:val="99"/>
    <w:unhideWhenUsed/>
    <w:rsid w:val="007A0549"/>
    <w:pPr>
      <w:spacing w:line="240" w:lineRule="auto"/>
    </w:pPr>
    <w:rPr>
      <w:sz w:val="20"/>
      <w:szCs w:val="20"/>
    </w:rPr>
  </w:style>
  <w:style w:type="character" w:customStyle="1" w:styleId="CommentTextChar">
    <w:name w:val="Comment Text Char"/>
    <w:basedOn w:val="DefaultParagraphFont"/>
    <w:link w:val="CommentText"/>
    <w:uiPriority w:val="99"/>
    <w:rsid w:val="007A0549"/>
    <w:rPr>
      <w:sz w:val="20"/>
      <w:szCs w:val="20"/>
    </w:rPr>
  </w:style>
  <w:style w:type="paragraph" w:styleId="CommentSubject">
    <w:name w:val="annotation subject"/>
    <w:basedOn w:val="CommentText"/>
    <w:next w:val="CommentText"/>
    <w:link w:val="CommentSubjectChar"/>
    <w:uiPriority w:val="99"/>
    <w:semiHidden/>
    <w:unhideWhenUsed/>
    <w:rsid w:val="007A0549"/>
    <w:rPr>
      <w:b/>
      <w:bCs/>
    </w:rPr>
  </w:style>
  <w:style w:type="character" w:customStyle="1" w:styleId="CommentSubjectChar">
    <w:name w:val="Comment Subject Char"/>
    <w:basedOn w:val="CommentTextChar"/>
    <w:link w:val="CommentSubject"/>
    <w:uiPriority w:val="99"/>
    <w:semiHidden/>
    <w:rsid w:val="007A0549"/>
    <w:rPr>
      <w:b/>
      <w:bCs/>
      <w:sz w:val="20"/>
      <w:szCs w:val="20"/>
    </w:rPr>
  </w:style>
  <w:style w:type="table" w:styleId="TableGrid">
    <w:name w:val="Table Grid"/>
    <w:basedOn w:val="TableNormal"/>
    <w:uiPriority w:val="39"/>
    <w:rsid w:val="00236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5BC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852780">
      <w:bodyDiv w:val="1"/>
      <w:marLeft w:val="0"/>
      <w:marRight w:val="0"/>
      <w:marTop w:val="0"/>
      <w:marBottom w:val="0"/>
      <w:divBdr>
        <w:top w:val="none" w:sz="0" w:space="0" w:color="auto"/>
        <w:left w:val="none" w:sz="0" w:space="0" w:color="auto"/>
        <w:bottom w:val="none" w:sz="0" w:space="0" w:color="auto"/>
        <w:right w:val="none" w:sz="0" w:space="0" w:color="auto"/>
      </w:divBdr>
    </w:div>
    <w:div w:id="249658955">
      <w:bodyDiv w:val="1"/>
      <w:marLeft w:val="0"/>
      <w:marRight w:val="0"/>
      <w:marTop w:val="0"/>
      <w:marBottom w:val="0"/>
      <w:divBdr>
        <w:top w:val="none" w:sz="0" w:space="0" w:color="auto"/>
        <w:left w:val="none" w:sz="0" w:space="0" w:color="auto"/>
        <w:bottom w:val="none" w:sz="0" w:space="0" w:color="auto"/>
        <w:right w:val="none" w:sz="0" w:space="0" w:color="auto"/>
      </w:divBdr>
    </w:div>
    <w:div w:id="352659324">
      <w:bodyDiv w:val="1"/>
      <w:marLeft w:val="0"/>
      <w:marRight w:val="0"/>
      <w:marTop w:val="0"/>
      <w:marBottom w:val="0"/>
      <w:divBdr>
        <w:top w:val="none" w:sz="0" w:space="0" w:color="auto"/>
        <w:left w:val="none" w:sz="0" w:space="0" w:color="auto"/>
        <w:bottom w:val="none" w:sz="0" w:space="0" w:color="auto"/>
        <w:right w:val="none" w:sz="0" w:space="0" w:color="auto"/>
      </w:divBdr>
    </w:div>
    <w:div w:id="504396155">
      <w:bodyDiv w:val="1"/>
      <w:marLeft w:val="0"/>
      <w:marRight w:val="0"/>
      <w:marTop w:val="0"/>
      <w:marBottom w:val="0"/>
      <w:divBdr>
        <w:top w:val="none" w:sz="0" w:space="0" w:color="auto"/>
        <w:left w:val="none" w:sz="0" w:space="0" w:color="auto"/>
        <w:bottom w:val="none" w:sz="0" w:space="0" w:color="auto"/>
        <w:right w:val="none" w:sz="0" w:space="0" w:color="auto"/>
      </w:divBdr>
    </w:div>
    <w:div w:id="579174389">
      <w:bodyDiv w:val="1"/>
      <w:marLeft w:val="0"/>
      <w:marRight w:val="0"/>
      <w:marTop w:val="0"/>
      <w:marBottom w:val="0"/>
      <w:divBdr>
        <w:top w:val="none" w:sz="0" w:space="0" w:color="auto"/>
        <w:left w:val="none" w:sz="0" w:space="0" w:color="auto"/>
        <w:bottom w:val="none" w:sz="0" w:space="0" w:color="auto"/>
        <w:right w:val="none" w:sz="0" w:space="0" w:color="auto"/>
      </w:divBdr>
    </w:div>
    <w:div w:id="1600063046">
      <w:bodyDiv w:val="1"/>
      <w:marLeft w:val="0"/>
      <w:marRight w:val="0"/>
      <w:marTop w:val="0"/>
      <w:marBottom w:val="0"/>
      <w:divBdr>
        <w:top w:val="none" w:sz="0" w:space="0" w:color="auto"/>
        <w:left w:val="none" w:sz="0" w:space="0" w:color="auto"/>
        <w:bottom w:val="none" w:sz="0" w:space="0" w:color="auto"/>
        <w:right w:val="none" w:sz="0" w:space="0" w:color="auto"/>
      </w:divBdr>
    </w:div>
    <w:div w:id="1788743142">
      <w:bodyDiv w:val="1"/>
      <w:marLeft w:val="0"/>
      <w:marRight w:val="0"/>
      <w:marTop w:val="0"/>
      <w:marBottom w:val="0"/>
      <w:divBdr>
        <w:top w:val="none" w:sz="0" w:space="0" w:color="auto"/>
        <w:left w:val="none" w:sz="0" w:space="0" w:color="auto"/>
        <w:bottom w:val="none" w:sz="0" w:space="0" w:color="auto"/>
        <w:right w:val="none" w:sz="0" w:space="0" w:color="auto"/>
      </w:divBdr>
    </w:div>
    <w:div w:id="1793939322">
      <w:bodyDiv w:val="1"/>
      <w:marLeft w:val="0"/>
      <w:marRight w:val="0"/>
      <w:marTop w:val="0"/>
      <w:marBottom w:val="0"/>
      <w:divBdr>
        <w:top w:val="none" w:sz="0" w:space="0" w:color="auto"/>
        <w:left w:val="none" w:sz="0" w:space="0" w:color="auto"/>
        <w:bottom w:val="none" w:sz="0" w:space="0" w:color="auto"/>
        <w:right w:val="none" w:sz="0" w:space="0" w:color="auto"/>
      </w:divBdr>
    </w:div>
    <w:div w:id="201453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77/17470218211021593" TargetMode="External"/><Relationship Id="rId18" Type="http://schemas.openxmlformats.org/officeDocument/2006/relationships/hyperlink" Target="https://doi.org/10.1111/psyp.12462" TargetMode="External"/><Relationship Id="rId26" Type="http://schemas.openxmlformats.org/officeDocument/2006/relationships/image" Target="media/image8.sv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svg"/><Relationship Id="rId42" Type="http://schemas.openxmlformats.org/officeDocument/2006/relationships/image" Target="media/image24.svg"/><Relationship Id="rId47" Type="http://schemas.openxmlformats.org/officeDocument/2006/relationships/image" Target="media/image29.png"/><Relationship Id="rId50" Type="http://schemas.openxmlformats.org/officeDocument/2006/relationships/image" Target="media/image32.svg"/><Relationship Id="rId55"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037/bul0000442" TargetMode="External"/><Relationship Id="rId29" Type="http://schemas.openxmlformats.org/officeDocument/2006/relationships/image" Target="media/image11.png"/><Relationship Id="rId11" Type="http://schemas.openxmlformats.org/officeDocument/2006/relationships/hyperlink" Target="https://doi.org/10.3389/fpsyg.2015.01382" TargetMode="External"/><Relationship Id="rId24" Type="http://schemas.openxmlformats.org/officeDocument/2006/relationships/image" Target="media/image6.svg"/><Relationship Id="rId32" Type="http://schemas.openxmlformats.org/officeDocument/2006/relationships/image" Target="media/image14.svg"/><Relationship Id="rId37" Type="http://schemas.openxmlformats.org/officeDocument/2006/relationships/image" Target="media/image19.png"/><Relationship Id="rId40" Type="http://schemas.openxmlformats.org/officeDocument/2006/relationships/image" Target="media/image22.sv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0" Type="http://schemas.microsoft.com/office/2018/08/relationships/commentsExtensible" Target="commentsExtensible.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svg"/><Relationship Id="rId52" Type="http://schemas.openxmlformats.org/officeDocument/2006/relationships/image" Target="media/image34.sv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109/ICSMC.2011.6084176" TargetMode="External"/><Relationship Id="rId22" Type="http://schemas.openxmlformats.org/officeDocument/2006/relationships/image" Target="media/image4.svg"/><Relationship Id="rId27" Type="http://schemas.openxmlformats.org/officeDocument/2006/relationships/image" Target="media/image9.png"/><Relationship Id="rId30" Type="http://schemas.openxmlformats.org/officeDocument/2006/relationships/image" Target="media/image12.sv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svg"/><Relationship Id="rId8" Type="http://schemas.microsoft.com/office/2011/relationships/commentsExtended" Target="commentsExtended.xm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doi.org/10.1080/00913367.2004.10639152" TargetMode="External"/><Relationship Id="rId17" Type="http://schemas.openxmlformats.org/officeDocument/2006/relationships/hyperlink" Target="https://doi.org/10.1177/0956797618780353"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svg"/><Relationship Id="rId46" Type="http://schemas.openxmlformats.org/officeDocument/2006/relationships/image" Target="media/image28.svg"/><Relationship Id="rId20" Type="http://schemas.openxmlformats.org/officeDocument/2006/relationships/image" Target="media/image2.svg"/><Relationship Id="rId41" Type="http://schemas.openxmlformats.org/officeDocument/2006/relationships/image" Target="media/image23.png"/><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371/journal.pone.0159915" TargetMode="External"/><Relationship Id="rId23" Type="http://schemas.openxmlformats.org/officeDocument/2006/relationships/image" Target="media/image5.png"/><Relationship Id="rId28" Type="http://schemas.openxmlformats.org/officeDocument/2006/relationships/image" Target="media/image10.svg"/><Relationship Id="rId36" Type="http://schemas.openxmlformats.org/officeDocument/2006/relationships/image" Target="media/image18.sv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1104</TotalTime>
  <Pages>12</Pages>
  <Words>3418</Words>
  <Characters>19485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Ismail</dc:creator>
  <cp:keywords/>
  <dc:description/>
  <cp:lastModifiedBy>Alvin Ismail</cp:lastModifiedBy>
  <cp:revision>604</cp:revision>
  <dcterms:created xsi:type="dcterms:W3CDTF">2025-02-05T07:59:00Z</dcterms:created>
  <dcterms:modified xsi:type="dcterms:W3CDTF">2025-02-19T11:20:00Z</dcterms:modified>
</cp:coreProperties>
</file>