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A548" w14:textId="6C872047" w:rsidR="00B35E2C" w:rsidRDefault="005A66B7">
      <w:pPr>
        <w:rPr>
          <w:rFonts w:ascii="Segoe UI" w:hAnsi="Segoe UI" w:cs="Segoe UI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EE2727" wp14:editId="29B51508">
            <wp:simplePos x="0" y="0"/>
            <wp:positionH relativeFrom="margin">
              <wp:align>left</wp:align>
            </wp:positionH>
            <wp:positionV relativeFrom="paragraph">
              <wp:posOffset>3384550</wp:posOffset>
            </wp:positionV>
            <wp:extent cx="2297043" cy="2032000"/>
            <wp:effectExtent l="0" t="0" r="8255" b="6350"/>
            <wp:wrapNone/>
            <wp:docPr id="1441035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3556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043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FACE2D" wp14:editId="1DFF3A49">
            <wp:simplePos x="0" y="0"/>
            <wp:positionH relativeFrom="margin">
              <wp:posOffset>3213100</wp:posOffset>
            </wp:positionH>
            <wp:positionV relativeFrom="paragraph">
              <wp:posOffset>1162050</wp:posOffset>
            </wp:positionV>
            <wp:extent cx="2184400" cy="2026808"/>
            <wp:effectExtent l="0" t="0" r="6350" b="0"/>
            <wp:wrapNone/>
            <wp:docPr id="58623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3546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246" cy="203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18F0B" wp14:editId="44C3F598">
            <wp:simplePos x="0" y="0"/>
            <wp:positionH relativeFrom="margin">
              <wp:align>left</wp:align>
            </wp:positionH>
            <wp:positionV relativeFrom="paragraph">
              <wp:posOffset>1168400</wp:posOffset>
            </wp:positionV>
            <wp:extent cx="2889250" cy="1965960"/>
            <wp:effectExtent l="0" t="0" r="6350" b="0"/>
            <wp:wrapNone/>
            <wp:docPr id="13730723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72396" name="Picture 1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E2C" w:rsidRPr="00B35E2C">
        <w:rPr>
          <w:rFonts w:ascii="Segoe UI" w:hAnsi="Segoe UI" w:cs="Segoe UI"/>
          <w:b/>
          <w:bCs/>
          <w:shd w:val="clear" w:color="auto" w:fill="FFFFFF"/>
        </w:rPr>
        <w:t>Generic</w:t>
      </w:r>
      <w:r w:rsidR="00B35E2C" w:rsidRPr="00B35E2C">
        <w:rPr>
          <w:rFonts w:ascii="Segoe UI" w:hAnsi="Segoe UI" w:cs="Segoe UI"/>
          <w:shd w:val="clear" w:color="auto" w:fill="FFFFFF"/>
        </w:rPr>
        <w:t xml:space="preserve"> classes and methods combine reusability, type safety, and efficiency in a way that their non-generic counterparts cannot. Generics are most frequently used with collections and the methods that operate on them. The </w:t>
      </w:r>
      <w:hyperlink r:id="rId7" w:history="1">
        <w:r w:rsidR="00B35E2C" w:rsidRPr="00B35E2C">
          <w:rPr>
            <w:rStyle w:val="Hyperlink"/>
            <w:rFonts w:ascii="Segoe UI" w:hAnsi="Segoe UI" w:cs="Segoe UI"/>
            <w:color w:val="auto"/>
            <w:shd w:val="clear" w:color="auto" w:fill="FFFFFF"/>
          </w:rPr>
          <w:t>System.Collections.Generic</w:t>
        </w:r>
      </w:hyperlink>
      <w:r w:rsidR="00B35E2C" w:rsidRPr="00B35E2C">
        <w:rPr>
          <w:rFonts w:ascii="Segoe UI" w:hAnsi="Segoe UI" w:cs="Segoe UI"/>
          <w:shd w:val="clear" w:color="auto" w:fill="FFFFFF"/>
        </w:rPr>
        <w:t> namespace contains several generic-based collection classes. The non-generic collections, such as </w:t>
      </w:r>
      <w:hyperlink r:id="rId8" w:history="1">
        <w:r w:rsidR="00B35E2C" w:rsidRPr="00B35E2C">
          <w:rPr>
            <w:rStyle w:val="Hyperlink"/>
            <w:rFonts w:ascii="Segoe UI" w:hAnsi="Segoe UI" w:cs="Segoe UI"/>
            <w:color w:val="auto"/>
            <w:shd w:val="clear" w:color="auto" w:fill="FFFFFF"/>
          </w:rPr>
          <w:t>ArrayList</w:t>
        </w:r>
      </w:hyperlink>
      <w:r w:rsidR="00B35E2C" w:rsidRPr="00B35E2C">
        <w:rPr>
          <w:rFonts w:ascii="Segoe UI" w:hAnsi="Segoe UI" w:cs="Segoe UI"/>
          <w:shd w:val="clear" w:color="auto" w:fill="FFFFFF"/>
        </w:rPr>
        <w:t> are not recommended and are maintained for compatibility purposes.</w:t>
      </w:r>
      <w:r w:rsidRPr="005A66B7">
        <w:rPr>
          <w:noProof/>
        </w:rPr>
        <w:t xml:space="preserve"> </w:t>
      </w:r>
    </w:p>
    <w:p w14:paraId="1A9B9089" w14:textId="77777777" w:rsidR="00D15D54" w:rsidRPr="00D15D54" w:rsidRDefault="00D15D54" w:rsidP="00D15D54"/>
    <w:p w14:paraId="14687A17" w14:textId="77777777" w:rsidR="00D15D54" w:rsidRPr="00D15D54" w:rsidRDefault="00D15D54" w:rsidP="00D15D54"/>
    <w:p w14:paraId="039398B4" w14:textId="77777777" w:rsidR="00D15D54" w:rsidRPr="00D15D54" w:rsidRDefault="00D15D54" w:rsidP="00D15D54"/>
    <w:p w14:paraId="077F69C0" w14:textId="77777777" w:rsidR="00D15D54" w:rsidRPr="00D15D54" w:rsidRDefault="00D15D54" w:rsidP="00D15D54"/>
    <w:p w14:paraId="6C3202A9" w14:textId="77777777" w:rsidR="00D15D54" w:rsidRPr="00D15D54" w:rsidRDefault="00D15D54" w:rsidP="00D15D54"/>
    <w:p w14:paraId="04C65C44" w14:textId="77777777" w:rsidR="00D15D54" w:rsidRPr="00D15D54" w:rsidRDefault="00D15D54" w:rsidP="00D15D54"/>
    <w:p w14:paraId="2FBB514E" w14:textId="77777777" w:rsidR="00D15D54" w:rsidRPr="00D15D54" w:rsidRDefault="00D15D54" w:rsidP="00D15D54"/>
    <w:p w14:paraId="4859CD8D" w14:textId="77777777" w:rsidR="00D15D54" w:rsidRPr="00D15D54" w:rsidRDefault="00D15D54" w:rsidP="00D15D54"/>
    <w:p w14:paraId="0D9E9158" w14:textId="77777777" w:rsidR="00D15D54" w:rsidRPr="00D15D54" w:rsidRDefault="00D15D54" w:rsidP="00D15D54"/>
    <w:p w14:paraId="3D960DA5" w14:textId="77777777" w:rsidR="00D15D54" w:rsidRPr="00D15D54" w:rsidRDefault="00D15D54" w:rsidP="00D15D54"/>
    <w:p w14:paraId="61E3FCA0" w14:textId="77777777" w:rsidR="00D15D54" w:rsidRPr="00D15D54" w:rsidRDefault="00D15D54" w:rsidP="00D15D54"/>
    <w:p w14:paraId="254C7AB7" w14:textId="77777777" w:rsidR="00D15D54" w:rsidRPr="00D15D54" w:rsidRDefault="00D15D54" w:rsidP="00D15D54"/>
    <w:p w14:paraId="36C99B26" w14:textId="77777777" w:rsidR="00D15D54" w:rsidRPr="00D15D54" w:rsidRDefault="00D15D54" w:rsidP="00D15D54"/>
    <w:p w14:paraId="2FFEEE7C" w14:textId="77777777" w:rsidR="00D15D54" w:rsidRPr="00D15D54" w:rsidRDefault="00D15D54" w:rsidP="00D15D54"/>
    <w:p w14:paraId="126B9C94" w14:textId="77777777" w:rsidR="00D15D54" w:rsidRPr="00D15D54" w:rsidRDefault="00D15D54" w:rsidP="00D15D54"/>
    <w:p w14:paraId="7024DCF4" w14:textId="77777777" w:rsidR="00D15D54" w:rsidRDefault="00D15D54" w:rsidP="00D15D54">
      <w:pPr>
        <w:rPr>
          <w:rFonts w:ascii="Segoe UI" w:hAnsi="Segoe UI" w:cs="Segoe UI"/>
          <w:shd w:val="clear" w:color="auto" w:fill="FFFFFF"/>
        </w:rPr>
      </w:pPr>
    </w:p>
    <w:p w14:paraId="595A3D6B" w14:textId="77777777" w:rsidR="00907EC6" w:rsidRDefault="00D15D54" w:rsidP="00D15D54">
      <w:pPr>
        <w:tabs>
          <w:tab w:val="left" w:pos="2580"/>
        </w:tabs>
        <w:jc w:val="both"/>
        <w:rPr>
          <w:rFonts w:ascii="Segoe UI" w:hAnsi="Segoe UI" w:cs="Segoe UI"/>
          <w:color w:val="273239"/>
          <w:spacing w:val="2"/>
          <w:shd w:val="clear" w:color="auto" w:fill="FFFFFF"/>
        </w:rPr>
      </w:pPr>
      <w:r w:rsidRPr="00907EC6">
        <w:rPr>
          <w:rFonts w:ascii="Segoe UI" w:hAnsi="Segoe UI" w:cs="Segoe UI"/>
          <w:b/>
          <w:bCs/>
          <w:color w:val="273239"/>
          <w:spacing w:val="2"/>
          <w:shd w:val="clear" w:color="auto" w:fill="FFFFFF"/>
        </w:rPr>
        <w:t>D</w:t>
      </w:r>
      <w:r w:rsidRPr="00D15D54">
        <w:rPr>
          <w:rFonts w:ascii="Segoe UI" w:hAnsi="Segoe UI" w:cs="Segoe UI"/>
          <w:b/>
          <w:bCs/>
          <w:color w:val="273239"/>
          <w:spacing w:val="2"/>
          <w:shd w:val="clear" w:color="auto" w:fill="FFFFFF"/>
        </w:rPr>
        <w:t>elegate</w:t>
      </w:r>
      <w:r w:rsidRPr="00D15D54">
        <w:rPr>
          <w:rFonts w:ascii="Segoe UI" w:hAnsi="Segoe UI" w:cs="Segoe UI"/>
          <w:color w:val="273239"/>
          <w:spacing w:val="2"/>
          <w:shd w:val="clear" w:color="auto" w:fill="FFFFFF"/>
        </w:rPr>
        <w:t xml:space="preserve"> is an object which refers to a method or you can say it is a reference type variable that can hold a reference to the methods</w:t>
      </w:r>
    </w:p>
    <w:p w14:paraId="07AABB94" w14:textId="653B482A" w:rsidR="00907EC6" w:rsidRDefault="00907EC6" w:rsidP="00D15D54">
      <w:pPr>
        <w:tabs>
          <w:tab w:val="left" w:pos="2580"/>
        </w:tabs>
        <w:jc w:val="both"/>
        <w:rPr>
          <w:rFonts w:ascii="Segoe UI" w:hAnsi="Segoe UI" w:cs="Segoe UI"/>
          <w:color w:val="273239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74C2EC" wp14:editId="41A95912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914650" cy="682888"/>
            <wp:effectExtent l="0" t="0" r="0" b="3175"/>
            <wp:wrapNone/>
            <wp:docPr id="1901081948" name="Picture 1" descr="A close-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81948" name="Picture 1" descr="A close-up of a blu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8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9A1B8" w14:textId="249E3A9C" w:rsidR="00D15D54" w:rsidRDefault="00D15D54" w:rsidP="00D15D54">
      <w:pPr>
        <w:tabs>
          <w:tab w:val="left" w:pos="2580"/>
        </w:tabs>
        <w:jc w:val="both"/>
        <w:rPr>
          <w:rFonts w:ascii="Segoe UI" w:hAnsi="Segoe UI" w:cs="Segoe UI"/>
          <w:color w:val="273239"/>
          <w:spacing w:val="2"/>
          <w:shd w:val="clear" w:color="auto" w:fill="FFFFFF"/>
        </w:rPr>
      </w:pPr>
      <w:r w:rsidRPr="00D15D54">
        <w:rPr>
          <w:rFonts w:ascii="Segoe UI" w:hAnsi="Segoe UI" w:cs="Segoe UI"/>
          <w:color w:val="273239"/>
          <w:spacing w:val="2"/>
          <w:shd w:val="clear" w:color="auto" w:fill="FFFFFF"/>
        </w:rPr>
        <w:t>.</w:t>
      </w:r>
    </w:p>
    <w:p w14:paraId="4E4E954E" w14:textId="77777777" w:rsidR="005C1266" w:rsidRPr="005C1266" w:rsidRDefault="005C1266" w:rsidP="005C1266">
      <w:pPr>
        <w:rPr>
          <w:rFonts w:ascii="Segoe UI" w:hAnsi="Segoe UI" w:cs="Segoe UI"/>
        </w:rPr>
      </w:pPr>
    </w:p>
    <w:p w14:paraId="124D0090" w14:textId="77777777" w:rsidR="005C1266" w:rsidRDefault="005C1266" w:rsidP="005C1266">
      <w:pPr>
        <w:rPr>
          <w:rFonts w:ascii="Segoe UI" w:hAnsi="Segoe UI" w:cs="Segoe UI"/>
          <w:color w:val="273239"/>
          <w:spacing w:val="2"/>
          <w:shd w:val="clear" w:color="auto" w:fill="FFFFFF"/>
        </w:rPr>
      </w:pPr>
    </w:p>
    <w:p w14:paraId="4444C610" w14:textId="1D6F39DE" w:rsidR="005C1266" w:rsidRDefault="005C1266" w:rsidP="005C1266">
      <w:pPr>
        <w:tabs>
          <w:tab w:val="left" w:pos="12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421C2D" w14:textId="77777777" w:rsidR="005C1266" w:rsidRDefault="005C1266" w:rsidP="005C1266">
      <w:pPr>
        <w:tabs>
          <w:tab w:val="left" w:pos="1240"/>
        </w:tabs>
        <w:rPr>
          <w:rFonts w:ascii="Segoe UI" w:hAnsi="Segoe UI" w:cs="Segoe UI"/>
        </w:rPr>
      </w:pPr>
    </w:p>
    <w:p w14:paraId="4C3FE62F" w14:textId="77777777" w:rsidR="005C1266" w:rsidRDefault="005C1266" w:rsidP="005C1266">
      <w:pPr>
        <w:tabs>
          <w:tab w:val="left" w:pos="1240"/>
        </w:tabs>
        <w:rPr>
          <w:rFonts w:ascii="Segoe UI" w:hAnsi="Segoe UI" w:cs="Segoe UI"/>
        </w:rPr>
      </w:pPr>
    </w:p>
    <w:p w14:paraId="0ABF86BC" w14:textId="2507F315" w:rsidR="005C1266" w:rsidRDefault="005C1266" w:rsidP="005C1266">
      <w:pPr>
        <w:tabs>
          <w:tab w:val="left" w:pos="1240"/>
        </w:tabs>
        <w:rPr>
          <w:rFonts w:ascii="Segoe UI" w:hAnsi="Segoe UI" w:cs="Segoe UI"/>
        </w:rPr>
      </w:pPr>
    </w:p>
    <w:p w14:paraId="5AB0B37F" w14:textId="363697E4" w:rsidR="005C1266" w:rsidRDefault="006F4583" w:rsidP="005C1266">
      <w:pPr>
        <w:tabs>
          <w:tab w:val="left" w:pos="1240"/>
        </w:tabs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AB7FAA" wp14:editId="3A338BBB">
            <wp:simplePos x="0" y="0"/>
            <wp:positionH relativeFrom="margin">
              <wp:posOffset>4127500</wp:posOffset>
            </wp:positionH>
            <wp:positionV relativeFrom="paragraph">
              <wp:posOffset>8890</wp:posOffset>
            </wp:positionV>
            <wp:extent cx="2540000" cy="1866900"/>
            <wp:effectExtent l="0" t="0" r="0" b="0"/>
            <wp:wrapNone/>
            <wp:docPr id="8856278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27801" name="Picture 1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C99A5E" wp14:editId="490404A8">
            <wp:simplePos x="0" y="0"/>
            <wp:positionH relativeFrom="column">
              <wp:posOffset>2343150</wp:posOffset>
            </wp:positionH>
            <wp:positionV relativeFrom="paragraph">
              <wp:posOffset>21590</wp:posOffset>
            </wp:positionV>
            <wp:extent cx="1739900" cy="603541"/>
            <wp:effectExtent l="0" t="0" r="0" b="6350"/>
            <wp:wrapNone/>
            <wp:docPr id="139519190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1903" name="Picture 1" descr="A blue background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03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266">
        <w:rPr>
          <w:noProof/>
        </w:rPr>
        <w:drawing>
          <wp:anchor distT="0" distB="0" distL="114300" distR="114300" simplePos="0" relativeHeight="251663360" behindDoc="0" locked="0" layoutInCell="1" allowOverlap="1" wp14:anchorId="0D76D6FF" wp14:editId="0959F5B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66950" cy="1252635"/>
            <wp:effectExtent l="0" t="0" r="0" b="5080"/>
            <wp:wrapNone/>
            <wp:docPr id="769162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62754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5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7F347" w14:textId="22092164" w:rsidR="006F4583" w:rsidRPr="006F4583" w:rsidRDefault="006F4583" w:rsidP="006F4583">
      <w:pPr>
        <w:rPr>
          <w:rFonts w:ascii="Segoe UI" w:hAnsi="Segoe UI" w:cs="Segoe UI"/>
        </w:rPr>
      </w:pPr>
    </w:p>
    <w:p w14:paraId="53EC0C52" w14:textId="2893C8A0" w:rsidR="006F4583" w:rsidRPr="006F4583" w:rsidRDefault="006F4583" w:rsidP="006F4583">
      <w:pPr>
        <w:rPr>
          <w:rFonts w:ascii="Segoe UI" w:hAnsi="Segoe UI" w:cs="Segoe UI"/>
        </w:rPr>
      </w:pPr>
    </w:p>
    <w:p w14:paraId="4D0BA541" w14:textId="77777777" w:rsidR="006F4583" w:rsidRPr="006F4583" w:rsidRDefault="006F4583" w:rsidP="006F4583">
      <w:pPr>
        <w:rPr>
          <w:rFonts w:ascii="Segoe UI" w:hAnsi="Segoe UI" w:cs="Segoe UI"/>
        </w:rPr>
      </w:pPr>
    </w:p>
    <w:p w14:paraId="7D680AAE" w14:textId="316AF4CF" w:rsidR="006F4583" w:rsidRPr="006F4583" w:rsidRDefault="006F4583" w:rsidP="006F4583">
      <w:pPr>
        <w:rPr>
          <w:rFonts w:ascii="Segoe UI" w:hAnsi="Segoe UI" w:cs="Segoe UI"/>
        </w:rPr>
      </w:pPr>
    </w:p>
    <w:p w14:paraId="03297EB4" w14:textId="77777777" w:rsidR="006F4583" w:rsidRPr="006F4583" w:rsidRDefault="006F4583" w:rsidP="006F4583">
      <w:pPr>
        <w:rPr>
          <w:rFonts w:ascii="Segoe UI" w:hAnsi="Segoe UI" w:cs="Segoe UI"/>
        </w:rPr>
      </w:pPr>
    </w:p>
    <w:p w14:paraId="79273DEF" w14:textId="77777777" w:rsidR="006F4583" w:rsidRPr="006F4583" w:rsidRDefault="006F4583" w:rsidP="006F4583">
      <w:pPr>
        <w:rPr>
          <w:rFonts w:ascii="Segoe UI" w:hAnsi="Segoe UI" w:cs="Segoe UI"/>
        </w:rPr>
      </w:pPr>
    </w:p>
    <w:p w14:paraId="56BBA3E0" w14:textId="250AA1C9" w:rsidR="006F4583" w:rsidRPr="006F4583" w:rsidRDefault="006F4583" w:rsidP="006F4583">
      <w:pPr>
        <w:rPr>
          <w:rFonts w:ascii="Segoe UI" w:hAnsi="Segoe UI" w:cs="Segoe UI"/>
        </w:rPr>
      </w:pPr>
    </w:p>
    <w:p w14:paraId="1BAEF2F7" w14:textId="77777777" w:rsidR="006F4583" w:rsidRPr="006F4583" w:rsidRDefault="006F4583" w:rsidP="006F4583">
      <w:pPr>
        <w:rPr>
          <w:rFonts w:ascii="Segoe UI" w:hAnsi="Segoe UI" w:cs="Segoe UI"/>
        </w:rPr>
      </w:pPr>
    </w:p>
    <w:p w14:paraId="54818FD1" w14:textId="298FBB0A" w:rsidR="006F4583" w:rsidRPr="006F4583" w:rsidRDefault="006F4583" w:rsidP="006F4583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3063E7" wp14:editId="1C51DB1C">
            <wp:simplePos x="0" y="0"/>
            <wp:positionH relativeFrom="margin">
              <wp:posOffset>2470151</wp:posOffset>
            </wp:positionH>
            <wp:positionV relativeFrom="paragraph">
              <wp:posOffset>7621</wp:posOffset>
            </wp:positionV>
            <wp:extent cx="3409950" cy="1410976"/>
            <wp:effectExtent l="0" t="0" r="0" b="0"/>
            <wp:wrapNone/>
            <wp:docPr id="17124261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613" name="Picture 1" descr="A screen shot of a black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07" cy="141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9CDCEB" wp14:editId="5427F79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24100" cy="1399426"/>
            <wp:effectExtent l="0" t="0" r="0" b="0"/>
            <wp:wrapNone/>
            <wp:docPr id="213295481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54810" name="Picture 1" descr="A black and white screen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9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5511" w14:textId="68B577F0" w:rsidR="006F4583" w:rsidRDefault="006F4583" w:rsidP="006F4583">
      <w:pPr>
        <w:rPr>
          <w:rFonts w:ascii="Segoe UI" w:hAnsi="Segoe UI" w:cs="Segoe UI"/>
        </w:rPr>
      </w:pPr>
    </w:p>
    <w:p w14:paraId="4F425844" w14:textId="2F429D0D" w:rsidR="006F4583" w:rsidRDefault="006F4583" w:rsidP="006F4583">
      <w:pPr>
        <w:rPr>
          <w:rFonts w:ascii="Segoe UI" w:hAnsi="Segoe UI" w:cs="Segoe UI"/>
        </w:rPr>
      </w:pPr>
    </w:p>
    <w:p w14:paraId="3E0B0926" w14:textId="43D3A972" w:rsidR="006F4583" w:rsidRDefault="006F4583" w:rsidP="006F4583">
      <w:pPr>
        <w:rPr>
          <w:rFonts w:ascii="Segoe UI" w:hAnsi="Segoe UI" w:cs="Segoe UI"/>
        </w:rPr>
      </w:pPr>
    </w:p>
    <w:p w14:paraId="7AD3865E" w14:textId="530A2952" w:rsidR="00F03767" w:rsidRPr="00F03767" w:rsidRDefault="00F03767" w:rsidP="00F03767">
      <w:pPr>
        <w:rPr>
          <w:rFonts w:ascii="Segoe UI" w:hAnsi="Segoe UI" w:cs="Segoe UI"/>
        </w:rPr>
      </w:pPr>
    </w:p>
    <w:p w14:paraId="3BE7FDBC" w14:textId="47A99045" w:rsidR="00F03767" w:rsidRPr="00F03767" w:rsidRDefault="00F03767" w:rsidP="00F03767">
      <w:pPr>
        <w:rPr>
          <w:rFonts w:ascii="Segoe UI" w:hAnsi="Segoe UI" w:cs="Segoe UI"/>
        </w:rPr>
      </w:pPr>
    </w:p>
    <w:p w14:paraId="230DD4E7" w14:textId="64402985" w:rsidR="00F03767" w:rsidRPr="00F03767" w:rsidRDefault="00F03767" w:rsidP="00F03767">
      <w:pPr>
        <w:rPr>
          <w:rFonts w:ascii="Segoe UI" w:hAnsi="Segoe UI" w:cs="Segoe UI"/>
        </w:rPr>
      </w:pPr>
    </w:p>
    <w:p w14:paraId="6E3255FE" w14:textId="3659C214" w:rsidR="00F03767" w:rsidRPr="00F03767" w:rsidRDefault="00F03767" w:rsidP="00F03767">
      <w:pPr>
        <w:rPr>
          <w:rFonts w:ascii="Segoe UI" w:hAnsi="Segoe UI" w:cs="Segoe UI"/>
        </w:rPr>
      </w:pPr>
    </w:p>
    <w:p w14:paraId="26975201" w14:textId="085F98C9" w:rsidR="00F03767" w:rsidRDefault="00F03767" w:rsidP="00F03767">
      <w:pPr>
        <w:rPr>
          <w:rFonts w:ascii="Segoe UI" w:hAnsi="Segoe UI" w:cs="Segoe UI"/>
        </w:rPr>
      </w:pPr>
    </w:p>
    <w:p w14:paraId="65934091" w14:textId="77777777" w:rsidR="00F03767" w:rsidRDefault="00F03767" w:rsidP="00F03767">
      <w:pPr>
        <w:rPr>
          <w:rFonts w:ascii="Segoe UI" w:hAnsi="Segoe UI" w:cs="Segoe UI"/>
        </w:rPr>
      </w:pPr>
    </w:p>
    <w:p w14:paraId="4FB39B8E" w14:textId="4FE7FF71" w:rsidR="00F03767" w:rsidRDefault="00F03767" w:rsidP="00F03767">
      <w:pPr>
        <w:rPr>
          <w:rFonts w:ascii="Segoe UI" w:hAnsi="Segoe UI" w:cs="Segoe UI"/>
        </w:rPr>
      </w:pPr>
    </w:p>
    <w:p w14:paraId="5B69856C" w14:textId="77777777" w:rsidR="00F03767" w:rsidRDefault="00F03767" w:rsidP="00F03767">
      <w:pPr>
        <w:rPr>
          <w:rFonts w:ascii="Segoe UI" w:hAnsi="Segoe UI" w:cs="Segoe UI"/>
        </w:rPr>
      </w:pPr>
    </w:p>
    <w:p w14:paraId="2CEDD1B6" w14:textId="77777777" w:rsidR="00F03767" w:rsidRDefault="00F03767" w:rsidP="00F03767">
      <w:pPr>
        <w:rPr>
          <w:rFonts w:ascii="Segoe UI" w:hAnsi="Segoe UI" w:cs="Segoe UI"/>
        </w:rPr>
      </w:pPr>
    </w:p>
    <w:p w14:paraId="3636E6BF" w14:textId="23C6078E" w:rsidR="00F03767" w:rsidRDefault="00F03767" w:rsidP="00F03767">
      <w:pPr>
        <w:rPr>
          <w:rFonts w:ascii="Segoe UI" w:hAnsi="Segoe UI" w:cs="Segoe UI"/>
        </w:rPr>
      </w:pPr>
    </w:p>
    <w:p w14:paraId="0E32A98F" w14:textId="3F4369C7" w:rsidR="00F03767" w:rsidRDefault="00F03767" w:rsidP="00F03767">
      <w:pPr>
        <w:rPr>
          <w:rFonts w:ascii="Segoe UI" w:hAnsi="Segoe UI" w:cs="Segoe UI"/>
        </w:rPr>
      </w:pPr>
    </w:p>
    <w:p w14:paraId="6155B552" w14:textId="77777777" w:rsidR="00F03767" w:rsidRPr="00F03767" w:rsidRDefault="00F03767" w:rsidP="00F03767">
      <w:pPr>
        <w:rPr>
          <w:rFonts w:ascii="Segoe UI" w:hAnsi="Segoe UI" w:cs="Segoe UI"/>
        </w:rPr>
      </w:pPr>
    </w:p>
    <w:p w14:paraId="1629E4E3" w14:textId="603E9981" w:rsidR="00F03767" w:rsidRDefault="00F03767" w:rsidP="00F03767">
      <w:pPr>
        <w:tabs>
          <w:tab w:val="left" w:pos="252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2B92747E" w14:textId="4F1075D1" w:rsidR="00F03767" w:rsidRDefault="00F03767" w:rsidP="00F03767">
      <w:pPr>
        <w:tabs>
          <w:tab w:val="left" w:pos="2520"/>
        </w:tabs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0D208A4" wp14:editId="546B9B47">
            <wp:simplePos x="0" y="0"/>
            <wp:positionH relativeFrom="column">
              <wp:posOffset>57150</wp:posOffset>
            </wp:positionH>
            <wp:positionV relativeFrom="paragraph">
              <wp:posOffset>534035</wp:posOffset>
            </wp:positionV>
            <wp:extent cx="3105150" cy="1456700"/>
            <wp:effectExtent l="0" t="0" r="0" b="0"/>
            <wp:wrapNone/>
            <wp:docPr id="1938702502" name="Picture 1" descr="A screen shot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2502" name="Picture 1" descr="A screen shot of a blu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5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7CB5" w14:textId="77777777" w:rsidR="00F155BE" w:rsidRPr="00F155BE" w:rsidRDefault="00F155BE" w:rsidP="00F155BE">
      <w:pPr>
        <w:rPr>
          <w:rFonts w:ascii="Segoe UI" w:hAnsi="Segoe UI" w:cs="Segoe UI"/>
        </w:rPr>
      </w:pPr>
    </w:p>
    <w:p w14:paraId="5EF30649" w14:textId="77777777" w:rsidR="00F155BE" w:rsidRPr="00F155BE" w:rsidRDefault="00F155BE" w:rsidP="00F155BE">
      <w:pPr>
        <w:rPr>
          <w:rFonts w:ascii="Segoe UI" w:hAnsi="Segoe UI" w:cs="Segoe UI"/>
        </w:rPr>
      </w:pPr>
    </w:p>
    <w:p w14:paraId="6DDBC8E0" w14:textId="77777777" w:rsidR="00F155BE" w:rsidRPr="00F155BE" w:rsidRDefault="00F155BE" w:rsidP="00F155BE">
      <w:pPr>
        <w:rPr>
          <w:rFonts w:ascii="Segoe UI" w:hAnsi="Segoe UI" w:cs="Segoe UI"/>
        </w:rPr>
      </w:pPr>
    </w:p>
    <w:p w14:paraId="1DEEB56B" w14:textId="77777777" w:rsidR="00F155BE" w:rsidRPr="00F155BE" w:rsidRDefault="00F155BE" w:rsidP="00F155BE">
      <w:pPr>
        <w:rPr>
          <w:rFonts w:ascii="Segoe UI" w:hAnsi="Segoe UI" w:cs="Segoe UI"/>
        </w:rPr>
      </w:pPr>
    </w:p>
    <w:p w14:paraId="01B017CA" w14:textId="77777777" w:rsidR="00F155BE" w:rsidRPr="00F155BE" w:rsidRDefault="00F155BE" w:rsidP="00F155BE">
      <w:pPr>
        <w:rPr>
          <w:rFonts w:ascii="Segoe UI" w:hAnsi="Segoe UI" w:cs="Segoe UI"/>
        </w:rPr>
      </w:pPr>
    </w:p>
    <w:p w14:paraId="58134DE1" w14:textId="77777777" w:rsidR="00F155BE" w:rsidRDefault="00F155BE" w:rsidP="00F155BE">
      <w:pPr>
        <w:rPr>
          <w:rFonts w:ascii="Segoe UI" w:hAnsi="Segoe UI" w:cs="Segoe UI"/>
        </w:rPr>
      </w:pPr>
    </w:p>
    <w:p w14:paraId="407CCB74" w14:textId="77777777" w:rsidR="00F155BE" w:rsidRDefault="00F155BE" w:rsidP="00F155BE">
      <w:pPr>
        <w:rPr>
          <w:rFonts w:ascii="Segoe UI" w:hAnsi="Segoe UI" w:cs="Segoe UI"/>
        </w:rPr>
      </w:pPr>
    </w:p>
    <w:p w14:paraId="2937D2F6" w14:textId="7996B895" w:rsidR="00F155BE" w:rsidRPr="00F155BE" w:rsidRDefault="00F155BE" w:rsidP="00F155BE">
      <w:pPr>
        <w:rPr>
          <w:rFonts w:ascii="Segoe UI" w:hAnsi="Segoe UI" w:cs="Segoe UI"/>
        </w:rPr>
      </w:pPr>
      <w:r>
        <w:rPr>
          <w:rFonts w:ascii="Segoe UI" w:hAnsi="Segoe UI" w:cs="Segoe UI"/>
          <w:color w:val="161616"/>
          <w:shd w:val="clear" w:color="auto" w:fill="FFFFFF"/>
        </w:rPr>
        <w:t>Language-Integrated Query (LINQ) is the name for a set of technologies based on the integration of query capabilities directly into the C# language.</w:t>
      </w:r>
    </w:p>
    <w:sectPr w:rsidR="00F155BE" w:rsidRPr="00F1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2C"/>
    <w:rsid w:val="0007400D"/>
    <w:rsid w:val="00550F88"/>
    <w:rsid w:val="005A66B7"/>
    <w:rsid w:val="005C1266"/>
    <w:rsid w:val="006F4583"/>
    <w:rsid w:val="00907EC6"/>
    <w:rsid w:val="00B35E2C"/>
    <w:rsid w:val="00D15D54"/>
    <w:rsid w:val="00F03767"/>
    <w:rsid w:val="00F155BE"/>
    <w:rsid w:val="00FD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8A60"/>
  <w15:chartTrackingRefBased/>
  <w15:docId w15:val="{478E4973-52AD-4115-A07A-8F5835BC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collections.arraylist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api/system.collections.generic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Espinosa, Alvin (Cognizant)</dc:creator>
  <cp:keywords/>
  <dc:description/>
  <cp:lastModifiedBy>Espinosa, Alvin (Cognizant)</cp:lastModifiedBy>
  <cp:revision>6</cp:revision>
  <dcterms:created xsi:type="dcterms:W3CDTF">2024-03-16T17:19:00Z</dcterms:created>
  <dcterms:modified xsi:type="dcterms:W3CDTF">2024-03-17T16:59:00Z</dcterms:modified>
</cp:coreProperties>
</file>