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378"/>
          <w:sz w:val="40"/>
        </w:rPr>
        <w:t>Employee Benefits Enrollment — QA Validation</w:t>
      </w:r>
    </w:p>
    <w:p>
      <w:pPr>
        <w:spacing w:after="80"/>
        <w:jc w:val="center"/>
      </w:pPr>
      <w:r>
        <w:rPr>
          <w:i/>
          <w:color w:val="57606A"/>
          <w:sz w:val="24"/>
        </w:rPr>
        <w:t>Portfolio Project Report  |  Graduate Engineer Trainee — HW Technology</w:t>
      </w:r>
    </w:p>
    <w:p>
      <w:pPr>
        <w:spacing w:after="400"/>
        <w:jc w:val="center"/>
      </w:pPr>
      <w:r>
        <w:rPr>
          <w:color w:val="963232"/>
          <w:sz w:val="18"/>
        </w:rPr>
        <w:t>SIMULATED LEARNING PROJECT  |  All data is fictional  |  Not professional healthcare or insurance advice</w:t>
      </w:r>
    </w:p>
    <w:p>
      <w:pPr>
        <w:pStyle w:val="Heading1"/>
        <w:spacing w:before="280" w:after="120"/>
      </w:pPr>
      <w:r>
        <w:t>1. Project Objectives</w:t>
      </w:r>
    </w:p>
    <w:p>
      <w:pPr>
        <w:spacing w:after="120"/>
      </w:pPr>
      <w:r>
        <w:rPr>
          <w:b w:val="0"/>
          <w:i w:val="0"/>
          <w:sz w:val="22"/>
        </w:rPr>
        <w:t>This project demonstrates foundational QA engineering skills relevant to a Graduate Engineer Trainee role in Health and Welfare (HW) Technology. The simulated system models an Employee Benefits Enrollment process, providing a realistic context for applying data validation, SQL checks, and automated testing techniques without using any real personal, financial, or health data.</w:t>
      </w:r>
    </w:p>
    <w:p>
      <w:pPr>
        <w:spacing w:after="120"/>
      </w:pPr>
      <w:r>
        <w:rPr>
          <w:b/>
          <w:i w:val="0"/>
          <w:sz w:val="22"/>
        </w:rPr>
        <w:t>Key learning objectives:</w:t>
      </w:r>
    </w:p>
    <w:p>
      <w:pPr>
        <w:pStyle w:val="ListBullet"/>
        <w:spacing w:after="60"/>
      </w:pPr>
      <w:r>
        <w:rPr>
          <w:sz w:val="22"/>
        </w:rPr>
        <w:t>Test data preparation — valid baseline and intentionally invalid CSV fixtures</w:t>
      </w:r>
    </w:p>
    <w:p>
      <w:pPr>
        <w:pStyle w:val="ListBullet"/>
        <w:spacing w:after="60"/>
      </w:pPr>
      <w:r>
        <w:rPr>
          <w:sz w:val="22"/>
        </w:rPr>
        <w:t>Database schema design using SQLite with PRIMARY KEY, FOREIGN KEY, and CHECK constraints</w:t>
      </w:r>
    </w:p>
    <w:p>
      <w:pPr>
        <w:pStyle w:val="ListBullet"/>
        <w:spacing w:after="60"/>
      </w:pPr>
      <w:r>
        <w:rPr>
          <w:sz w:val="22"/>
        </w:rPr>
        <w:t>SQL-based data quality validation with 19 documented VQ checks</w:t>
      </w:r>
    </w:p>
    <w:p>
      <w:pPr>
        <w:pStyle w:val="ListBullet"/>
        <w:spacing w:after="60"/>
      </w:pPr>
      <w:r>
        <w:rPr>
          <w:sz w:val="22"/>
        </w:rPr>
        <w:t>Automated pytest testing — 63 tests covering positive and negative scenarios</w:t>
      </w:r>
    </w:p>
    <w:p>
      <w:pPr>
        <w:pStyle w:val="ListBullet"/>
        <w:spacing w:after="60"/>
      </w:pPr>
      <w:r>
        <w:rPr>
          <w:sz w:val="22"/>
        </w:rPr>
        <w:t>QA documentation — test cases, defect log, and real test execution reporting</w:t>
      </w:r>
    </w:p>
    <w:p>
      <w:pPr>
        <w:pStyle w:val="Heading1"/>
        <w:spacing w:before="280" w:after="120"/>
      </w:pPr>
      <w:r>
        <w:t>2. Requirements and Business Rules</w:t>
      </w:r>
    </w:p>
    <w:p>
      <w:pPr>
        <w:spacing w:after="120"/>
      </w:pPr>
      <w:r>
        <w:rPr>
          <w:b w:val="0"/>
          <w:i w:val="0"/>
          <w:sz w:val="22"/>
        </w:rPr>
        <w:t>Ten business rules were defined before implementation to guide the schema design, test data creation, SQL validation queries, and automated tests. All rules are simplified educational assumptions and do not represent any jurisdiction-specific insurance, regulatory, or compliance requirement.</w:t>
      </w:r>
    </w:p>
    <w:tbl>
      <w:tblPr>
        <w:tblStyle w:val="TableGrid"/>
        <w:tblW w:type="auto" w:w="0"/>
        <w:tblLook w:firstColumn="1" w:firstRow="1" w:lastColumn="0" w:lastRow="0" w:noHBand="0" w:noVBand="1" w:val="04A0"/>
      </w:tblPr>
      <w:tblGrid>
        <w:gridCol w:w="2928"/>
        <w:gridCol w:w="2928"/>
        <w:gridCol w:w="2928"/>
      </w:tblGrid>
      <w:tr>
        <w:tc>
          <w:tcPr>
            <w:tcW w:type="dxa" w:w="1152"/>
          </w:tcPr>
          <w:p>
            <w:pPr>
              <w:shd w:val="clear" w:color="auto" w:fill="2F5496"/>
            </w:pPr>
            <w:r>
              <w:rPr>
                <w:b/>
                <w:color w:val="FFFFFF"/>
                <w:sz w:val="20"/>
              </w:rPr>
              <w:t>Rule ID</w:t>
            </w:r>
          </w:p>
        </w:tc>
        <w:tc>
          <w:tcPr>
            <w:tcW w:type="dxa" w:w="5472"/>
          </w:tcPr>
          <w:p>
            <w:pPr>
              <w:shd w:val="clear" w:color="auto" w:fill="2F5496"/>
            </w:pPr>
            <w:r>
              <w:rPr>
                <w:b/>
                <w:color w:val="FFFFFF"/>
                <w:sz w:val="20"/>
              </w:rPr>
              <w:t>Description</w:t>
            </w:r>
          </w:p>
        </w:tc>
        <w:tc>
          <w:tcPr>
            <w:tcW w:type="dxa" w:w="2592"/>
          </w:tcPr>
          <w:p>
            <w:pPr>
              <w:shd w:val="clear" w:color="auto" w:fill="2F5496"/>
            </w:pPr>
            <w:r>
              <w:rPr>
                <w:b/>
                <w:color w:val="FFFFFF"/>
                <w:sz w:val="20"/>
              </w:rPr>
              <w:t>Enforcement Mechanism</w:t>
            </w:r>
          </w:p>
        </w:tc>
      </w:tr>
      <w:tr>
        <w:tc>
          <w:tcPr>
            <w:tcW w:type="dxa" w:w="1152"/>
          </w:tcPr>
          <w:p>
            <w:r>
              <w:rPr>
                <w:sz w:val="18"/>
              </w:rPr>
              <w:t>BR-01</w:t>
            </w:r>
          </w:p>
        </w:tc>
        <w:tc>
          <w:tcPr>
            <w:tcW w:type="dxa" w:w="5472"/>
          </w:tcPr>
          <w:p>
            <w:r>
              <w:rPr>
                <w:sz w:val="18"/>
              </w:rPr>
              <w:t>All primary keys (employee_id, plan_id, enrollment_id, dependent_id) are mandatory and unique</w:t>
            </w:r>
          </w:p>
        </w:tc>
        <w:tc>
          <w:tcPr>
            <w:tcW w:type="dxa" w:w="2592"/>
          </w:tcPr>
          <w:p>
            <w:r>
              <w:rPr>
                <w:sz w:val="18"/>
              </w:rPr>
              <w:t>DB PRIMARY KEY</w:t>
            </w:r>
          </w:p>
        </w:tc>
      </w:tr>
      <w:tr>
        <w:tc>
          <w:tcPr>
            <w:tcW w:type="dxa" w:w="1152"/>
          </w:tcPr>
          <w:p>
            <w:r>
              <w:rPr>
                <w:sz w:val="18"/>
              </w:rPr>
              <w:t>BR-02</w:t>
            </w:r>
          </w:p>
        </w:tc>
        <w:tc>
          <w:tcPr>
            <w:tcW w:type="dxa" w:w="5472"/>
          </w:tcPr>
          <w:p>
            <w:r>
              <w:rPr>
                <w:sz w:val="18"/>
              </w:rPr>
              <w:t>Enrollment must reference an existing employee_id</w:t>
            </w:r>
          </w:p>
        </w:tc>
        <w:tc>
          <w:tcPr>
            <w:tcW w:type="dxa" w:w="2592"/>
          </w:tcPr>
          <w:p>
            <w:r>
              <w:rPr>
                <w:sz w:val="18"/>
              </w:rPr>
              <w:t>DB FOREIGN KEY</w:t>
            </w:r>
          </w:p>
        </w:tc>
      </w:tr>
      <w:tr>
        <w:tc>
          <w:tcPr>
            <w:tcW w:type="dxa" w:w="1152"/>
          </w:tcPr>
          <w:p>
            <w:r>
              <w:rPr>
                <w:sz w:val="18"/>
              </w:rPr>
              <w:t>BR-03</w:t>
            </w:r>
          </w:p>
        </w:tc>
        <w:tc>
          <w:tcPr>
            <w:tcW w:type="dxa" w:w="5472"/>
          </w:tcPr>
          <w:p>
            <w:r>
              <w:rPr>
                <w:sz w:val="18"/>
              </w:rPr>
              <w:t>Enrollment must reference an existing plan_id</w:t>
            </w:r>
          </w:p>
        </w:tc>
        <w:tc>
          <w:tcPr>
            <w:tcW w:type="dxa" w:w="2592"/>
          </w:tcPr>
          <w:p>
            <w:r>
              <w:rPr>
                <w:sz w:val="18"/>
              </w:rPr>
              <w:t>DB FOREIGN KEY</w:t>
            </w:r>
          </w:p>
        </w:tc>
      </w:tr>
      <w:tr>
        <w:tc>
          <w:tcPr>
            <w:tcW w:type="dxa" w:w="1152"/>
          </w:tcPr>
          <w:p>
            <w:r>
              <w:rPr>
                <w:sz w:val="18"/>
              </w:rPr>
              <w:t>BR-04</w:t>
            </w:r>
          </w:p>
        </w:tc>
        <w:tc>
          <w:tcPr>
            <w:tcW w:type="dxa" w:w="5472"/>
          </w:tcPr>
          <w:p>
            <w:r>
              <w:rPr>
                <w:sz w:val="18"/>
              </w:rPr>
              <w:t>Only ACTIVE employees with eligible=1 may hold APPROVED enrollments</w:t>
            </w:r>
          </w:p>
        </w:tc>
        <w:tc>
          <w:tcPr>
            <w:tcW w:type="dxa" w:w="2592"/>
          </w:tcPr>
          <w:p>
            <w:r>
              <w:rPr>
                <w:sz w:val="18"/>
              </w:rPr>
              <w:t>SQL checks VQ-13, VQ-14</w:t>
            </w:r>
          </w:p>
        </w:tc>
      </w:tr>
      <w:tr>
        <w:tc>
          <w:tcPr>
            <w:tcW w:type="dxa" w:w="1152"/>
          </w:tcPr>
          <w:p>
            <w:r>
              <w:rPr>
                <w:sz w:val="18"/>
              </w:rPr>
              <w:t>BR-05</w:t>
            </w:r>
          </w:p>
        </w:tc>
        <w:tc>
          <w:tcPr>
            <w:tcW w:type="dxa" w:w="5472"/>
          </w:tcPr>
          <w:p>
            <w:r>
              <w:rPr>
                <w:sz w:val="18"/>
              </w:rPr>
              <w:t>Plan end_date must be strictly after effective_date when present</w:t>
            </w:r>
          </w:p>
        </w:tc>
        <w:tc>
          <w:tcPr>
            <w:tcW w:type="dxa" w:w="2592"/>
          </w:tcPr>
          <w:p>
            <w:r>
              <w:rPr>
                <w:sz w:val="18"/>
              </w:rPr>
              <w:t>DB CHECK constraint</w:t>
            </w:r>
          </w:p>
        </w:tc>
      </w:tr>
      <w:tr>
        <w:tc>
          <w:tcPr>
            <w:tcW w:type="dxa" w:w="1152"/>
          </w:tcPr>
          <w:p>
            <w:r>
              <w:rPr>
                <w:sz w:val="18"/>
              </w:rPr>
              <w:t>BR-06</w:t>
            </w:r>
          </w:p>
        </w:tc>
        <w:tc>
          <w:tcPr>
            <w:tcW w:type="dxa" w:w="5472"/>
          </w:tcPr>
          <w:p>
            <w:r>
              <w:rPr>
                <w:sz w:val="18"/>
              </w:rPr>
              <w:t>enrollment_date must be on or after employee hire_date</w:t>
            </w:r>
          </w:p>
        </w:tc>
        <w:tc>
          <w:tcPr>
            <w:tcW w:type="dxa" w:w="2592"/>
          </w:tcPr>
          <w:p>
            <w:r>
              <w:rPr>
                <w:sz w:val="18"/>
              </w:rPr>
              <w:t>SQL check VQ-16</w:t>
            </w:r>
          </w:p>
        </w:tc>
      </w:tr>
      <w:tr>
        <w:tc>
          <w:tcPr>
            <w:tcW w:type="dxa" w:w="1152"/>
          </w:tcPr>
          <w:p>
            <w:r>
              <w:rPr>
                <w:sz w:val="18"/>
              </w:rPr>
              <w:t>BR-07</w:t>
            </w:r>
          </w:p>
        </w:tc>
        <w:tc>
          <w:tcPr>
            <w:tcW w:type="dxa" w:w="5472"/>
          </w:tcPr>
          <w:p>
            <w:r>
              <w:rPr>
                <w:sz w:val="18"/>
              </w:rPr>
              <w:t>coverage_start must be on or after enrollment_date</w:t>
            </w:r>
          </w:p>
        </w:tc>
        <w:tc>
          <w:tcPr>
            <w:tcW w:type="dxa" w:w="2592"/>
          </w:tcPr>
          <w:p>
            <w:r>
              <w:rPr>
                <w:sz w:val="18"/>
              </w:rPr>
              <w:t>SQL check VQ-17</w:t>
            </w:r>
          </w:p>
        </w:tc>
      </w:tr>
      <w:tr>
        <w:tc>
          <w:tcPr>
            <w:tcW w:type="dxa" w:w="1152"/>
          </w:tcPr>
          <w:p>
            <w:r>
              <w:rPr>
                <w:sz w:val="18"/>
              </w:rPr>
              <w:t>BR-08</w:t>
            </w:r>
          </w:p>
        </w:tc>
        <w:tc>
          <w:tcPr>
            <w:tcW w:type="dxa" w:w="5472"/>
          </w:tcPr>
          <w:p>
            <w:r>
              <w:rPr>
                <w:sz w:val="18"/>
              </w:rPr>
              <w:t>No duplicate APPROVED enrollment for same employee+plan</w:t>
            </w:r>
          </w:p>
        </w:tc>
        <w:tc>
          <w:tcPr>
            <w:tcW w:type="dxa" w:w="2592"/>
          </w:tcPr>
          <w:p>
            <w:r>
              <w:rPr>
                <w:sz w:val="18"/>
              </w:rPr>
              <w:t>SQL check VQ-09</w:t>
            </w:r>
          </w:p>
        </w:tc>
      </w:tr>
      <w:tr>
        <w:tc>
          <w:tcPr>
            <w:tcW w:type="dxa" w:w="1152"/>
          </w:tcPr>
          <w:p>
            <w:r>
              <w:rPr>
                <w:sz w:val="18"/>
              </w:rPr>
              <w:t>BR-09</w:t>
            </w:r>
          </w:p>
        </w:tc>
        <w:tc>
          <w:tcPr>
            <w:tcW w:type="dxa" w:w="5472"/>
          </w:tcPr>
          <w:p>
            <w:r>
              <w:rPr>
                <w:sz w:val="18"/>
              </w:rPr>
              <w:t>Enrollment status must be APPROVED, PENDING, or CANCELLED</w:t>
            </w:r>
          </w:p>
        </w:tc>
        <w:tc>
          <w:tcPr>
            <w:tcW w:type="dxa" w:w="2592"/>
          </w:tcPr>
          <w:p>
            <w:r>
              <w:rPr>
                <w:sz w:val="18"/>
              </w:rPr>
              <w:t>DB CHECK constraint</w:t>
            </w:r>
          </w:p>
        </w:tc>
      </w:tr>
      <w:tr>
        <w:tc>
          <w:tcPr>
            <w:tcW w:type="dxa" w:w="1152"/>
          </w:tcPr>
          <w:p>
            <w:r>
              <w:rPr>
                <w:sz w:val="18"/>
              </w:rPr>
              <w:t>BR-10</w:t>
            </w:r>
          </w:p>
        </w:tc>
        <w:tc>
          <w:tcPr>
            <w:tcW w:type="dxa" w:w="5472"/>
          </w:tcPr>
          <w:p>
            <w:r>
              <w:rPr>
                <w:sz w:val="18"/>
              </w:rPr>
              <w:t>Dependent must reference an existing employee_id</w:t>
            </w:r>
          </w:p>
        </w:tc>
        <w:tc>
          <w:tcPr>
            <w:tcW w:type="dxa" w:w="2592"/>
          </w:tcPr>
          <w:p>
            <w:r>
              <w:rPr>
                <w:sz w:val="18"/>
              </w:rPr>
              <w:t>DB FOREIGN KEY</w:t>
            </w:r>
          </w:p>
        </w:tc>
      </w:tr>
    </w:tbl>
    <w:p/>
    <w:p>
      <w:pPr>
        <w:pStyle w:val="Heading1"/>
        <w:spacing w:before="280" w:after="120"/>
      </w:pPr>
      <w:r>
        <w:t>3. System Design and Architecture</w:t>
      </w:r>
    </w:p>
    <w:p>
      <w:pPr>
        <w:spacing w:after="120"/>
      </w:pPr>
      <w:r>
        <w:rPr>
          <w:b w:val="0"/>
          <w:i w:val="0"/>
          <w:sz w:val="22"/>
        </w:rPr>
        <w:t>The project uses the following technology stack:</w:t>
      </w:r>
    </w:p>
    <w:p>
      <w:pPr>
        <w:pStyle w:val="ListBullet"/>
        <w:spacing w:after="60"/>
      </w:pPr>
      <w:r>
        <w:rPr>
          <w:sz w:val="22"/>
        </w:rPr>
        <w:t>Python 3.12 — application logic, setup script, test code</w:t>
      </w:r>
    </w:p>
    <w:p>
      <w:pPr>
        <w:pStyle w:val="ListBullet"/>
        <w:spacing w:after="60"/>
      </w:pPr>
      <w:r>
        <w:rPr>
          <w:sz w:val="22"/>
        </w:rPr>
        <w:t>SQLite 3 — embedded database, no server required</w:t>
      </w:r>
    </w:p>
    <w:p>
      <w:pPr>
        <w:pStyle w:val="ListBullet"/>
        <w:spacing w:after="60"/>
      </w:pPr>
      <w:r>
        <w:rPr>
          <w:sz w:val="22"/>
        </w:rPr>
        <w:t>pytest 9.1 — automated test framework</w:t>
      </w:r>
    </w:p>
    <w:p>
      <w:pPr>
        <w:pStyle w:val="ListBullet"/>
        <w:spacing w:after="60"/>
      </w:pPr>
      <w:r>
        <w:rPr>
          <w:sz w:val="22"/>
        </w:rPr>
        <w:t>python-docx — report generation (this document)</w:t>
      </w:r>
    </w:p>
    <w:p>
      <w:pPr>
        <w:pStyle w:val="ListBullet"/>
        <w:spacing w:after="60"/>
      </w:pPr>
      <w:r>
        <w:rPr>
          <w:sz w:val="22"/>
        </w:rPr>
        <w:t>CSV files — single source of truth for test fixtures</w:t>
      </w:r>
    </w:p>
    <w:p>
      <w:pPr>
        <w:spacing w:after="120"/>
      </w:pPr>
      <w:r>
        <w:rPr>
          <w:b/>
          <w:i w:val="0"/>
          <w:sz w:val="22"/>
        </w:rPr>
        <w:t>Database tables:</w:t>
      </w:r>
    </w:p>
    <w:tbl>
      <w:tblPr>
        <w:tblStyle w:val="TableGrid"/>
        <w:tblW w:type="auto" w:w="0"/>
        <w:tblLook w:firstColumn="1" w:firstRow="1" w:lastColumn="0" w:lastRow="0" w:noHBand="0" w:noVBand="1" w:val="04A0"/>
      </w:tblPr>
      <w:tblGrid>
        <w:gridCol w:w="2928"/>
        <w:gridCol w:w="2928"/>
        <w:gridCol w:w="2928"/>
      </w:tblGrid>
      <w:tr>
        <w:tc>
          <w:tcPr>
            <w:tcW w:type="dxa" w:w="1728"/>
          </w:tcPr>
          <w:p>
            <w:pPr>
              <w:shd w:val="clear" w:color="auto" w:fill="2F5496"/>
            </w:pPr>
            <w:r>
              <w:rPr>
                <w:b/>
                <w:color w:val="FFFFFF"/>
                <w:sz w:val="20"/>
              </w:rPr>
              <w:t>Table</w:t>
            </w:r>
          </w:p>
        </w:tc>
        <w:tc>
          <w:tcPr>
            <w:tcW w:type="dxa" w:w="3600"/>
          </w:tcPr>
          <w:p>
            <w:pPr>
              <w:shd w:val="clear" w:color="auto" w:fill="2F5496"/>
            </w:pPr>
            <w:r>
              <w:rPr>
                <w:b/>
                <w:color w:val="FFFFFF"/>
                <w:sz w:val="20"/>
              </w:rPr>
              <w:t>Purpose</w:t>
            </w:r>
          </w:p>
        </w:tc>
        <w:tc>
          <w:tcPr>
            <w:tcW w:type="dxa" w:w="3888"/>
          </w:tcPr>
          <w:p>
            <w:pPr>
              <w:shd w:val="clear" w:color="auto" w:fill="2F5496"/>
            </w:pPr>
            <w:r>
              <w:rPr>
                <w:b/>
                <w:color w:val="FFFFFF"/>
                <w:sz w:val="20"/>
              </w:rPr>
              <w:t>Key Columns</w:t>
            </w:r>
          </w:p>
        </w:tc>
      </w:tr>
      <w:tr>
        <w:tc>
          <w:tcPr>
            <w:tcW w:type="dxa" w:w="1728"/>
          </w:tcPr>
          <w:p>
            <w:r>
              <w:rPr>
                <w:sz w:val="18"/>
              </w:rPr>
              <w:t>employees</w:t>
            </w:r>
          </w:p>
        </w:tc>
        <w:tc>
          <w:tcPr>
            <w:tcW w:type="dxa" w:w="3600"/>
          </w:tcPr>
          <w:p>
            <w:r>
              <w:rPr>
                <w:sz w:val="18"/>
              </w:rPr>
              <w:t>Stores fictional employee records</w:t>
            </w:r>
          </w:p>
        </w:tc>
        <w:tc>
          <w:tcPr>
            <w:tcW w:type="dxa" w:w="3888"/>
          </w:tcPr>
          <w:p>
            <w:r>
              <w:rPr>
                <w:sz w:val="18"/>
              </w:rPr>
              <w:t>employee_id (PK), employment_status, hire_date, eligible</w:t>
            </w:r>
          </w:p>
        </w:tc>
      </w:tr>
      <w:tr>
        <w:tc>
          <w:tcPr>
            <w:tcW w:type="dxa" w:w="1728"/>
          </w:tcPr>
          <w:p>
            <w:r>
              <w:rPr>
                <w:sz w:val="18"/>
              </w:rPr>
              <w:t>benefit_plans</w:t>
            </w:r>
          </w:p>
        </w:tc>
        <w:tc>
          <w:tcPr>
            <w:tcW w:type="dxa" w:w="3600"/>
          </w:tcPr>
          <w:p>
            <w:r>
              <w:rPr>
                <w:sz w:val="18"/>
              </w:rPr>
              <w:t>Stores fictional benefit plan definitions</w:t>
            </w:r>
          </w:p>
        </w:tc>
        <w:tc>
          <w:tcPr>
            <w:tcW w:type="dxa" w:w="3888"/>
          </w:tcPr>
          <w:p>
            <w:r>
              <w:rPr>
                <w:sz w:val="18"/>
              </w:rPr>
              <w:t>plan_id (PK), plan_type, effective_date, end_date</w:t>
            </w:r>
          </w:p>
        </w:tc>
      </w:tr>
      <w:tr>
        <w:tc>
          <w:tcPr>
            <w:tcW w:type="dxa" w:w="1728"/>
          </w:tcPr>
          <w:p>
            <w:r>
              <w:rPr>
                <w:sz w:val="18"/>
              </w:rPr>
              <w:t>dependents</w:t>
            </w:r>
          </w:p>
        </w:tc>
        <w:tc>
          <w:tcPr>
            <w:tcW w:type="dxa" w:w="3600"/>
          </w:tcPr>
          <w:p>
            <w:r>
              <w:rPr>
                <w:sz w:val="18"/>
              </w:rPr>
              <w:t>Optional: dependents linked to employees</w:t>
            </w:r>
          </w:p>
        </w:tc>
        <w:tc>
          <w:tcPr>
            <w:tcW w:type="dxa" w:w="3888"/>
          </w:tcPr>
          <w:p>
            <w:r>
              <w:rPr>
                <w:sz w:val="18"/>
              </w:rPr>
              <w:t>dependent_id (PK), employee_id (FK), relationship</w:t>
            </w:r>
          </w:p>
        </w:tc>
      </w:tr>
      <w:tr>
        <w:tc>
          <w:tcPr>
            <w:tcW w:type="dxa" w:w="1728"/>
          </w:tcPr>
          <w:p>
            <w:r>
              <w:rPr>
                <w:sz w:val="18"/>
              </w:rPr>
              <w:t>enrollments</w:t>
            </w:r>
          </w:p>
        </w:tc>
        <w:tc>
          <w:tcPr>
            <w:tcW w:type="dxa" w:w="3600"/>
          </w:tcPr>
          <w:p>
            <w:r>
              <w:rPr>
                <w:sz w:val="18"/>
              </w:rPr>
              <w:t>Records employee-plan enrollment events</w:t>
            </w:r>
          </w:p>
        </w:tc>
        <w:tc>
          <w:tcPr>
            <w:tcW w:type="dxa" w:w="3888"/>
          </w:tcPr>
          <w:p>
            <w:r>
              <w:rPr>
                <w:sz w:val="18"/>
              </w:rPr>
              <w:t>enrollment_id (PK), employee_id (FK), plan_id (FK), status</w:t>
            </w:r>
          </w:p>
        </w:tc>
      </w:tr>
    </w:tbl>
    <w:p/>
    <w:p>
      <w:pPr>
        <w:spacing w:after="120"/>
      </w:pPr>
      <w:r>
        <w:rPr>
          <w:b w:val="0"/>
          <w:i w:val="0"/>
          <w:sz w:val="22"/>
        </w:rPr>
        <w:t>Test isolation is achieved through pytest's built-in tmp_path fixture. Each test receives its own fresh temporary SQLite database, ensuring that tests cannot interfere with each other and the main benefits_enrollment.db is never touched during test execution.</w:t>
      </w:r>
    </w:p>
    <w:p>
      <w:pPr>
        <w:pStyle w:val="Heading1"/>
        <w:spacing w:before="280" w:after="120"/>
      </w:pPr>
      <w:r>
        <w:t>4. Test Data Overview</w:t>
      </w:r>
    </w:p>
    <w:p>
      <w:pPr>
        <w:spacing w:after="120"/>
      </w:pPr>
      <w:r>
        <w:rPr>
          <w:b w:val="0"/>
          <w:i w:val="0"/>
          <w:sz w:val="22"/>
        </w:rPr>
        <w:t>Separate valid (baseline) and invalid (negative-test) datasets were created. The baseline data is loaded by setup_db.py into the main database. The invalid fixtures are used only within pytest tests and are never loaded into the production database.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296"/>
          </w:tcPr>
          <w:p>
            <w:pPr>
              <w:shd w:val="clear" w:color="auto" w:fill="2F5496"/>
            </w:pPr>
            <w:r>
              <w:rPr>
                <w:b/>
                <w:color w:val="FFFFFF"/>
                <w:sz w:val="20"/>
              </w:rPr>
              <w:t>Employee ID</w:t>
            </w:r>
          </w:p>
        </w:tc>
        <w:tc>
          <w:tcPr>
            <w:tcW w:type="dxa" w:w="2016"/>
          </w:tcPr>
          <w:p>
            <w:pPr>
              <w:shd w:val="clear" w:color="auto" w:fill="2F5496"/>
            </w:pPr>
            <w:r>
              <w:rPr>
                <w:b/>
                <w:color w:val="FFFFFF"/>
                <w:sz w:val="20"/>
              </w:rPr>
              <w:t>Name</w:t>
            </w:r>
          </w:p>
        </w:tc>
        <w:tc>
          <w:tcPr>
            <w:tcW w:type="dxa" w:w="1440"/>
          </w:tcPr>
          <w:p>
            <w:pPr>
              <w:shd w:val="clear" w:color="auto" w:fill="2F5496"/>
            </w:pPr>
            <w:r>
              <w:rPr>
                <w:b/>
                <w:color w:val="FFFFFF"/>
                <w:sz w:val="20"/>
              </w:rPr>
              <w:t>Status</w:t>
            </w:r>
          </w:p>
        </w:tc>
        <w:tc>
          <w:tcPr>
            <w:tcW w:type="dxa" w:w="1152"/>
          </w:tcPr>
          <w:p>
            <w:pPr>
              <w:shd w:val="clear" w:color="auto" w:fill="2F5496"/>
            </w:pPr>
            <w:r>
              <w:rPr>
                <w:b/>
                <w:color w:val="FFFFFF"/>
                <w:sz w:val="20"/>
              </w:rPr>
              <w:t>Eligible</w:t>
            </w:r>
          </w:p>
        </w:tc>
        <w:tc>
          <w:tcPr>
            <w:tcW w:type="dxa" w:w="3312"/>
          </w:tcPr>
          <w:p>
            <w:pPr>
              <w:shd w:val="clear" w:color="auto" w:fill="2F5496"/>
            </w:pPr>
            <w:r>
              <w:rPr>
                <w:b/>
                <w:color w:val="FFFFFF"/>
                <w:sz w:val="20"/>
              </w:rPr>
              <w:t>Test Purpose</w:t>
            </w:r>
          </w:p>
        </w:tc>
      </w:tr>
      <w:tr>
        <w:tc>
          <w:tcPr>
            <w:tcW w:type="dxa" w:w="1296"/>
          </w:tcPr>
          <w:p>
            <w:r>
              <w:rPr>
                <w:sz w:val="18"/>
              </w:rPr>
              <w:t>EMP001</w:t>
            </w:r>
          </w:p>
        </w:tc>
        <w:tc>
          <w:tcPr>
            <w:tcW w:type="dxa" w:w="2016"/>
          </w:tcPr>
          <w:p>
            <w:r>
              <w:rPr>
                <w:sz w:val="18"/>
              </w:rPr>
              <w:t>Alice Nguyen</w:t>
            </w:r>
          </w:p>
        </w:tc>
        <w:tc>
          <w:tcPr>
            <w:tcW w:type="dxa" w:w="1440"/>
          </w:tcPr>
          <w:p>
            <w:r>
              <w:rPr>
                <w:sz w:val="18"/>
              </w:rPr>
              <w:t>ACTIVE</w:t>
            </w:r>
          </w:p>
        </w:tc>
        <w:tc>
          <w:tcPr>
            <w:tcW w:type="dxa" w:w="1152"/>
          </w:tcPr>
          <w:p>
            <w:r>
              <w:rPr>
                <w:sz w:val="18"/>
              </w:rPr>
              <w:t>1</w:t>
            </w:r>
          </w:p>
        </w:tc>
        <w:tc>
          <w:tcPr>
            <w:tcW w:type="dxa" w:w="3312"/>
          </w:tcPr>
          <w:p>
            <w:r>
              <w:rPr>
                <w:sz w:val="18"/>
              </w:rPr>
              <w:t>Standard eligible employee</w:t>
            </w:r>
          </w:p>
        </w:tc>
      </w:tr>
      <w:tr>
        <w:tc>
          <w:tcPr>
            <w:tcW w:type="dxa" w:w="1296"/>
          </w:tcPr>
          <w:p>
            <w:r>
              <w:rPr>
                <w:sz w:val="18"/>
              </w:rPr>
              <w:t>EMP002</w:t>
            </w:r>
          </w:p>
        </w:tc>
        <w:tc>
          <w:tcPr>
            <w:tcW w:type="dxa" w:w="2016"/>
          </w:tcPr>
          <w:p>
            <w:r>
              <w:rPr>
                <w:sz w:val="18"/>
              </w:rPr>
              <w:t>Bob Okafor</w:t>
            </w:r>
          </w:p>
        </w:tc>
        <w:tc>
          <w:tcPr>
            <w:tcW w:type="dxa" w:w="1440"/>
          </w:tcPr>
          <w:p>
            <w:r>
              <w:rPr>
                <w:sz w:val="18"/>
              </w:rPr>
              <w:t>ACTIVE</w:t>
            </w:r>
          </w:p>
        </w:tc>
        <w:tc>
          <w:tcPr>
            <w:tcW w:type="dxa" w:w="1152"/>
          </w:tcPr>
          <w:p>
            <w:r>
              <w:rPr>
                <w:sz w:val="18"/>
              </w:rPr>
              <w:t>1</w:t>
            </w:r>
          </w:p>
        </w:tc>
        <w:tc>
          <w:tcPr>
            <w:tcW w:type="dxa" w:w="3312"/>
          </w:tcPr>
          <w:p>
            <w:r>
              <w:rPr>
                <w:sz w:val="18"/>
              </w:rPr>
              <w:t>Multi-plan enrollment</w:t>
            </w:r>
          </w:p>
        </w:tc>
      </w:tr>
      <w:tr>
        <w:tc>
          <w:tcPr>
            <w:tcW w:type="dxa" w:w="1296"/>
          </w:tcPr>
          <w:p>
            <w:r>
              <w:rPr>
                <w:sz w:val="18"/>
              </w:rPr>
              <w:t>EMP003</w:t>
            </w:r>
          </w:p>
        </w:tc>
        <w:tc>
          <w:tcPr>
            <w:tcW w:type="dxa" w:w="2016"/>
          </w:tcPr>
          <w:p>
            <w:r>
              <w:rPr>
                <w:sz w:val="18"/>
              </w:rPr>
              <w:t>Carol Patel</w:t>
            </w:r>
          </w:p>
        </w:tc>
        <w:tc>
          <w:tcPr>
            <w:tcW w:type="dxa" w:w="1440"/>
          </w:tcPr>
          <w:p>
            <w:r>
              <w:rPr>
                <w:sz w:val="18"/>
              </w:rPr>
              <w:t>ACTIVE</w:t>
            </w:r>
          </w:p>
        </w:tc>
        <w:tc>
          <w:tcPr>
            <w:tcW w:type="dxa" w:w="1152"/>
          </w:tcPr>
          <w:p>
            <w:r>
              <w:rPr>
                <w:sz w:val="18"/>
              </w:rPr>
              <w:t>1</w:t>
            </w:r>
          </w:p>
        </w:tc>
        <w:tc>
          <w:tcPr>
            <w:tcW w:type="dxa" w:w="3312"/>
          </w:tcPr>
          <w:p>
            <w:r>
              <w:rPr>
                <w:sz w:val="18"/>
              </w:rPr>
              <w:t>Transfer enrollment</w:t>
            </w:r>
          </w:p>
        </w:tc>
      </w:tr>
      <w:tr>
        <w:tc>
          <w:tcPr>
            <w:tcW w:type="dxa" w:w="1296"/>
          </w:tcPr>
          <w:p>
            <w:r>
              <w:rPr>
                <w:sz w:val="18"/>
              </w:rPr>
              <w:t>EMP004</w:t>
            </w:r>
          </w:p>
        </w:tc>
        <w:tc>
          <w:tcPr>
            <w:tcW w:type="dxa" w:w="2016"/>
          </w:tcPr>
          <w:p>
            <w:r>
              <w:rPr>
                <w:sz w:val="18"/>
              </w:rPr>
              <w:t>David Martinez</w:t>
            </w:r>
          </w:p>
        </w:tc>
        <w:tc>
          <w:tcPr>
            <w:tcW w:type="dxa" w:w="1440"/>
          </w:tcPr>
          <w:p>
            <w:r>
              <w:rPr>
                <w:sz w:val="18"/>
              </w:rPr>
              <w:t>INACTIVE</w:t>
            </w:r>
          </w:p>
        </w:tc>
        <w:tc>
          <w:tcPr>
            <w:tcW w:type="dxa" w:w="1152"/>
          </w:tcPr>
          <w:p>
            <w:r>
              <w:rPr>
                <w:sz w:val="18"/>
              </w:rPr>
              <w:t>0</w:t>
            </w:r>
          </w:p>
        </w:tc>
        <w:tc>
          <w:tcPr>
            <w:tcW w:type="dxa" w:w="3312"/>
          </w:tcPr>
          <w:p>
            <w:r>
              <w:rPr>
                <w:sz w:val="18"/>
              </w:rPr>
              <w:t>BR-04 negative test</w:t>
            </w:r>
          </w:p>
        </w:tc>
      </w:tr>
      <w:tr>
        <w:tc>
          <w:tcPr>
            <w:tcW w:type="dxa" w:w="1296"/>
          </w:tcPr>
          <w:p>
            <w:r>
              <w:rPr>
                <w:sz w:val="18"/>
              </w:rPr>
              <w:t>EMP005</w:t>
            </w:r>
          </w:p>
        </w:tc>
        <w:tc>
          <w:tcPr>
            <w:tcW w:type="dxa" w:w="2016"/>
          </w:tcPr>
          <w:p>
            <w:r>
              <w:rPr>
                <w:sz w:val="18"/>
              </w:rPr>
              <w:t>Eva Lindqvist</w:t>
            </w:r>
          </w:p>
        </w:tc>
        <w:tc>
          <w:tcPr>
            <w:tcW w:type="dxa" w:w="1440"/>
          </w:tcPr>
          <w:p>
            <w:r>
              <w:rPr>
                <w:sz w:val="18"/>
              </w:rPr>
              <w:t>TERMINATED</w:t>
            </w:r>
          </w:p>
        </w:tc>
        <w:tc>
          <w:tcPr>
            <w:tcW w:type="dxa" w:w="1152"/>
          </w:tcPr>
          <w:p>
            <w:r>
              <w:rPr>
                <w:sz w:val="18"/>
              </w:rPr>
              <w:t>0</w:t>
            </w:r>
          </w:p>
        </w:tc>
        <w:tc>
          <w:tcPr>
            <w:tcW w:type="dxa" w:w="3312"/>
          </w:tcPr>
          <w:p>
            <w:r>
              <w:rPr>
                <w:sz w:val="18"/>
              </w:rPr>
              <w:t>BR-04 negative test</w:t>
            </w:r>
          </w:p>
        </w:tc>
      </w:tr>
      <w:tr>
        <w:tc>
          <w:tcPr>
            <w:tcW w:type="dxa" w:w="1296"/>
          </w:tcPr>
          <w:p>
            <w:r>
              <w:rPr>
                <w:sz w:val="18"/>
              </w:rPr>
              <w:t>EMP006</w:t>
            </w:r>
          </w:p>
        </w:tc>
        <w:tc>
          <w:tcPr>
            <w:tcW w:type="dxa" w:w="2016"/>
          </w:tcPr>
          <w:p>
            <w:r>
              <w:rPr>
                <w:sz w:val="18"/>
              </w:rPr>
              <w:t>Frank Osei</w:t>
            </w:r>
          </w:p>
        </w:tc>
        <w:tc>
          <w:tcPr>
            <w:tcW w:type="dxa" w:w="1440"/>
          </w:tcPr>
          <w:p>
            <w:r>
              <w:rPr>
                <w:sz w:val="18"/>
              </w:rPr>
              <w:t>ACTIVE</w:t>
            </w:r>
          </w:p>
        </w:tc>
        <w:tc>
          <w:tcPr>
            <w:tcW w:type="dxa" w:w="1152"/>
          </w:tcPr>
          <w:p>
            <w:r>
              <w:rPr>
                <w:sz w:val="18"/>
              </w:rPr>
              <w:t>1</w:t>
            </w:r>
          </w:p>
        </w:tc>
        <w:tc>
          <w:tcPr>
            <w:tcW w:type="dxa" w:w="3312"/>
          </w:tcPr>
          <w:p>
            <w:r>
              <w:rPr>
                <w:sz w:val="18"/>
              </w:rPr>
              <w:t>New hire edge case</w:t>
            </w:r>
          </w:p>
        </w:tc>
      </w:tr>
      <w:tr>
        <w:tc>
          <w:tcPr>
            <w:tcW w:type="dxa" w:w="1296"/>
          </w:tcPr>
          <w:p>
            <w:r>
              <w:rPr>
                <w:sz w:val="18"/>
              </w:rPr>
              <w:t>EMP007</w:t>
            </w:r>
          </w:p>
        </w:tc>
        <w:tc>
          <w:tcPr>
            <w:tcW w:type="dxa" w:w="2016"/>
          </w:tcPr>
          <w:p>
            <w:r>
              <w:rPr>
                <w:sz w:val="18"/>
              </w:rPr>
              <w:t>Grace Yamamoto</w:t>
            </w:r>
          </w:p>
        </w:tc>
        <w:tc>
          <w:tcPr>
            <w:tcW w:type="dxa" w:w="1440"/>
          </w:tcPr>
          <w:p>
            <w:r>
              <w:rPr>
                <w:sz w:val="18"/>
              </w:rPr>
              <w:t>ACTIVE</w:t>
            </w:r>
          </w:p>
        </w:tc>
        <w:tc>
          <w:tcPr>
            <w:tcW w:type="dxa" w:w="1152"/>
          </w:tcPr>
          <w:p>
            <w:r>
              <w:rPr>
                <w:sz w:val="18"/>
              </w:rPr>
              <w:t>1</w:t>
            </w:r>
          </w:p>
        </w:tc>
        <w:tc>
          <w:tcPr>
            <w:tcW w:type="dxa" w:w="3312"/>
          </w:tcPr>
          <w:p>
            <w:r>
              <w:rPr>
                <w:sz w:val="18"/>
              </w:rPr>
              <w:t>Recent hire</w:t>
            </w:r>
          </w:p>
        </w:tc>
      </w:tr>
      <w:tr>
        <w:tc>
          <w:tcPr>
            <w:tcW w:type="dxa" w:w="1296"/>
          </w:tcPr>
          <w:p>
            <w:r>
              <w:rPr>
                <w:sz w:val="18"/>
              </w:rPr>
              <w:t>EMP008</w:t>
            </w:r>
          </w:p>
        </w:tc>
        <w:tc>
          <w:tcPr>
            <w:tcW w:type="dxa" w:w="2016"/>
          </w:tcPr>
          <w:p>
            <w:r>
              <w:rPr>
                <w:sz w:val="18"/>
              </w:rPr>
              <w:t>Henry Dubois</w:t>
            </w:r>
          </w:p>
        </w:tc>
        <w:tc>
          <w:tcPr>
            <w:tcW w:type="dxa" w:w="1440"/>
          </w:tcPr>
          <w:p>
            <w:r>
              <w:rPr>
                <w:sz w:val="18"/>
              </w:rPr>
              <w:t>ACTIVE</w:t>
            </w:r>
          </w:p>
        </w:tc>
        <w:tc>
          <w:tcPr>
            <w:tcW w:type="dxa" w:w="1152"/>
          </w:tcPr>
          <w:p>
            <w:r>
              <w:rPr>
                <w:sz w:val="18"/>
              </w:rPr>
              <w:t>1</w:t>
            </w:r>
          </w:p>
        </w:tc>
        <w:tc>
          <w:tcPr>
            <w:tcW w:type="dxa" w:w="3312"/>
          </w:tcPr>
          <w:p>
            <w:r>
              <w:rPr>
                <w:sz w:val="18"/>
              </w:rPr>
              <w:t>Long-tenure employee</w:t>
            </w:r>
          </w:p>
        </w:tc>
      </w:tr>
      <w:tr>
        <w:tc>
          <w:tcPr>
            <w:tcW w:type="dxa" w:w="1296"/>
          </w:tcPr>
          <w:p>
            <w:r>
              <w:rPr>
                <w:sz w:val="18"/>
              </w:rPr>
              <w:t>EMP009</w:t>
            </w:r>
          </w:p>
        </w:tc>
        <w:tc>
          <w:tcPr>
            <w:tcW w:type="dxa" w:w="2016"/>
          </w:tcPr>
          <w:p>
            <w:r>
              <w:rPr>
                <w:sz w:val="18"/>
              </w:rPr>
              <w:t>Irene Castillo</w:t>
            </w:r>
          </w:p>
        </w:tc>
        <w:tc>
          <w:tcPr>
            <w:tcW w:type="dxa" w:w="1440"/>
          </w:tcPr>
          <w:p>
            <w:r>
              <w:rPr>
                <w:sz w:val="18"/>
              </w:rPr>
              <w:t>INACTIVE</w:t>
            </w:r>
          </w:p>
        </w:tc>
        <w:tc>
          <w:tcPr>
            <w:tcW w:type="dxa" w:w="1152"/>
          </w:tcPr>
          <w:p>
            <w:r>
              <w:rPr>
                <w:sz w:val="18"/>
              </w:rPr>
              <w:t>0</w:t>
            </w:r>
          </w:p>
        </w:tc>
        <w:tc>
          <w:tcPr>
            <w:tcW w:type="dxa" w:w="3312"/>
          </w:tcPr>
          <w:p>
            <w:r>
              <w:rPr>
                <w:sz w:val="18"/>
              </w:rPr>
              <w:t>INACTIVE edge case</w:t>
            </w:r>
          </w:p>
        </w:tc>
      </w:tr>
      <w:tr>
        <w:tc>
          <w:tcPr>
            <w:tcW w:type="dxa" w:w="1296"/>
          </w:tcPr>
          <w:p>
            <w:r>
              <w:rPr>
                <w:sz w:val="18"/>
              </w:rPr>
              <w:t>EMP010</w:t>
            </w:r>
          </w:p>
        </w:tc>
        <w:tc>
          <w:tcPr>
            <w:tcW w:type="dxa" w:w="2016"/>
          </w:tcPr>
          <w:p>
            <w:r>
              <w:rPr>
                <w:sz w:val="18"/>
              </w:rPr>
              <w:t>James Khoury</w:t>
            </w:r>
          </w:p>
        </w:tc>
        <w:tc>
          <w:tcPr>
            <w:tcW w:type="dxa" w:w="1440"/>
          </w:tcPr>
          <w:p>
            <w:r>
              <w:rPr>
                <w:sz w:val="18"/>
              </w:rPr>
              <w:t>ACTIVE</w:t>
            </w:r>
          </w:p>
        </w:tc>
        <w:tc>
          <w:tcPr>
            <w:tcW w:type="dxa" w:w="1152"/>
          </w:tcPr>
          <w:p>
            <w:r>
              <w:rPr>
                <w:sz w:val="18"/>
              </w:rPr>
              <w:t>1</w:t>
            </w:r>
          </w:p>
        </w:tc>
        <w:tc>
          <w:tcPr>
            <w:tcW w:type="dxa" w:w="3312"/>
          </w:tcPr>
          <w:p>
            <w:r>
              <w:rPr>
                <w:sz w:val="18"/>
              </w:rPr>
              <w:t>Very recent hire (2024)</w:t>
            </w:r>
          </w:p>
        </w:tc>
      </w:tr>
      <w:tr>
        <w:tc>
          <w:tcPr>
            <w:tcW w:type="dxa" w:w="1296"/>
          </w:tcPr>
          <w:p>
            <w:r>
              <w:rPr>
                <w:sz w:val="18"/>
              </w:rPr>
              <w:t>EMP011</w:t>
            </w:r>
          </w:p>
        </w:tc>
        <w:tc>
          <w:tcPr>
            <w:tcW w:type="dxa" w:w="2016"/>
          </w:tcPr>
          <w:p>
            <w:r>
              <w:rPr>
                <w:sz w:val="18"/>
              </w:rPr>
              <w:t>Karen Obi</w:t>
            </w:r>
          </w:p>
        </w:tc>
        <w:tc>
          <w:tcPr>
            <w:tcW w:type="dxa" w:w="1440"/>
          </w:tcPr>
          <w:p>
            <w:r>
              <w:rPr>
                <w:sz w:val="18"/>
              </w:rPr>
              <w:t>ACTIVE</w:t>
            </w:r>
          </w:p>
        </w:tc>
        <w:tc>
          <w:tcPr>
            <w:tcW w:type="dxa" w:w="1152"/>
          </w:tcPr>
          <w:p>
            <w:r>
              <w:rPr>
                <w:sz w:val="18"/>
              </w:rPr>
              <w:t>1</w:t>
            </w:r>
          </w:p>
        </w:tc>
        <w:tc>
          <w:tcPr>
            <w:tcW w:type="dxa" w:w="3312"/>
          </w:tcPr>
          <w:p>
            <w:r>
              <w:rPr>
                <w:sz w:val="18"/>
              </w:rPr>
              <w:t>Multiple approved enrollments</w:t>
            </w:r>
          </w:p>
        </w:tc>
      </w:tr>
      <w:tr>
        <w:tc>
          <w:tcPr>
            <w:tcW w:type="dxa" w:w="1296"/>
          </w:tcPr>
          <w:p>
            <w:r>
              <w:rPr>
                <w:sz w:val="18"/>
              </w:rPr>
              <w:t>EMP012</w:t>
            </w:r>
          </w:p>
        </w:tc>
        <w:tc>
          <w:tcPr>
            <w:tcW w:type="dxa" w:w="2016"/>
          </w:tcPr>
          <w:p>
            <w:r>
              <w:rPr>
                <w:sz w:val="18"/>
              </w:rPr>
              <w:t>Leo Ferreira</w:t>
            </w:r>
          </w:p>
        </w:tc>
        <w:tc>
          <w:tcPr>
            <w:tcW w:type="dxa" w:w="1440"/>
          </w:tcPr>
          <w:p>
            <w:r>
              <w:rPr>
                <w:sz w:val="18"/>
              </w:rPr>
              <w:t>ACTIVE</w:t>
            </w:r>
          </w:p>
        </w:tc>
        <w:tc>
          <w:tcPr>
            <w:tcW w:type="dxa" w:w="1152"/>
          </w:tcPr>
          <w:p>
            <w:r>
              <w:rPr>
                <w:sz w:val="18"/>
              </w:rPr>
              <w:t>0</w:t>
            </w:r>
          </w:p>
        </w:tc>
        <w:tc>
          <w:tcPr>
            <w:tcW w:type="dxa" w:w="3312"/>
          </w:tcPr>
          <w:p>
            <w:r>
              <w:rPr>
                <w:sz w:val="18"/>
              </w:rPr>
              <w:t>Active but ineligible (eligible=0)</w:t>
            </w:r>
          </w:p>
        </w:tc>
      </w:tr>
    </w:tbl>
    <w:p/>
    <w:p>
      <w:pPr>
        <w:spacing w:after="120"/>
      </w:pPr>
      <w:r>
        <w:rPr>
          <w:b w:val="0"/>
          <w:i w:val="0"/>
          <w:sz w:val="22"/>
        </w:rPr>
        <w:t>Invalid fixture files (invalid_employees.csv, invalid_plans.csv, invalid_enrollments.csv) each contain a test_note column explaining which business rule each intentionally bad row violates.</w:t>
      </w:r>
    </w:p>
    <w:p>
      <w:pPr>
        <w:pStyle w:val="Heading1"/>
        <w:spacing w:before="280" w:after="120"/>
      </w:pPr>
      <w:r>
        <w:t>5. SQL Validation Queries</w:t>
      </w:r>
    </w:p>
    <w:p>
      <w:pPr>
        <w:spacing w:after="120"/>
      </w:pPr>
      <w:r>
        <w:rPr>
          <w:b w:val="0"/>
          <w:i w:val="0"/>
          <w:sz w:val="22"/>
        </w:rPr>
        <w:t>sql_validations.sql contains 19 documented SQL validation queries (VQ-01 through VQ-19) grouped into six categories. All 19 return 0 rows when run against the valid baseline data, confirming the baseline dataset is clean.</w:t>
      </w:r>
    </w:p>
    <w:tbl>
      <w:tblPr>
        <w:tblStyle w:val="TableGrid"/>
        <w:tblW w:type="auto" w:w="0"/>
        <w:tblLook w:firstColumn="1" w:firstRow="1" w:lastColumn="0" w:lastRow="0" w:noHBand="0" w:noVBand="1" w:val="04A0"/>
      </w:tblPr>
      <w:tblGrid>
        <w:gridCol w:w="2928"/>
        <w:gridCol w:w="2928"/>
        <w:gridCol w:w="2928"/>
      </w:tblGrid>
      <w:tr>
        <w:tc>
          <w:tcPr>
            <w:tcW w:type="dxa" w:w="1872"/>
          </w:tcPr>
          <w:p>
            <w:pPr>
              <w:shd w:val="clear" w:color="auto" w:fill="2F5496"/>
            </w:pPr>
            <w:r>
              <w:rPr>
                <w:b/>
                <w:color w:val="FFFFFF"/>
                <w:sz w:val="20"/>
              </w:rPr>
              <w:t>Check ID</w:t>
            </w:r>
          </w:p>
        </w:tc>
        <w:tc>
          <w:tcPr>
            <w:tcW w:type="dxa" w:w="2592"/>
          </w:tcPr>
          <w:p>
            <w:pPr>
              <w:shd w:val="clear" w:color="auto" w:fill="2F5496"/>
            </w:pPr>
            <w:r>
              <w:rPr>
                <w:b/>
                <w:color w:val="FFFFFF"/>
                <w:sz w:val="20"/>
              </w:rPr>
              <w:t>Category</w:t>
            </w:r>
          </w:p>
        </w:tc>
        <w:tc>
          <w:tcPr>
            <w:tcW w:type="dxa" w:w="4752"/>
          </w:tcPr>
          <w:p>
            <w:pPr>
              <w:shd w:val="clear" w:color="auto" w:fill="2F5496"/>
            </w:pPr>
            <w:r>
              <w:rPr>
                <w:b/>
                <w:color w:val="FFFFFF"/>
                <w:sz w:val="20"/>
              </w:rPr>
              <w:t>What It Detects</w:t>
            </w:r>
          </w:p>
        </w:tc>
      </w:tr>
      <w:tr>
        <w:tc>
          <w:tcPr>
            <w:tcW w:type="dxa" w:w="1872"/>
          </w:tcPr>
          <w:p>
            <w:r>
              <w:rPr>
                <w:sz w:val="18"/>
              </w:rPr>
              <w:t>VQ-01 to VQ-05</w:t>
            </w:r>
          </w:p>
        </w:tc>
        <w:tc>
          <w:tcPr>
            <w:tcW w:type="dxa" w:w="2592"/>
          </w:tcPr>
          <w:p>
            <w:r>
              <w:rPr>
                <w:sz w:val="18"/>
              </w:rPr>
              <w:t>Missing required values</w:t>
            </w:r>
          </w:p>
        </w:tc>
        <w:tc>
          <w:tcPr>
            <w:tcW w:type="dxa" w:w="4752"/>
          </w:tcPr>
          <w:p>
            <w:r>
              <w:rPr>
                <w:sz w:val="18"/>
              </w:rPr>
              <w:t>NULL primary keys, hire_date, enrollment fields</w:t>
            </w:r>
          </w:p>
        </w:tc>
      </w:tr>
      <w:tr>
        <w:tc>
          <w:tcPr>
            <w:tcW w:type="dxa" w:w="1872"/>
          </w:tcPr>
          <w:p>
            <w:r>
              <w:rPr>
                <w:sz w:val="18"/>
              </w:rPr>
              <w:t>VQ-06 to VQ-09</w:t>
            </w:r>
          </w:p>
        </w:tc>
        <w:tc>
          <w:tcPr>
            <w:tcW w:type="dxa" w:w="2592"/>
          </w:tcPr>
          <w:p>
            <w:r>
              <w:rPr>
                <w:sz w:val="18"/>
              </w:rPr>
              <w:t>Duplicate identifiers</w:t>
            </w:r>
          </w:p>
        </w:tc>
        <w:tc>
          <w:tcPr>
            <w:tcW w:type="dxa" w:w="4752"/>
          </w:tcPr>
          <w:p>
            <w:r>
              <w:rPr>
                <w:sz w:val="18"/>
              </w:rPr>
              <w:t>Dup employee_id, plan_id, enrollment_id; dup APPROVED enrollments</w:t>
            </w:r>
          </w:p>
        </w:tc>
      </w:tr>
      <w:tr>
        <w:tc>
          <w:tcPr>
            <w:tcW w:type="dxa" w:w="1872"/>
          </w:tcPr>
          <w:p>
            <w:r>
              <w:rPr>
                <w:sz w:val="18"/>
              </w:rPr>
              <w:t>VQ-10 to VQ-12</w:t>
            </w:r>
          </w:p>
        </w:tc>
        <w:tc>
          <w:tcPr>
            <w:tcW w:type="dxa" w:w="2592"/>
          </w:tcPr>
          <w:p>
            <w:r>
              <w:rPr>
                <w:sz w:val="18"/>
              </w:rPr>
              <w:t>Orphaned FK references</w:t>
            </w:r>
          </w:p>
        </w:tc>
        <w:tc>
          <w:tcPr>
            <w:tcW w:type="dxa" w:w="4752"/>
          </w:tcPr>
          <w:p>
            <w:r>
              <w:rPr>
                <w:sz w:val="18"/>
              </w:rPr>
              <w:t>Enrollments or dependents with no matching employee or plan</w:t>
            </w:r>
          </w:p>
        </w:tc>
      </w:tr>
      <w:tr>
        <w:tc>
          <w:tcPr>
            <w:tcW w:type="dxa" w:w="1872"/>
          </w:tcPr>
          <w:p>
            <w:r>
              <w:rPr>
                <w:sz w:val="18"/>
              </w:rPr>
              <w:t>VQ-13 to VQ-14</w:t>
            </w:r>
          </w:p>
        </w:tc>
        <w:tc>
          <w:tcPr>
            <w:tcW w:type="dxa" w:w="2592"/>
          </w:tcPr>
          <w:p>
            <w:r>
              <w:rPr>
                <w:sz w:val="18"/>
              </w:rPr>
              <w:t>Eligibility violations</w:t>
            </w:r>
          </w:p>
        </w:tc>
        <w:tc>
          <w:tcPr>
            <w:tcW w:type="dxa" w:w="4752"/>
          </w:tcPr>
          <w:p>
            <w:r>
              <w:rPr>
                <w:sz w:val="18"/>
              </w:rPr>
              <w:t>APPROVED enrollments for INACTIVE, TERMINATED, or ineligible employees</w:t>
            </w:r>
          </w:p>
        </w:tc>
      </w:tr>
      <w:tr>
        <w:tc>
          <w:tcPr>
            <w:tcW w:type="dxa" w:w="1872"/>
          </w:tcPr>
          <w:p>
            <w:r>
              <w:rPr>
                <w:sz w:val="18"/>
              </w:rPr>
              <w:t>VQ-15 to VQ-17</w:t>
            </w:r>
          </w:p>
        </w:tc>
        <w:tc>
          <w:tcPr>
            <w:tcW w:type="dxa" w:w="2592"/>
          </w:tcPr>
          <w:p>
            <w:r>
              <w:rPr>
                <w:sz w:val="18"/>
              </w:rPr>
              <w:t>Invalid date ranges</w:t>
            </w:r>
          </w:p>
        </w:tc>
        <w:tc>
          <w:tcPr>
            <w:tcW w:type="dxa" w:w="4752"/>
          </w:tcPr>
          <w:p>
            <w:r>
              <w:rPr>
                <w:sz w:val="18"/>
              </w:rPr>
              <w:t>Plan dates backwards; enrollment before hire; coverage before enrollment</w:t>
            </w:r>
          </w:p>
        </w:tc>
      </w:tr>
      <w:tr>
        <w:tc>
          <w:tcPr>
            <w:tcW w:type="dxa" w:w="1872"/>
          </w:tcPr>
          <w:p>
            <w:r>
              <w:rPr>
                <w:sz w:val="18"/>
              </w:rPr>
              <w:t>VQ-18</w:t>
            </w:r>
          </w:p>
        </w:tc>
        <w:tc>
          <w:tcPr>
            <w:tcW w:type="dxa" w:w="2592"/>
          </w:tcPr>
          <w:p>
            <w:r>
              <w:rPr>
                <w:sz w:val="18"/>
              </w:rPr>
              <w:t>Invalid status values</w:t>
            </w:r>
          </w:p>
        </w:tc>
        <w:tc>
          <w:tcPr>
            <w:tcW w:type="dxa" w:w="4752"/>
          </w:tcPr>
          <w:p>
            <w:r>
              <w:rPr>
                <w:sz w:val="18"/>
              </w:rPr>
              <w:t>Status values outside the allowed APPROVED/PENDING/CANCELLED set</w:t>
            </w:r>
          </w:p>
        </w:tc>
      </w:tr>
      <w:tr>
        <w:tc>
          <w:tcPr>
            <w:tcW w:type="dxa" w:w="1872"/>
          </w:tcPr>
          <w:p>
            <w:r>
              <w:rPr>
                <w:sz w:val="18"/>
              </w:rPr>
              <w:t>VQ-19</w:t>
            </w:r>
          </w:p>
        </w:tc>
        <w:tc>
          <w:tcPr>
            <w:tcW w:type="dxa" w:w="2592"/>
          </w:tcPr>
          <w:p>
            <w:r>
              <w:rPr>
                <w:sz w:val="18"/>
              </w:rPr>
              <w:t>Row-count summary (info only)</w:t>
            </w:r>
          </w:p>
        </w:tc>
        <w:tc>
          <w:tcPr>
            <w:tcW w:type="dxa" w:w="4752"/>
          </w:tcPr>
          <w:p>
            <w:r>
              <w:rPr>
                <w:sz w:val="18"/>
              </w:rPr>
              <w:t>Baseline counts: 12 employees, 8 plans, 7 dependents, 14 enrollments</w:t>
            </w:r>
          </w:p>
        </w:tc>
      </w:tr>
    </w:tbl>
    <w:p/>
    <w:p>
      <w:pPr>
        <w:pStyle w:val="Heading1"/>
        <w:spacing w:before="280" w:after="120"/>
      </w:pPr>
      <w:r>
        <w:t>6. Automated Test Design</w:t>
      </w:r>
    </w:p>
    <w:p>
      <w:pPr>
        <w:spacing w:after="120"/>
      </w:pPr>
      <w:r>
        <w:rPr>
          <w:b w:val="0"/>
          <w:i w:val="0"/>
          <w:sz w:val="22"/>
        </w:rPr>
        <w:t>63 pytest tests are organised across five test files. Each test has a meaningful assertion (not just 'no exception was raised') and maps to a documented test case in test_cases.csv.</w:t>
      </w:r>
    </w:p>
    <w:tbl>
      <w:tblPr>
        <w:tblStyle w:val="TableGrid"/>
        <w:tblW w:type="auto" w:w="0"/>
        <w:tblLook w:firstColumn="1" w:firstRow="1" w:lastColumn="0" w:lastRow="0" w:noHBand="0" w:noVBand="1" w:val="04A0"/>
      </w:tblPr>
      <w:tblGrid>
        <w:gridCol w:w="2928"/>
        <w:gridCol w:w="2928"/>
        <w:gridCol w:w="2928"/>
      </w:tblGrid>
      <w:tr>
        <w:tc>
          <w:tcPr>
            <w:tcW w:type="dxa" w:w="2880"/>
          </w:tcPr>
          <w:p>
            <w:pPr>
              <w:shd w:val="clear" w:color="auto" w:fill="2F5496"/>
            </w:pPr>
            <w:r>
              <w:rPr>
                <w:b/>
                <w:color w:val="FFFFFF"/>
                <w:sz w:val="20"/>
              </w:rPr>
              <w:t>File</w:t>
            </w:r>
          </w:p>
        </w:tc>
        <w:tc>
          <w:tcPr>
            <w:tcW w:type="dxa" w:w="1008"/>
          </w:tcPr>
          <w:p>
            <w:pPr>
              <w:shd w:val="clear" w:color="auto" w:fill="2F5496"/>
            </w:pPr>
            <w:r>
              <w:rPr>
                <w:b/>
                <w:color w:val="FFFFFF"/>
                <w:sz w:val="20"/>
              </w:rPr>
              <w:t>Tests</w:t>
            </w:r>
          </w:p>
        </w:tc>
        <w:tc>
          <w:tcPr>
            <w:tcW w:type="dxa" w:w="5328"/>
          </w:tcPr>
          <w:p>
            <w:pPr>
              <w:shd w:val="clear" w:color="auto" w:fill="2F5496"/>
            </w:pPr>
            <w:r>
              <w:rPr>
                <w:b/>
                <w:color w:val="FFFFFF"/>
                <w:sz w:val="20"/>
              </w:rPr>
              <w:t>Coverage Area</w:t>
            </w:r>
          </w:p>
        </w:tc>
      </w:tr>
      <w:tr>
        <w:tc>
          <w:tcPr>
            <w:tcW w:type="dxa" w:w="2880"/>
          </w:tcPr>
          <w:p>
            <w:r>
              <w:rPr>
                <w:sz w:val="18"/>
              </w:rPr>
              <w:t>test_employees.py</w:t>
            </w:r>
          </w:p>
        </w:tc>
        <w:tc>
          <w:tcPr>
            <w:tcW w:type="dxa" w:w="1008"/>
          </w:tcPr>
          <w:p>
            <w:r>
              <w:rPr>
                <w:sz w:val="18"/>
              </w:rPr>
              <w:t>9</w:t>
            </w:r>
          </w:p>
        </w:tc>
        <w:tc>
          <w:tcPr>
            <w:tcW w:type="dxa" w:w="5328"/>
          </w:tcPr>
          <w:p>
            <w:r>
              <w:rPr>
                <w:sz w:val="18"/>
              </w:rPr>
              <w:t>Employee record validation, PK constraints, CHECK constraints</w:t>
            </w:r>
          </w:p>
        </w:tc>
      </w:tr>
      <w:tr>
        <w:tc>
          <w:tcPr>
            <w:tcW w:type="dxa" w:w="2880"/>
          </w:tcPr>
          <w:p>
            <w:r>
              <w:rPr>
                <w:sz w:val="18"/>
              </w:rPr>
              <w:t>test_plans.py</w:t>
            </w:r>
          </w:p>
        </w:tc>
        <w:tc>
          <w:tcPr>
            <w:tcW w:type="dxa" w:w="1008"/>
          </w:tcPr>
          <w:p>
            <w:r>
              <w:rPr>
                <w:sz w:val="18"/>
              </w:rPr>
              <w:t>10</w:t>
            </w:r>
          </w:p>
        </w:tc>
        <w:tc>
          <w:tcPr>
            <w:tcW w:type="dxa" w:w="5328"/>
          </w:tcPr>
          <w:p>
            <w:r>
              <w:rPr>
                <w:sz w:val="18"/>
              </w:rPr>
              <w:t>Benefit plan validation, date rules (BR-05), PK/CHECK constraints</w:t>
            </w:r>
          </w:p>
        </w:tc>
      </w:tr>
      <w:tr>
        <w:tc>
          <w:tcPr>
            <w:tcW w:type="dxa" w:w="2880"/>
          </w:tcPr>
          <w:p>
            <w:r>
              <w:rPr>
                <w:sz w:val="18"/>
              </w:rPr>
              <w:t>test_enrollment.py</w:t>
            </w:r>
          </w:p>
        </w:tc>
        <w:tc>
          <w:tcPr>
            <w:tcW w:type="dxa" w:w="1008"/>
          </w:tcPr>
          <w:p>
            <w:r>
              <w:rPr>
                <w:sz w:val="18"/>
              </w:rPr>
              <w:t>14</w:t>
            </w:r>
          </w:p>
        </w:tc>
        <w:tc>
          <w:tcPr>
            <w:tcW w:type="dxa" w:w="5328"/>
          </w:tcPr>
          <w:p>
            <w:r>
              <w:rPr>
                <w:sz w:val="18"/>
              </w:rPr>
              <w:t>Enrollment business rules BR-02 through BR-09</w:t>
            </w:r>
          </w:p>
        </w:tc>
      </w:tr>
      <w:tr>
        <w:tc>
          <w:tcPr>
            <w:tcW w:type="dxa" w:w="2880"/>
          </w:tcPr>
          <w:p>
            <w:r>
              <w:rPr>
                <w:sz w:val="18"/>
              </w:rPr>
              <w:t>test_constraints.py</w:t>
            </w:r>
          </w:p>
        </w:tc>
        <w:tc>
          <w:tcPr>
            <w:tcW w:type="dxa" w:w="1008"/>
          </w:tcPr>
          <w:p>
            <w:r>
              <w:rPr>
                <w:sz w:val="18"/>
              </w:rPr>
              <w:t>11</w:t>
            </w:r>
          </w:p>
        </w:tc>
        <w:tc>
          <w:tcPr>
            <w:tcW w:type="dxa" w:w="5328"/>
          </w:tcPr>
          <w:p>
            <w:r>
              <w:rPr>
                <w:sz w:val="18"/>
              </w:rPr>
              <w:t>FK integrity, DELETE blocking, dependent constraints</w:t>
            </w:r>
          </w:p>
        </w:tc>
      </w:tr>
      <w:tr>
        <w:tc>
          <w:tcPr>
            <w:tcW w:type="dxa" w:w="2880"/>
          </w:tcPr>
          <w:p>
            <w:r>
              <w:rPr>
                <w:sz w:val="18"/>
              </w:rPr>
              <w:t>test_sql_validations.py</w:t>
            </w:r>
          </w:p>
        </w:tc>
        <w:tc>
          <w:tcPr>
            <w:tcW w:type="dxa" w:w="1008"/>
          </w:tcPr>
          <w:p>
            <w:r>
              <w:rPr>
                <w:sz w:val="18"/>
              </w:rPr>
              <w:t>19</w:t>
            </w:r>
          </w:p>
        </w:tc>
        <w:tc>
          <w:tcPr>
            <w:tcW w:type="dxa" w:w="5328"/>
          </w:tcPr>
          <w:p>
            <w:r>
              <w:rPr>
                <w:sz w:val="18"/>
              </w:rPr>
              <w:t>All 19 VQ SQL checks against baseline data</w:t>
            </w:r>
          </w:p>
        </w:tc>
      </w:tr>
    </w:tbl>
    <w:p/>
    <w:p>
      <w:pPr>
        <w:pStyle w:val="Heading1"/>
        <w:spacing w:before="280" w:after="120"/>
      </w:pPr>
      <w:r>
        <w:t>7. Test Execution Results</w:t>
      </w:r>
    </w:p>
    <w:p>
      <w:pPr>
        <w:spacing w:after="120"/>
      </w:pPr>
      <w:r>
        <w:rPr>
          <w:b w:val="0"/>
          <w:i w:val="0"/>
          <w:sz w:val="22"/>
        </w:rPr>
        <w:t>Tests were executed on 2025-07-12 using the command: pytest tests/ -v</w:t>
      </w:r>
    </w:p>
    <w:tbl>
      <w:tblPr>
        <w:tblStyle w:val="TableGrid"/>
        <w:tblW w:type="auto" w:w="0"/>
        <w:tblLook w:firstColumn="1" w:firstRow="1" w:lastColumn="0" w:lastRow="0" w:noHBand="0" w:noVBand="1" w:val="04A0"/>
      </w:tblPr>
      <w:tblGrid>
        <w:gridCol w:w="4392"/>
        <w:gridCol w:w="4392"/>
      </w:tblGrid>
      <w:tr>
        <w:tc>
          <w:tcPr>
            <w:tcW w:type="dxa" w:w="2880"/>
          </w:tcPr>
          <w:p>
            <w:pPr>
              <w:shd w:val="clear" w:color="auto" w:fill="2F5496"/>
            </w:pPr>
            <w:r>
              <w:rPr>
                <w:b/>
                <w:color w:val="FFFFFF"/>
                <w:sz w:val="20"/>
              </w:rPr>
              <w:t>Metric</w:t>
            </w:r>
          </w:p>
        </w:tc>
        <w:tc>
          <w:tcPr>
            <w:tcW w:type="dxa" w:w="6336"/>
          </w:tcPr>
          <w:p>
            <w:pPr>
              <w:shd w:val="clear" w:color="auto" w:fill="2F5496"/>
            </w:pPr>
            <w:r>
              <w:rPr>
                <w:b/>
                <w:color w:val="FFFFFF"/>
                <w:sz w:val="20"/>
              </w:rPr>
              <w:t>Value</w:t>
            </w:r>
          </w:p>
        </w:tc>
      </w:tr>
      <w:tr>
        <w:tc>
          <w:tcPr>
            <w:tcW w:type="dxa" w:w="2880"/>
          </w:tcPr>
          <w:p>
            <w:r>
              <w:rPr>
                <w:sz w:val="18"/>
              </w:rPr>
              <w:t>Date</w:t>
            </w:r>
          </w:p>
        </w:tc>
        <w:tc>
          <w:tcPr>
            <w:tcW w:type="dxa" w:w="6336"/>
          </w:tcPr>
          <w:p>
            <w:r>
              <w:rPr>
                <w:sz w:val="18"/>
              </w:rPr>
              <w:t>2025-07-12</w:t>
            </w:r>
          </w:p>
        </w:tc>
      </w:tr>
      <w:tr>
        <w:tc>
          <w:tcPr>
            <w:tcW w:type="dxa" w:w="2880"/>
          </w:tcPr>
          <w:p>
            <w:r>
              <w:rPr>
                <w:sz w:val="18"/>
              </w:rPr>
              <w:t>Python version</w:t>
            </w:r>
          </w:p>
        </w:tc>
        <w:tc>
          <w:tcPr>
            <w:tcW w:type="dxa" w:w="6336"/>
          </w:tcPr>
          <w:p>
            <w:r>
              <w:rPr>
                <w:sz w:val="18"/>
              </w:rPr>
              <w:t>3.12.4</w:t>
            </w:r>
          </w:p>
        </w:tc>
      </w:tr>
      <w:tr>
        <w:tc>
          <w:tcPr>
            <w:tcW w:type="dxa" w:w="2880"/>
          </w:tcPr>
          <w:p>
            <w:r>
              <w:rPr>
                <w:sz w:val="18"/>
              </w:rPr>
              <w:t>pytest version</w:t>
            </w:r>
          </w:p>
        </w:tc>
        <w:tc>
          <w:tcPr>
            <w:tcW w:type="dxa" w:w="6336"/>
          </w:tcPr>
          <w:p>
            <w:r>
              <w:rPr>
                <w:sz w:val="18"/>
              </w:rPr>
              <w:t>9.1.1</w:t>
            </w:r>
          </w:p>
        </w:tc>
      </w:tr>
      <w:tr>
        <w:tc>
          <w:tcPr>
            <w:tcW w:type="dxa" w:w="2880"/>
          </w:tcPr>
          <w:p>
            <w:r>
              <w:rPr>
                <w:sz w:val="18"/>
              </w:rPr>
              <w:t>Platform</w:t>
            </w:r>
          </w:p>
        </w:tc>
        <w:tc>
          <w:tcPr>
            <w:tcW w:type="dxa" w:w="6336"/>
          </w:tcPr>
          <w:p>
            <w:r>
              <w:rPr>
                <w:sz w:val="18"/>
              </w:rPr>
              <w:t>Windows 10 (win32)</w:t>
            </w:r>
          </w:p>
        </w:tc>
      </w:tr>
      <w:tr>
        <w:tc>
          <w:tcPr>
            <w:tcW w:type="dxa" w:w="2880"/>
          </w:tcPr>
          <w:p>
            <w:r>
              <w:rPr>
                <w:sz w:val="18"/>
              </w:rPr>
              <w:t>Tests collected</w:t>
            </w:r>
          </w:p>
        </w:tc>
        <w:tc>
          <w:tcPr>
            <w:tcW w:type="dxa" w:w="6336"/>
          </w:tcPr>
          <w:p>
            <w:r>
              <w:rPr>
                <w:sz w:val="18"/>
              </w:rPr>
              <w:t>63</w:t>
            </w:r>
          </w:p>
        </w:tc>
      </w:tr>
      <w:tr>
        <w:tc>
          <w:tcPr>
            <w:tcW w:type="dxa" w:w="2880"/>
          </w:tcPr>
          <w:p>
            <w:r>
              <w:rPr>
                <w:sz w:val="18"/>
              </w:rPr>
              <w:t>Passed</w:t>
            </w:r>
          </w:p>
        </w:tc>
        <w:tc>
          <w:tcPr>
            <w:tcW w:type="dxa" w:w="6336"/>
          </w:tcPr>
          <w:p>
            <w:r>
              <w:rPr>
                <w:sz w:val="18"/>
              </w:rPr>
              <w:t>63</w:t>
            </w:r>
          </w:p>
        </w:tc>
      </w:tr>
      <w:tr>
        <w:tc>
          <w:tcPr>
            <w:tcW w:type="dxa" w:w="2880"/>
          </w:tcPr>
          <w:p>
            <w:r>
              <w:rPr>
                <w:sz w:val="18"/>
              </w:rPr>
              <w:t>Failed</w:t>
            </w:r>
          </w:p>
        </w:tc>
        <w:tc>
          <w:tcPr>
            <w:tcW w:type="dxa" w:w="6336"/>
          </w:tcPr>
          <w:p>
            <w:r>
              <w:rPr>
                <w:sz w:val="18"/>
              </w:rPr>
              <w:t>0</w:t>
            </w:r>
          </w:p>
        </w:tc>
      </w:tr>
      <w:tr>
        <w:tc>
          <w:tcPr>
            <w:tcW w:type="dxa" w:w="2880"/>
          </w:tcPr>
          <w:p>
            <w:r>
              <w:rPr>
                <w:sz w:val="18"/>
              </w:rPr>
              <w:t>Errors</w:t>
            </w:r>
          </w:p>
        </w:tc>
        <w:tc>
          <w:tcPr>
            <w:tcW w:type="dxa" w:w="6336"/>
          </w:tcPr>
          <w:p>
            <w:r>
              <w:rPr>
                <w:sz w:val="18"/>
              </w:rPr>
              <w:t>0</w:t>
            </w:r>
          </w:p>
        </w:tc>
      </w:tr>
      <w:tr>
        <w:tc>
          <w:tcPr>
            <w:tcW w:type="dxa" w:w="2880"/>
          </w:tcPr>
          <w:p>
            <w:r>
              <w:rPr>
                <w:sz w:val="18"/>
              </w:rPr>
              <w:t>Duration</w:t>
            </w:r>
          </w:p>
        </w:tc>
        <w:tc>
          <w:tcPr>
            <w:tcW w:type="dxa" w:w="6336"/>
          </w:tcPr>
          <w:p>
            <w:r>
              <w:rPr>
                <w:sz w:val="18"/>
              </w:rPr>
              <w:t>10.74 seconds</w:t>
            </w:r>
          </w:p>
        </w:tc>
      </w:tr>
      <w:tr>
        <w:tc>
          <w:tcPr>
            <w:tcW w:type="dxa" w:w="2880"/>
          </w:tcPr>
          <w:p>
            <w:r>
              <w:rPr>
                <w:sz w:val="18"/>
              </w:rPr>
              <w:t>Overall result</w:t>
            </w:r>
          </w:p>
        </w:tc>
        <w:tc>
          <w:tcPr>
            <w:tcW w:type="dxa" w:w="6336"/>
          </w:tcPr>
          <w:p>
            <w:r>
              <w:rPr>
                <w:sz w:val="18"/>
              </w:rPr>
              <w:t>ALL TESTS PASSED</w:t>
            </w:r>
          </w:p>
        </w:tc>
      </w:tr>
    </w:tbl>
    <w:p/>
    <w:p>
      <w:pPr>
        <w:spacing w:after="120"/>
      </w:pPr>
      <w:r>
        <w:rPr>
          <w:b w:val="0"/>
          <w:i w:val="0"/>
          <w:sz w:val="22"/>
        </w:rPr>
        <w:t>One non-functional issue was encountered and resolved during setup: setup_db.py used a Unicode arrow character (U+2192) in a print statement that could not be encoded by the Windows cp1252 console. This was fixed by replacing it with the ASCII '-&gt;' sequence. No test logic or data was changed.</w:t>
      </w:r>
    </w:p>
    <w:p>
      <w:pPr>
        <w:pStyle w:val="Heading1"/>
        <w:spacing w:before="280" w:after="120"/>
      </w:pPr>
      <w:r>
        <w:t>8. Design Limitations and Known Gaps</w:t>
      </w:r>
    </w:p>
    <w:p>
      <w:pPr>
        <w:spacing w:after="120"/>
      </w:pPr>
      <w:r>
        <w:rPr>
          <w:b w:val="0"/>
          <w:i w:val="0"/>
          <w:sz w:val="22"/>
        </w:rPr>
        <w:t>Two design notes are recorded in defect_log.csv as clearly marked illustrative examples. These are intentional design trade-offs, not application defects:</w:t>
      </w:r>
    </w:p>
    <w:p>
      <w:pPr>
        <w:pStyle w:val="ListBullet"/>
        <w:spacing w:after="60"/>
      </w:pPr>
      <w:r>
        <w:rPr>
          <w:sz w:val="22"/>
        </w:rPr>
        <w:t>DEF-ILLUSTRATIVE-01: BR-04 (employment status and eligibility check) is not enforced at the database INSERT level. SQLite CHECK constraints cannot join tables. The rule is validated by SQL queries VQ-13 and VQ-14 and by tests TC-E06, TC-E07, and TC-E11. A DB trigger could enforce this if needed.</w:t>
      </w:r>
    </w:p>
    <w:p>
      <w:pPr>
        <w:pStyle w:val="ListBullet"/>
        <w:spacing w:after="60"/>
      </w:pPr>
      <w:r>
        <w:rPr>
          <w:sz w:val="22"/>
        </w:rPr>
        <w:t>DEF-ILLUSTRATIVE-02: BR-08 (duplicate APPROVED enrollment for same employee+plan) is not blocked at INSERT time. A UNIQUE constraint on (employee_id, plan_id, status) would enforce this but was intentionally omitted to keep the schema simple for this educational project. VQ-09 and test TC-E03 detect the violation after the fact.</w:t>
      </w:r>
    </w:p>
    <w:p>
      <w:pPr>
        <w:spacing w:after="120"/>
      </w:pPr>
      <w:r>
        <w:rPr>
          <w:b w:val="0"/>
          <w:i w:val="0"/>
          <w:sz w:val="22"/>
        </w:rPr>
        <w:t>Additional limitations: dates are stored as TEXT in ISO-8601 format (YYYY-MM-DD); no web UI or REST API is included; no concurrent access testing was performed; no real personal or health data is used anywhere in the project.</w:t>
      </w:r>
    </w:p>
    <w:p>
      <w:pPr>
        <w:pStyle w:val="Heading1"/>
        <w:spacing w:before="280" w:after="120"/>
      </w:pPr>
      <w:r>
        <w:t>9. Future Improvements</w:t>
      </w:r>
    </w:p>
    <w:p>
      <w:pPr>
        <w:pStyle w:val="ListBullet"/>
        <w:spacing w:after="60"/>
      </w:pPr>
      <w:r>
        <w:rPr>
          <w:sz w:val="22"/>
        </w:rPr>
        <w:t>Add DB triggers to enforce BR-04 and BR-08 at the INSERT level</w:t>
      </w:r>
    </w:p>
    <w:p>
      <w:pPr>
        <w:pStyle w:val="ListBullet"/>
        <w:spacing w:after="60"/>
      </w:pPr>
      <w:r>
        <w:rPr>
          <w:sz w:val="22"/>
        </w:rPr>
        <w:t>Introduce a UNIQUE constraint on (employee_id, plan_id) within APPROVED status</w:t>
      </w:r>
    </w:p>
    <w:p>
      <w:pPr>
        <w:pStyle w:val="ListBullet"/>
        <w:spacing w:after="60"/>
      </w:pPr>
      <w:r>
        <w:rPr>
          <w:sz w:val="22"/>
        </w:rPr>
        <w:t>Add a REST API layer (Flask or FastAPI) to expose enrollment operations</w:t>
      </w:r>
    </w:p>
    <w:p>
      <w:pPr>
        <w:pStyle w:val="ListBullet"/>
        <w:spacing w:after="60"/>
      </w:pPr>
      <w:r>
        <w:rPr>
          <w:sz w:val="22"/>
        </w:rPr>
        <w:t>Expand the test suite with property-based testing (Hypothesis library)</w:t>
      </w:r>
    </w:p>
    <w:p>
      <w:pPr>
        <w:pStyle w:val="ListBullet"/>
        <w:spacing w:after="60"/>
      </w:pPr>
      <w:r>
        <w:rPr>
          <w:sz w:val="22"/>
        </w:rPr>
        <w:t>Add a CI/CD pipeline (GitHub Actions) to run pytest on every push</w:t>
      </w:r>
    </w:p>
    <w:p>
      <w:pPr>
        <w:pStyle w:val="ListBullet"/>
        <w:spacing w:after="60"/>
      </w:pPr>
      <w:r>
        <w:rPr>
          <w:sz w:val="22"/>
        </w:rPr>
        <w:t>Extend the schema with a plan_tier or benefit_amount table for richer rules</w:t>
      </w:r>
    </w:p>
    <w:p>
      <w:pPr>
        <w:pStyle w:val="ListBullet"/>
        <w:spacing w:after="60"/>
      </w:pPr>
      <w:r>
        <w:rPr>
          <w:sz w:val="22"/>
        </w:rPr>
        <w:t>Generate an HTML test report using pytest-html for easier review sharing</w:t>
      </w:r>
    </w:p>
    <w:p>
      <w:pPr>
        <w:pStyle w:val="Heading1"/>
        <w:spacing w:before="280" w:after="120"/>
      </w:pPr>
      <w:r>
        <w:t>10. How to Run This Project</w:t>
      </w:r>
    </w:p>
    <w:tbl>
      <w:tblPr>
        <w:tblStyle w:val="TableGrid"/>
        <w:tblW w:type="auto" w:w="0"/>
        <w:tblLook w:firstColumn="1" w:firstRow="1" w:lastColumn="0" w:lastRow="0" w:noHBand="0" w:noVBand="1" w:val="04A0"/>
      </w:tblPr>
      <w:tblGrid>
        <w:gridCol w:w="2928"/>
        <w:gridCol w:w="2928"/>
        <w:gridCol w:w="2928"/>
      </w:tblGrid>
      <w:tr>
        <w:tc>
          <w:tcPr>
            <w:tcW w:type="dxa" w:w="576"/>
          </w:tcPr>
          <w:p>
            <w:pPr>
              <w:shd w:val="clear" w:color="auto" w:fill="2F5496"/>
            </w:pPr>
            <w:r>
              <w:rPr>
                <w:b/>
                <w:color w:val="FFFFFF"/>
                <w:sz w:val="20"/>
              </w:rPr>
              <w:t>Step</w:t>
            </w:r>
          </w:p>
        </w:tc>
        <w:tc>
          <w:tcPr>
            <w:tcW w:type="dxa" w:w="4032"/>
          </w:tcPr>
          <w:p>
            <w:pPr>
              <w:shd w:val="clear" w:color="auto" w:fill="2F5496"/>
            </w:pPr>
            <w:r>
              <w:rPr>
                <w:b/>
                <w:color w:val="FFFFFF"/>
                <w:sz w:val="20"/>
              </w:rPr>
              <w:t>Command</w:t>
            </w:r>
          </w:p>
        </w:tc>
        <w:tc>
          <w:tcPr>
            <w:tcW w:type="dxa" w:w="4032"/>
          </w:tcPr>
          <w:p>
            <w:pPr>
              <w:shd w:val="clear" w:color="auto" w:fill="2F5496"/>
            </w:pPr>
            <w:r>
              <w:rPr>
                <w:b/>
                <w:color w:val="FFFFFF"/>
                <w:sz w:val="20"/>
              </w:rPr>
              <w:t>Purpose</w:t>
            </w:r>
          </w:p>
        </w:tc>
      </w:tr>
      <w:tr>
        <w:tc>
          <w:tcPr>
            <w:tcW w:type="dxa" w:w="576"/>
          </w:tcPr>
          <w:p>
            <w:r>
              <w:rPr>
                <w:sz w:val="18"/>
              </w:rPr>
              <w:t>1</w:t>
            </w:r>
          </w:p>
        </w:tc>
        <w:tc>
          <w:tcPr>
            <w:tcW w:type="dxa" w:w="4032"/>
          </w:tcPr>
          <w:p>
            <w:r>
              <w:rPr>
                <w:sz w:val="18"/>
              </w:rPr>
              <w:t>python -m venv venv</w:t>
            </w:r>
          </w:p>
        </w:tc>
        <w:tc>
          <w:tcPr>
            <w:tcW w:type="dxa" w:w="4032"/>
          </w:tcPr>
          <w:p>
            <w:r>
              <w:rPr>
                <w:sz w:val="18"/>
              </w:rPr>
              <w:t>Create Python virtual environment</w:t>
            </w:r>
          </w:p>
        </w:tc>
      </w:tr>
      <w:tr>
        <w:tc>
          <w:tcPr>
            <w:tcW w:type="dxa" w:w="576"/>
          </w:tcPr>
          <w:p>
            <w:r>
              <w:rPr>
                <w:sz w:val="18"/>
              </w:rPr>
              <w:t>2</w:t>
            </w:r>
          </w:p>
        </w:tc>
        <w:tc>
          <w:tcPr>
            <w:tcW w:type="dxa" w:w="4032"/>
          </w:tcPr>
          <w:p>
            <w:r>
              <w:rPr>
                <w:sz w:val="18"/>
              </w:rPr>
              <w:t>venv\Scripts\Activate.ps1</w:t>
            </w:r>
          </w:p>
        </w:tc>
        <w:tc>
          <w:tcPr>
            <w:tcW w:type="dxa" w:w="4032"/>
          </w:tcPr>
          <w:p>
            <w:r>
              <w:rPr>
                <w:sz w:val="18"/>
              </w:rPr>
              <w:t>Activate venv (Windows PowerShell)</w:t>
            </w:r>
          </w:p>
        </w:tc>
      </w:tr>
      <w:tr>
        <w:tc>
          <w:tcPr>
            <w:tcW w:type="dxa" w:w="576"/>
          </w:tcPr>
          <w:p>
            <w:r>
              <w:rPr>
                <w:sz w:val="18"/>
              </w:rPr>
              <w:t>3</w:t>
            </w:r>
          </w:p>
        </w:tc>
        <w:tc>
          <w:tcPr>
            <w:tcW w:type="dxa" w:w="4032"/>
          </w:tcPr>
          <w:p>
            <w:r>
              <w:rPr>
                <w:sz w:val="18"/>
              </w:rPr>
              <w:t>pip install -r requirements.txt</w:t>
            </w:r>
          </w:p>
        </w:tc>
        <w:tc>
          <w:tcPr>
            <w:tcW w:type="dxa" w:w="4032"/>
          </w:tcPr>
          <w:p>
            <w:r>
              <w:rPr>
                <w:sz w:val="18"/>
              </w:rPr>
              <w:t>Install pytest and python-docx</w:t>
            </w:r>
          </w:p>
        </w:tc>
      </w:tr>
      <w:tr>
        <w:tc>
          <w:tcPr>
            <w:tcW w:type="dxa" w:w="576"/>
          </w:tcPr>
          <w:p>
            <w:r>
              <w:rPr>
                <w:sz w:val="18"/>
              </w:rPr>
              <w:t>4</w:t>
            </w:r>
          </w:p>
        </w:tc>
        <w:tc>
          <w:tcPr>
            <w:tcW w:type="dxa" w:w="4032"/>
          </w:tcPr>
          <w:p>
            <w:r>
              <w:rPr>
                <w:sz w:val="18"/>
              </w:rPr>
              <w:t>python setup_db.py</w:t>
            </w:r>
          </w:p>
        </w:tc>
        <w:tc>
          <w:tcPr>
            <w:tcW w:type="dxa" w:w="4032"/>
          </w:tcPr>
          <w:p>
            <w:r>
              <w:rPr>
                <w:sz w:val="18"/>
              </w:rPr>
              <w:t>Create and populate the SQLite database</w:t>
            </w:r>
          </w:p>
        </w:tc>
      </w:tr>
      <w:tr>
        <w:tc>
          <w:tcPr>
            <w:tcW w:type="dxa" w:w="576"/>
          </w:tcPr>
          <w:p>
            <w:r>
              <w:rPr>
                <w:sz w:val="18"/>
              </w:rPr>
              <w:t>5</w:t>
            </w:r>
          </w:p>
        </w:tc>
        <w:tc>
          <w:tcPr>
            <w:tcW w:type="dxa" w:w="4032"/>
          </w:tcPr>
          <w:p>
            <w:r>
              <w:rPr>
                <w:sz w:val="18"/>
              </w:rPr>
              <w:t>sqlite3 benefits_enrollment.db ".read sql_validations.sql"</w:t>
            </w:r>
          </w:p>
        </w:tc>
        <w:tc>
          <w:tcPr>
            <w:tcW w:type="dxa" w:w="4032"/>
          </w:tcPr>
          <w:p>
            <w:r>
              <w:rPr>
                <w:sz w:val="18"/>
              </w:rPr>
              <w:t>Run SQL validations</w:t>
            </w:r>
          </w:p>
        </w:tc>
      </w:tr>
      <w:tr>
        <w:tc>
          <w:tcPr>
            <w:tcW w:type="dxa" w:w="576"/>
          </w:tcPr>
          <w:p>
            <w:r>
              <w:rPr>
                <w:sz w:val="18"/>
              </w:rPr>
              <w:t>6</w:t>
            </w:r>
          </w:p>
        </w:tc>
        <w:tc>
          <w:tcPr>
            <w:tcW w:type="dxa" w:w="4032"/>
          </w:tcPr>
          <w:p>
            <w:r>
              <w:rPr>
                <w:sz w:val="18"/>
              </w:rPr>
              <w:t>pytest tests/ -v</w:t>
            </w:r>
          </w:p>
        </w:tc>
        <w:tc>
          <w:tcPr>
            <w:tcW w:type="dxa" w:w="4032"/>
          </w:tcPr>
          <w:p>
            <w:r>
              <w:rPr>
                <w:sz w:val="18"/>
              </w:rPr>
              <w:t>Run the full test suite</w:t>
            </w:r>
          </w:p>
        </w:tc>
      </w:tr>
      <w:tr>
        <w:tc>
          <w:tcPr>
            <w:tcW w:type="dxa" w:w="576"/>
          </w:tcPr>
          <w:p>
            <w:r>
              <w:rPr>
                <w:sz w:val="18"/>
              </w:rPr>
              <w:t>7</w:t>
            </w:r>
          </w:p>
        </w:tc>
        <w:tc>
          <w:tcPr>
            <w:tcW w:type="dxa" w:w="4032"/>
          </w:tcPr>
          <w:p>
            <w:r>
              <w:rPr>
                <w:sz w:val="18"/>
              </w:rPr>
              <w:t>python generate_report.py</w:t>
            </w:r>
          </w:p>
        </w:tc>
        <w:tc>
          <w:tcPr>
            <w:tcW w:type="dxa" w:w="4032"/>
          </w:tcPr>
          <w:p>
            <w:r>
              <w:rPr>
                <w:sz w:val="18"/>
              </w:rPr>
              <w:t>Regenerate this report</w:t>
            </w:r>
          </w:p>
        </w:tc>
      </w:tr>
    </w:tbl>
    <w:p/>
    <w:p/>
    <w:p>
      <w:pPr>
        <w:spacing w:before="400"/>
        <w:jc w:val="center"/>
      </w:pPr>
      <w:r>
        <w:rPr>
          <w:i/>
          <w:color w:val="828282"/>
          <w:sz w:val="16"/>
        </w:rPr>
        <w:t>Generated 2026-10-12  |  Simulated Learning Project — Employee Benefits Enrollment QA Validation  |  All data is fictional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