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5D8A"/>
          <w:sz w:val="44"/>
          <w:szCs w:val="44"/>
        </w:rPr>
        <w:t xml:space="preserve">Backoffice Zaya</w:t>
      </w:r>
    </w:p>
    <w:p>
      <w:pPr>
        <w:pBdr>
          <w:bottom w:val="single" w:color="2F5D8A" w:sz="8" w:space="6"/>
        </w:pBdr>
        <w:spacing w:after="240"/>
      </w:pPr>
      <w:r>
        <w:rPr>
          <w:rFonts w:ascii="Calibri" w:cs="Calibri" w:eastAsia="Calibri" w:hAnsi="Calibri"/>
          <w:color w:val="595959"/>
          <w:sz w:val="26"/>
          <w:szCs w:val="26"/>
        </w:rPr>
        <w:t xml:space="preserve">Analyse du besoin et modélisation de la base de données — Version 1</w:t>
      </w:r>
    </w:p>
    <w:p>
      <w:pPr>
        <w:pStyle w:val="Heading1"/>
      </w:pPr>
      <w:r>
        <w:rPr>
          <w:rFonts w:ascii="Calibri" w:cs="Calibri" w:eastAsia="Calibri" w:hAnsi="Calibri"/>
        </w:rPr>
        <w:t xml:space="preserve">1. Contexte et objectifs</w:t>
      </w:r>
    </w:p>
    <w:p>
      <w:pPr>
        <w:pStyle w:val="Heading2"/>
      </w:pPr>
      <w:r>
        <w:rPr>
          <w:rFonts w:ascii="Calibri" w:cs="Calibri" w:eastAsia="Calibri" w:hAnsi="Calibri"/>
        </w:rPr>
        <w:t xml:space="preserve">1.1 Objectifs</w:t>
      </w:r>
    </w:p>
    <w:p>
      <w:pPr>
        <w:pStyle w:val="ListParagraph"/>
        <w:numPr>
          <w:ilvl w:val="0"/>
          <w:numId w:val="2"/>
        </w:numPr>
        <w:spacing w:after="60" w:line="276"/>
      </w:pPr>
      <w:r>
        <w:rPr>
          <w:rFonts w:ascii="Calibri" w:cs="Calibri" w:eastAsia="Calibri" w:hAnsi="Calibri"/>
          <w:sz w:val="21"/>
          <w:szCs w:val="21"/>
        </w:rPr>
        <w:t xml:space="preserve">Consistance dans la création de contenus.</w:t>
      </w:r>
    </w:p>
    <w:p>
      <w:pPr>
        <w:pStyle w:val="ListParagraph"/>
        <w:numPr>
          <w:ilvl w:val="0"/>
          <w:numId w:val="2"/>
        </w:numPr>
        <w:spacing w:after="60" w:line="276"/>
      </w:pPr>
      <w:r>
        <w:rPr>
          <w:rFonts w:ascii="Calibri" w:cs="Calibri" w:eastAsia="Calibri" w:hAnsi="Calibri"/>
          <w:sz w:val="21"/>
          <w:szCs w:val="21"/>
        </w:rPr>
        <w:t xml:space="preserve">Meilleure analyse des prix et des produits.</w:t>
      </w:r>
    </w:p>
    <w:p>
      <w:pPr>
        <w:pStyle w:val="ListParagraph"/>
        <w:numPr>
          <w:ilvl w:val="0"/>
          <w:numId w:val="2"/>
        </w:numPr>
        <w:spacing w:after="60" w:line="276"/>
      </w:pPr>
      <w:r>
        <w:rPr>
          <w:rFonts w:ascii="Calibri" w:cs="Calibri" w:eastAsia="Calibri" w:hAnsi="Calibri"/>
          <w:sz w:val="21"/>
          <w:szCs w:val="21"/>
        </w:rPr>
        <w:t xml:space="preserve">Gain de temps sur la détermination des prix de vente.</w:t>
      </w:r>
    </w:p>
    <w:p>
      <w:pPr>
        <w:pStyle w:val="Heading2"/>
      </w:pPr>
      <w:r>
        <w:rPr>
          <w:rFonts w:ascii="Calibri" w:cs="Calibri" w:eastAsia="Calibri" w:hAnsi="Calibri"/>
        </w:rPr>
        <w:t xml:space="preserve">1.2 Rôles et permissions</w:t>
      </w:r>
    </w:p>
    <w:p>
      <w:pPr>
        <w:pStyle w:val="ListParagraph"/>
        <w:numPr>
          <w:ilvl w:val="0"/>
          <w:numId w:val="2"/>
        </w:numPr>
        <w:spacing w:after="60" w:line="276"/>
      </w:pPr>
      <w:r>
        <w:rPr>
          <w:rFonts w:ascii="Calibri" w:cs="Calibri" w:eastAsia="Calibri" w:hAnsi="Calibri"/>
          <w:b/>
          <w:bCs/>
          <w:sz w:val="21"/>
          <w:szCs w:val="21"/>
        </w:rPr>
        <w:t xml:space="preserve">Admin : </w:t>
      </w:r>
      <w:r>
        <w:rPr>
          <w:rFonts w:ascii="Calibri" w:cs="Calibri" w:eastAsia="Calibri" w:hAnsi="Calibri"/>
          <w:sz w:val="21"/>
          <w:szCs w:val="21"/>
        </w:rPr>
        <w:t xml:space="preserve">accès à toutes les fonctionnalités (rôle unique en V1).</w:t>
      </w:r>
    </w:p>
    <w:p>
      <w:pPr>
        <w:pStyle w:val="Heading1"/>
      </w:pPr>
      <w:r>
        <w:rPr>
          <w:rFonts w:ascii="Calibri" w:cs="Calibri" w:eastAsia="Calibri" w:hAnsi="Calibri"/>
        </w:rPr>
        <w:t xml:space="preserve">2. Analyse du besoin</w:t>
      </w:r>
    </w:p>
    <w:p>
      <w:pPr>
        <w:pStyle w:val="Heading2"/>
      </w:pPr>
      <w:r>
        <w:rPr>
          <w:rFonts w:ascii="Calibri" w:cs="Calibri" w:eastAsia="Calibri" w:hAnsi="Calibri"/>
        </w:rPr>
        <w:t xml:space="preserve">2.1 Besoins fonctionnels</w:t>
      </w:r>
    </w:p>
    <w:p>
      <w:pPr>
        <w:pStyle w:val="Heading3"/>
      </w:pPr>
      <w:r>
        <w:rPr>
          <w:rFonts w:ascii="Calibri" w:cs="Calibri" w:eastAsia="Calibri" w:hAnsi="Calibri"/>
        </w:rPr>
        <w:t xml:space="preserve">Achats (commandes)</w:t>
      </w:r>
    </w:p>
    <w:p>
      <w:pPr>
        <w:pStyle w:val="ListParagraph"/>
        <w:numPr>
          <w:ilvl w:val="0"/>
          <w:numId w:val="2"/>
        </w:numPr>
        <w:spacing w:after="60" w:line="276"/>
      </w:pPr>
      <w:r>
        <w:rPr>
          <w:rFonts w:ascii="Calibri" w:cs="Calibri" w:eastAsia="Calibri" w:hAnsi="Calibri"/>
          <w:sz w:val="21"/>
          <w:szCs w:val="21"/>
        </w:rPr>
        <w:t xml:space="preserve">Un achat regroupe une liste de produits avec leur quantité et leur prix unitaire en euro.</w:t>
      </w:r>
    </w:p>
    <w:p>
      <w:pPr>
        <w:pStyle w:val="ListParagraph"/>
        <w:numPr>
          <w:ilvl w:val="0"/>
          <w:numId w:val="2"/>
        </w:numPr>
        <w:spacing w:after="60" w:line="276"/>
      </w:pPr>
      <w:r>
        <w:rPr>
          <w:rFonts w:ascii="Calibri" w:cs="Calibri" w:eastAsia="Calibri" w:hAnsi="Calibri"/>
          <w:sz w:val="21"/>
          <w:szCs w:val="21"/>
        </w:rPr>
        <w:t xml:space="preserve">Informations : nom, date de commande, date d'arrivée estimée, date d'arrivée, nombre de produits, somme en euro, somme payée en Ariary, frais.</w:t>
      </w:r>
    </w:p>
    <w:p>
      <w:pPr>
        <w:pStyle w:val="ListParagraph"/>
        <w:numPr>
          <w:ilvl w:val="0"/>
          <w:numId w:val="2"/>
        </w:numPr>
        <w:spacing w:after="60" w:line="276"/>
      </w:pPr>
      <w:r>
        <w:rPr>
          <w:rFonts w:ascii="Calibri" w:cs="Calibri" w:eastAsia="Calibri" w:hAnsi="Calibri"/>
          <w:sz w:val="21"/>
          <w:szCs w:val="21"/>
        </w:rPr>
        <w:t xml:space="preserve">À partir de la somme payée en Ariary et de la somme en euro, le système estime la valeur d'1 euro (taux de la commande).</w:t>
      </w:r>
    </w:p>
    <w:p>
      <w:pPr>
        <w:pStyle w:val="Heading3"/>
      </w:pPr>
      <w:r>
        <w:rPr>
          <w:rFonts w:ascii="Calibri" w:cs="Calibri" w:eastAsia="Calibri" w:hAnsi="Calibri"/>
        </w:rPr>
        <w:t xml:space="preserve">Produits et catégories</w:t>
      </w:r>
    </w:p>
    <w:p>
      <w:pPr>
        <w:pStyle w:val="ListParagraph"/>
        <w:numPr>
          <w:ilvl w:val="0"/>
          <w:numId w:val="2"/>
        </w:numPr>
        <w:spacing w:after="60" w:line="276"/>
      </w:pPr>
      <w:r>
        <w:rPr>
          <w:rFonts w:ascii="Calibri" w:cs="Calibri" w:eastAsia="Calibri" w:hAnsi="Calibri"/>
          <w:sz w:val="21"/>
          <w:szCs w:val="21"/>
        </w:rPr>
        <w:t xml:space="preserve">Un produit est rattaché à une commande par ses lignes de détail.</w:t>
      </w:r>
    </w:p>
    <w:p>
      <w:pPr>
        <w:pStyle w:val="ListParagraph"/>
        <w:numPr>
          <w:ilvl w:val="0"/>
          <w:numId w:val="2"/>
        </w:numPr>
        <w:spacing w:after="60" w:line="276"/>
      </w:pPr>
      <w:r>
        <w:rPr>
          <w:rFonts w:ascii="Calibri" w:cs="Calibri" w:eastAsia="Calibri" w:hAnsi="Calibri"/>
          <w:sz w:val="21"/>
          <w:szCs w:val="21"/>
        </w:rPr>
        <w:t xml:space="preserve">Informations : nom, catégorie, matériel, prix de vente, prix d'achat (en euro), code Shein, image.</w:t>
      </w:r>
    </w:p>
    <w:p>
      <w:pPr>
        <w:pStyle w:val="ListParagraph"/>
        <w:numPr>
          <w:ilvl w:val="0"/>
          <w:numId w:val="2"/>
        </w:numPr>
        <w:spacing w:after="60" w:line="276"/>
      </w:pPr>
      <w:r>
        <w:rPr>
          <w:rFonts w:ascii="Calibri" w:cs="Calibri" w:eastAsia="Calibri" w:hAnsi="Calibri"/>
          <w:sz w:val="21"/>
          <w:szCs w:val="21"/>
        </w:rPr>
        <w:t xml:space="preserve">CRUD des catégories.</w:t>
      </w:r>
    </w:p>
    <w:p>
      <w:pPr>
        <w:pStyle w:val="Heading3"/>
      </w:pPr>
      <w:r>
        <w:rPr>
          <w:rFonts w:ascii="Calibri" w:cs="Calibri" w:eastAsia="Calibri" w:hAnsi="Calibri"/>
        </w:rPr>
        <w:t xml:space="preserve">Tarification d'une commande</w:t>
      </w:r>
    </w:p>
    <w:p>
      <w:pPr>
        <w:pStyle w:val="ListParagraph"/>
        <w:numPr>
          <w:ilvl w:val="0"/>
          <w:numId w:val="2"/>
        </w:numPr>
        <w:spacing w:after="60" w:line="276"/>
      </w:pPr>
      <w:r>
        <w:rPr>
          <w:rFonts w:ascii="Calibri" w:cs="Calibri" w:eastAsia="Calibri" w:hAnsi="Calibri"/>
          <w:sz w:val="21"/>
          <w:szCs w:val="21"/>
        </w:rPr>
        <w:t xml:space="preserve">À l'ouverture d'une commande : liste des produits avec le prix d'achat en euro, le prix d'achat converti en Ariary et la quantité.</w:t>
      </w:r>
    </w:p>
    <w:p>
      <w:pPr>
        <w:pStyle w:val="ListParagraph"/>
        <w:numPr>
          <w:ilvl w:val="0"/>
          <w:numId w:val="2"/>
        </w:numPr>
        <w:spacing w:after="60" w:line="276"/>
      </w:pPr>
      <w:r>
        <w:rPr>
          <w:rFonts w:ascii="Calibri" w:cs="Calibri" w:eastAsia="Calibri" w:hAnsi="Calibri"/>
          <w:sz w:val="21"/>
          <w:szCs w:val="21"/>
        </w:rPr>
        <w:t xml:space="preserve">Sur chaque ligne : prix d'achat (Ar), champ marge (%) et champ prix de vente (Ar). Les deux derniers champs sont liés : modifier l'un recalcule l'autre, et inversement.</w:t>
      </w:r>
    </w:p>
    <w:p>
      <w:pPr>
        <w:pStyle w:val="ListParagraph"/>
        <w:numPr>
          <w:ilvl w:val="0"/>
          <w:numId w:val="2"/>
        </w:numPr>
        <w:spacing w:after="60" w:line="276"/>
      </w:pPr>
      <w:r>
        <w:rPr>
          <w:rFonts w:ascii="Calibri" w:cs="Calibri" w:eastAsia="Calibri" w:hAnsi="Calibri"/>
          <w:sz w:val="21"/>
          <w:szCs w:val="21"/>
        </w:rPr>
        <w:t xml:space="preserve">À la sauvegarde, tout se fige (prix, marges, prix de vente).</w:t>
      </w:r>
    </w:p>
    <w:p>
      <w:pPr>
        <w:pStyle w:val="Heading3"/>
      </w:pPr>
      <w:r>
        <w:rPr>
          <w:rFonts w:ascii="Calibri" w:cs="Calibri" w:eastAsia="Calibri" w:hAnsi="Calibri"/>
        </w:rPr>
        <w:t xml:space="preserve">Boosts et réseaux sociaux</w:t>
      </w:r>
    </w:p>
    <w:p>
      <w:pPr>
        <w:pStyle w:val="ListParagraph"/>
        <w:numPr>
          <w:ilvl w:val="0"/>
          <w:numId w:val="2"/>
        </w:numPr>
        <w:spacing w:after="60" w:line="276"/>
      </w:pPr>
      <w:r>
        <w:rPr>
          <w:rFonts w:ascii="Calibri" w:cs="Calibri" w:eastAsia="Calibri" w:hAnsi="Calibri"/>
          <w:sz w:val="21"/>
          <w:szCs w:val="21"/>
        </w:rPr>
        <w:t xml:space="preserve">Un boost est toujours rattaché à une commande.</w:t>
      </w:r>
    </w:p>
    <w:p>
      <w:pPr>
        <w:pStyle w:val="ListParagraph"/>
        <w:numPr>
          <w:ilvl w:val="0"/>
          <w:numId w:val="2"/>
        </w:numPr>
        <w:spacing w:after="60" w:line="276"/>
      </w:pPr>
      <w:r>
        <w:rPr>
          <w:rFonts w:ascii="Calibri" w:cs="Calibri" w:eastAsia="Calibri" w:hAnsi="Calibri"/>
          <w:sz w:val="21"/>
          <w:szCs w:val="21"/>
        </w:rPr>
        <w:t xml:space="preserve">Détails d'un boost : date, montant, frais, raison, réseau social.</w:t>
      </w:r>
    </w:p>
    <w:p>
      <w:pPr>
        <w:pStyle w:val="ListParagraph"/>
        <w:numPr>
          <w:ilvl w:val="0"/>
          <w:numId w:val="2"/>
        </w:numPr>
        <w:spacing w:after="60" w:line="276"/>
      </w:pPr>
      <w:r>
        <w:rPr>
          <w:rFonts w:ascii="Calibri" w:cs="Calibri" w:eastAsia="Calibri" w:hAnsi="Calibri"/>
          <w:sz w:val="21"/>
          <w:szCs w:val="21"/>
        </w:rPr>
        <w:t xml:space="preserve">CRUD des réseaux sociaux.</w:t>
      </w:r>
    </w:p>
    <w:p>
      <w:pPr>
        <w:pStyle w:val="Heading3"/>
      </w:pPr>
      <w:r>
        <w:rPr>
          <w:rFonts w:ascii="Calibri" w:cs="Calibri" w:eastAsia="Calibri" w:hAnsi="Calibri"/>
        </w:rPr>
        <w:t xml:space="preserve">Ventes</w:t>
      </w:r>
    </w:p>
    <w:p>
      <w:pPr>
        <w:pStyle w:val="ListParagraph"/>
        <w:numPr>
          <w:ilvl w:val="0"/>
          <w:numId w:val="2"/>
        </w:numPr>
        <w:spacing w:after="60" w:line="276"/>
      </w:pPr>
      <w:r>
        <w:rPr>
          <w:rFonts w:ascii="Calibri" w:cs="Calibri" w:eastAsia="Calibri" w:hAnsi="Calibri"/>
          <w:sz w:val="21"/>
          <w:szCs w:val="21"/>
        </w:rPr>
        <w:t xml:space="preserve">Client anonyme. Une vente comporte : réseau social, date, produits vendus et quantités.</w:t>
      </w:r>
    </w:p>
    <w:p>
      <w:pPr>
        <w:pStyle w:val="Heading3"/>
      </w:pPr>
      <w:r>
        <w:rPr>
          <w:rFonts w:ascii="Calibri" w:cs="Calibri" w:eastAsia="Calibri" w:hAnsi="Calibri"/>
        </w:rPr>
        <w:t xml:space="preserve">Récapitulatif d'une commande</w:t>
      </w:r>
    </w:p>
    <w:p>
      <w:pPr>
        <w:pStyle w:val="ListParagraph"/>
        <w:numPr>
          <w:ilvl w:val="0"/>
          <w:numId w:val="2"/>
        </w:numPr>
        <w:spacing w:after="60" w:line="276"/>
      </w:pPr>
      <w:r>
        <w:rPr>
          <w:rFonts w:ascii="Calibri" w:cs="Calibri" w:eastAsia="Calibri" w:hAnsi="Calibri"/>
          <w:sz w:val="21"/>
          <w:szCs w:val="21"/>
        </w:rPr>
        <w:t xml:space="preserve">Somme d'achat avec frais.</w:t>
      </w:r>
    </w:p>
    <w:p>
      <w:pPr>
        <w:pStyle w:val="ListParagraph"/>
        <w:numPr>
          <w:ilvl w:val="0"/>
          <w:numId w:val="2"/>
        </w:numPr>
        <w:spacing w:after="60" w:line="276"/>
      </w:pPr>
      <w:r>
        <w:rPr>
          <w:rFonts w:ascii="Calibri" w:cs="Calibri" w:eastAsia="Calibri" w:hAnsi="Calibri"/>
          <w:sz w:val="21"/>
          <w:szCs w:val="21"/>
        </w:rPr>
        <w:t xml:space="preserve">Estimation de vente.</w:t>
      </w:r>
    </w:p>
    <w:p>
      <w:pPr>
        <w:pStyle w:val="ListParagraph"/>
        <w:numPr>
          <w:ilvl w:val="0"/>
          <w:numId w:val="2"/>
        </w:numPr>
        <w:spacing w:after="60" w:line="276"/>
      </w:pPr>
      <w:r>
        <w:rPr>
          <w:rFonts w:ascii="Calibri" w:cs="Calibri" w:eastAsia="Calibri" w:hAnsi="Calibri"/>
          <w:sz w:val="21"/>
          <w:szCs w:val="21"/>
        </w:rPr>
        <w:t xml:space="preserve">Somme des boosts.</w:t>
      </w:r>
    </w:p>
    <w:p>
      <w:pPr>
        <w:pStyle w:val="ListParagraph"/>
        <w:numPr>
          <w:ilvl w:val="0"/>
          <w:numId w:val="2"/>
        </w:numPr>
        <w:spacing w:after="60" w:line="276"/>
      </w:pPr>
      <w:r>
        <w:rPr>
          <w:rFonts w:ascii="Calibri" w:cs="Calibri" w:eastAsia="Calibri" w:hAnsi="Calibri"/>
          <w:sz w:val="21"/>
          <w:szCs w:val="21"/>
        </w:rPr>
        <w:t xml:space="preserve">Marge % estimée (estimation de vente).</w:t>
      </w:r>
    </w:p>
    <w:p>
      <w:pPr>
        <w:pStyle w:val="ListParagraph"/>
        <w:numPr>
          <w:ilvl w:val="0"/>
          <w:numId w:val="2"/>
        </w:numPr>
        <w:spacing w:after="60" w:line="276"/>
      </w:pPr>
      <w:r>
        <w:rPr>
          <w:rFonts w:ascii="Calibri" w:cs="Calibri" w:eastAsia="Calibri" w:hAnsi="Calibri"/>
          <w:sz w:val="21"/>
          <w:szCs w:val="21"/>
        </w:rPr>
        <w:t xml:space="preserve">Marge % réelle (vente actuelle − boosts).</w:t>
      </w:r>
    </w:p>
    <w:p>
      <w:pPr>
        <w:pStyle w:val="ListParagraph"/>
        <w:numPr>
          <w:ilvl w:val="0"/>
          <w:numId w:val="2"/>
        </w:numPr>
        <w:spacing w:after="60" w:line="276"/>
      </w:pPr>
      <w:r>
        <w:rPr>
          <w:rFonts w:ascii="Calibri" w:cs="Calibri" w:eastAsia="Calibri" w:hAnsi="Calibri"/>
          <w:sz w:val="21"/>
          <w:szCs w:val="21"/>
        </w:rPr>
        <w:t xml:space="preserve">Vente actuelle.</w:t>
      </w:r>
    </w:p>
    <w:p>
      <w:pPr>
        <w:pStyle w:val="Heading3"/>
      </w:pPr>
      <w:r>
        <w:rPr>
          <w:rFonts w:ascii="Calibri" w:cs="Calibri" w:eastAsia="Calibri" w:hAnsi="Calibri"/>
        </w:rPr>
        <w:t xml:space="preserve">Statistiques</w:t>
      </w:r>
    </w:p>
    <w:p>
      <w:pPr>
        <w:pStyle w:val="ListParagraph"/>
        <w:numPr>
          <w:ilvl w:val="0"/>
          <w:numId w:val="2"/>
        </w:numPr>
        <w:spacing w:after="60" w:line="276"/>
      </w:pPr>
      <w:r>
        <w:rPr>
          <w:rFonts w:ascii="Calibri" w:cs="Calibri" w:eastAsia="Calibri" w:hAnsi="Calibri"/>
          <w:sz w:val="21"/>
          <w:szCs w:val="21"/>
        </w:rPr>
        <w:t xml:space="preserve">Par produit, par catégorie et par réseau social.</w:t>
      </w:r>
    </w:p>
    <w:p>
      <w:pPr>
        <w:pStyle w:val="Heading3"/>
      </w:pPr>
      <w:r>
        <w:rPr>
          <w:rFonts w:ascii="Calibri" w:cs="Calibri" w:eastAsia="Calibri" w:hAnsi="Calibri"/>
        </w:rPr>
        <w:t xml:space="preserve">Social media manager</w:t>
      </w:r>
    </w:p>
    <w:p>
      <w:pPr>
        <w:pStyle w:val="ListParagraph"/>
        <w:numPr>
          <w:ilvl w:val="0"/>
          <w:numId w:val="2"/>
        </w:numPr>
        <w:spacing w:after="60" w:line="276"/>
      </w:pPr>
      <w:r>
        <w:rPr>
          <w:rFonts w:ascii="Calibri" w:cs="Calibri" w:eastAsia="Calibri" w:hAnsi="Calibri"/>
          <w:sz w:val="21"/>
          <w:szCs w:val="21"/>
        </w:rPr>
        <w:t xml:space="preserve">Planification des publications à faire et à créer.</w:t>
      </w:r>
    </w:p>
    <w:p>
      <w:pPr>
        <w:pStyle w:val="ListParagraph"/>
        <w:numPr>
          <w:ilvl w:val="0"/>
          <w:numId w:val="2"/>
        </w:numPr>
        <w:spacing w:after="60" w:line="276"/>
      </w:pPr>
      <w:r>
        <w:rPr>
          <w:rFonts w:ascii="Calibri" w:cs="Calibri" w:eastAsia="Calibri" w:hAnsi="Calibri"/>
          <w:sz w:val="21"/>
          <w:szCs w:val="21"/>
        </w:rPr>
        <w:t xml:space="preserve">Lien de l'idée d'origine (Pinterest).</w:t>
      </w:r>
    </w:p>
    <w:p>
      <w:pPr>
        <w:pStyle w:val="ListParagraph"/>
        <w:numPr>
          <w:ilvl w:val="0"/>
          <w:numId w:val="2"/>
        </w:numPr>
        <w:spacing w:after="60" w:line="276"/>
      </w:pPr>
      <w:r>
        <w:rPr>
          <w:rFonts w:ascii="Calibri" w:cs="Calibri" w:eastAsia="Calibri" w:hAnsi="Calibri"/>
          <w:sz w:val="21"/>
          <w:szCs w:val="21"/>
        </w:rPr>
        <w:t xml:space="preserve">Une publication peut être rattachée à une commande.</w:t>
      </w:r>
    </w:p>
    <w:p>
      <w:pPr>
        <w:pStyle w:val="Heading2"/>
      </w:pPr>
      <w:r>
        <w:rPr>
          <w:rFonts w:ascii="Calibri" w:cs="Calibri" w:eastAsia="Calibri" w:hAnsi="Calibri"/>
        </w:rPr>
        <w:t xml:space="preserve">2.2 Besoins non-fonctionnels</w:t>
      </w:r>
    </w:p>
    <w:p>
      <w:pPr>
        <w:pStyle w:val="ListParagraph"/>
        <w:numPr>
          <w:ilvl w:val="0"/>
          <w:numId w:val="2"/>
        </w:numPr>
        <w:spacing w:after="60" w:line="276"/>
      </w:pPr>
      <w:r>
        <w:rPr>
          <w:rFonts w:ascii="Calibri" w:cs="Calibri" w:eastAsia="Calibri" w:hAnsi="Calibri"/>
          <w:sz w:val="21"/>
          <w:szCs w:val="21"/>
        </w:rPr>
        <w:t xml:space="preserve">Application hébergée et accessible depuis téléphone et PC.</w:t>
      </w:r>
    </w:p>
    <w:p>
      <w:pPr>
        <w:pStyle w:val="Heading1"/>
      </w:pPr>
      <w:r>
        <w:rPr>
          <w:rFonts w:ascii="Calibri" w:cs="Calibri" w:eastAsia="Calibri" w:hAnsi="Calibri"/>
        </w:rPr>
        <w:t xml:space="preserve">3. Modélisation de la base de données</w:t>
      </w:r>
    </w:p>
    <w:p>
      <w:pPr>
        <w:pStyle w:val="Heading2"/>
      </w:pPr>
      <w:r>
        <w:rPr>
          <w:rFonts w:ascii="Calibri" w:cs="Calibri" w:eastAsia="Calibri" w:hAnsi="Calibri"/>
        </w:rPr>
        <w:t xml:space="preserve">3.1 Conventions de nommage</w:t>
      </w:r>
    </w:p>
    <w:p>
      <w:pPr>
        <w:spacing w:after="100" w:line="276"/>
      </w:pPr>
      <w:r>
        <w:rPr>
          <w:rFonts w:ascii="Calibri" w:cs="Calibri" w:eastAsia="Calibri" w:hAnsi="Calibri"/>
          <w:sz w:val="21"/>
          <w:szCs w:val="21"/>
        </w:rPr>
        <w:t xml:space="preserve">Les mêmes règles s'appliquent à toutes les tables et à toutes les colonnes.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38"/>
      </w:tblGrid>
      <w:tr>
        <w:trPr>
          <w:tblHeader/>
        </w:trPr>
        <w:tc>
          <w:tcPr>
            <w:tcW w:type="dxa" w:w="26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Élément</w:t>
            </w:r>
          </w:p>
        </w:tc>
        <w:tc>
          <w:tcPr>
            <w:tcW w:type="dxa" w:w="40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Règle</w:t>
            </w:r>
          </w:p>
        </w:tc>
        <w:tc>
          <w:tcPr>
            <w:tcW w:type="dxa" w:w="303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Exemples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Tables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PascalCase, au singulier, sans accent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DetailAchat, Reseau</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Colonnes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camelCase, sans accent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dateCommande, codeShein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Clé primaire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id</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Clé étrangère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id + nom exact de la table référencée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idCategorie, idDetailAchat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 + événement. dateCreation sur chaque table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dateVente, dateBoost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Liens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lien + objet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lienCompte, lienPinterest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Montants en euro</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Sans suffixe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somme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Montants en Ariary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Suffixe Ar</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sommeAr, prixVenteAr, montantAr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Pourcentages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Suffixe Pct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margePct</w:t>
            </w:r>
          </w:p>
        </w:tc>
      </w:tr>
    </w:tbl>
    <w:p>
      <w:pPr>
        <w:spacing w:after="120"/>
      </w:pPr>
    </w:p>
    <w:p>
      <w:pPr>
        <w:pStyle w:val="Heading2"/>
      </w:pPr>
      <w:r>
        <w:rPr>
          <w:rFonts w:ascii="Calibri" w:cs="Calibri" w:eastAsia="Calibri" w:hAnsi="Calibri"/>
        </w:rPr>
        <w:t xml:space="preserve">3.2 Devises</w:t>
      </w:r>
    </w:p>
    <w:p>
      <w:pPr>
        <w:keepNext/>
        <w:spacing w:after="100" w:line="276"/>
      </w:pPr>
      <w:r>
        <w:rPr>
          <w:rFonts w:ascii="Calibri" w:cs="Calibri" w:eastAsia="Calibri" w:hAnsi="Calibri"/>
          <w:sz w:val="21"/>
          <w:szCs w:val="21"/>
        </w:rPr>
        <w:t xml:space="preserve">Les prix d'achat sont en euro (produit et lignes de commande). La seule somme en Ariary côté achat est le montant réellement payé. Tout le reste est en Ariary.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38"/>
      </w:tblGrid>
      <w:tr>
        <w:trPr>
          <w:tblHeader/>
        </w:trPr>
        <w:tc>
          <w:tcPr>
            <w:tcW w:type="dxa" w:w="36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Donnée</w:t>
            </w:r>
          </w:p>
        </w:tc>
        <w:tc>
          <w:tcPr>
            <w:tcW w:type="dxa" w:w="10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503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Table.champ</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d'achat (catalogue et ligne de commande)</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Produit.prix, DetailAchat.prix</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Somme de la commande</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Achat.somme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Somme payée pour la commande</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Achat.sommeAr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de vente</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Produit.prixVenteAr, DetailAchat.prixVenteAr, DetailVente.prixVenteAr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Frais (commande et boost)</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Frais.montantAr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Boost</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Boost.montantAr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Ventes et réductions</w:t>
            </w:r>
          </w:p>
        </w:tc>
        <w:tc>
          <w:tcPr>
            <w:tcW w:type="dxa" w:w="10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Ar</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Vente.sommeAr, Vente.reductionAr</w:t>
            </w:r>
          </w:p>
        </w:tc>
      </w:tr>
    </w:tbl>
    <w:p>
      <w:pPr>
        <w:spacing w:after="100" w:before="100"/>
      </w:pPr>
      <w:r>
        <w:rPr>
          <w:rFonts w:ascii="Calibri" w:cs="Calibri" w:eastAsia="Calibri" w:hAnsi="Calibri"/>
          <w:sz w:val="21"/>
          <w:szCs w:val="21"/>
        </w:rPr>
        <w:t xml:space="preserve">Le taux d'un euro et le prix d'achat en Ariary ne sont pas stockés : ils se calculent (voir 3.6).</w:t>
      </w:r>
    </w:p>
    <w:p>
      <w:pPr>
        <w:spacing w:after="120"/>
      </w:pPr>
    </w:p>
    <w:p>
      <w:pPr>
        <w:pStyle w:val="Heading2"/>
      </w:pPr>
      <w:r>
        <w:rPr>
          <w:rFonts w:ascii="Calibri" w:cs="Calibri" w:eastAsia="Calibri" w:hAnsi="Calibri"/>
        </w:rPr>
        <w:t xml:space="preserve">3.3 Schéma des relations</w:t>
      </w:r>
    </w:p>
    <w:p>
      <w:pPr>
        <w:spacing w:after="60"/>
        <w:jc w:val="center"/>
      </w:pPr>
      <w:r>
        <w:drawing>
          <wp:inline distT="0" distB="0" distL="0" distR="0">
            <wp:extent cx="6096000" cy="4019550"/>
            <wp:effectExtent t="0" r="0" b="0" l="0"/>
            <wp:docPr id="1" name="erd" descr="Schéma des tables du backoffice Zaya et de leurs relations" title="Schéma entité-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0195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Jaune : montants en euro. Vert : montants en Ariary.</w:t>
      </w:r>
    </w:p>
    <w:p>
      <w:pPr>
        <w:pStyle w:val="Heading2"/>
      </w:pPr>
      <w:r>
        <w:rPr>
          <w:rFonts w:ascii="Calibri" w:cs="Calibri" w:eastAsia="Calibri" w:hAnsi="Calibri"/>
        </w:rPr>
        <w:t xml:space="preserve">3.4 Description des tables</w:t>
      </w:r>
    </w:p>
    <w:p>
      <w:pPr>
        <w:spacing w:after="100" w:line="276"/>
      </w:pPr>
      <w:r>
        <w:rPr>
          <w:rFonts w:ascii="Calibri" w:cs="Calibri" w:eastAsia="Calibri" w:hAnsi="Calibri"/>
          <w:sz w:val="21"/>
          <w:szCs w:val="21"/>
        </w:rPr>
        <w:t xml:space="preserve">Types indicatifs pour PostgreSQL. Les montants en Ariary sont en NUMERIC(14,2) pour éviter les écarts d'arrondi, l'affichage étant arrondi à l'unité. Chaque table possède une clé primaire id (SERIAL) et une date de création (dateCreation).</w:t>
      </w:r>
    </w:p>
    <w:p>
      <w:pPr>
        <w:pStyle w:val="Heading3"/>
      </w:pPr>
      <w:r>
        <w:rPr>
          <w:rFonts w:ascii="Calibri" w:cs="Calibri" w:eastAsia="Calibri" w:hAnsi="Calibri"/>
        </w:rPr>
        <w:t xml:space="preserve">Utilisateur</w:t>
      </w:r>
    </w:p>
    <w:p>
      <w:pPr>
        <w:keepNext/>
        <w:spacing w:after="80"/>
      </w:pPr>
      <w:r>
        <w:rPr>
          <w:rFonts w:ascii="Calibri" w:cs="Calibri" w:eastAsia="Calibri" w:hAnsi="Calibri"/>
          <w:sz w:val="21"/>
          <w:szCs w:val="21"/>
        </w:rPr>
        <w:t xml:space="preserve">Comptes de connexion au backoffice.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VARCHAR(100)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email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UNIQUE,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motDePasse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VARCHAR(255)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Hash (bcrypt ou argon2), jamais en clair.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role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Défaut « admin » (rôle unique en V1).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actif</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BOOLEAN</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Défaut true. Permet de désactiver un compte.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Categorie</w:t>
      </w:r>
    </w:p>
    <w:p>
      <w:pPr>
        <w:keepNext/>
        <w:spacing w:after="80"/>
      </w:pPr>
      <w:r>
        <w:rPr>
          <w:rFonts w:ascii="Calibri" w:cs="Calibri" w:eastAsia="Calibri" w:hAnsi="Calibri"/>
          <w:sz w:val="21"/>
          <w:szCs w:val="21"/>
        </w:rPr>
        <w:t xml:space="preserve">Catégories de produits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VARCHAR(100)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UNIQUE,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Reseau</w:t>
      </w:r>
    </w:p>
    <w:p>
      <w:pPr>
        <w:keepNext/>
        <w:spacing w:after="80"/>
      </w:pPr>
      <w:r>
        <w:rPr>
          <w:rFonts w:ascii="Calibri" w:cs="Calibri" w:eastAsia="Calibri" w:hAnsi="Calibri"/>
          <w:sz w:val="21"/>
          <w:szCs w:val="21"/>
        </w:rPr>
        <w:t xml:space="preserve">Réseaux sociaux sur lesquels on vend, on boost et on publie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VARCHAR(100)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UNIQUE,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lienCompte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VARCHAR(255)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Lien vers le compte.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Produit</w:t>
      </w:r>
    </w:p>
    <w:p>
      <w:pPr>
        <w:keepNext/>
        <w:spacing w:after="80"/>
      </w:pPr>
      <w:r>
        <w:rPr>
          <w:rFonts w:ascii="Calibri" w:cs="Calibri" w:eastAsia="Calibri" w:hAnsi="Calibri"/>
          <w:sz w:val="21"/>
          <w:szCs w:val="21"/>
        </w:rPr>
        <w:t xml:space="preserve">Catalogue de produits. Le prix en euro sert de valeur par défaut lors de l'ajout d'un produit à une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idCategorie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Categorie.id,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description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TEXT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materiel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VARCHAR(100)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Matière du produit.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codeShein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UNIQUE lorsque renseigné.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image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VARCHAR(255)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URL ou chemin de l'image.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prix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NUMERIC(10,2)</w:t>
            </w:r>
          </w:p>
        </w:tc>
        <w:tc>
          <w:tcPr>
            <w:tcW w:type="dxa" w:w="7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d'achat.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prixVenteAr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Dernier prix de vente posé, mis à jour à la sauvegarde d'une commande. Indicatif.</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Achat</w:t>
      </w:r>
    </w:p>
    <w:p>
      <w:pPr>
        <w:keepNext/>
        <w:spacing w:after="80"/>
      </w:pPr>
      <w:r>
        <w:rPr>
          <w:rFonts w:ascii="Calibri" w:cs="Calibri" w:eastAsia="Calibri" w:hAnsi="Calibri"/>
          <w:sz w:val="21"/>
          <w:szCs w:val="21"/>
        </w:rPr>
        <w:t xml:space="preserve">Une commande. Le nombre de produits n'est pas stocké : il se calcule à partir de DetailAchat.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description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TEXT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dateCommande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dateArriveeEstimee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dateArrivee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Renseignée à la réception.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somme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NUMERIC(12,2)</w:t>
            </w:r>
          </w:p>
        </w:tc>
        <w:tc>
          <w:tcPr>
            <w:tcW w:type="dxa" w:w="7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Σ (quantité × prix) des lignes.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sommeAr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Montant réellement payé, saisi à la main.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DetailAchat</w:t>
      </w:r>
    </w:p>
    <w:p>
      <w:pPr>
        <w:keepNext/>
        <w:spacing w:after="80"/>
      </w:pPr>
      <w:r>
        <w:rPr>
          <w:rFonts w:ascii="Calibri" w:cs="Calibri" w:eastAsia="Calibri" w:hAnsi="Calibri"/>
          <w:sz w:val="21"/>
          <w:szCs w:val="21"/>
        </w:rPr>
        <w:t xml:space="preserve">Lignes d'une commande : un produit, une quantité, le prix d'achat en euro et le prix de vente 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idAchat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Achat.id, ON DELETE CASCADE.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idProduit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Produit.id. UNIQUE avec idAchat.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quantite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CHECK &gt; 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prix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NUMERIC(10,2)</w:t>
            </w:r>
          </w:p>
        </w:tc>
        <w:tc>
          <w:tcPr>
            <w:tcW w:type="dxa" w:w="7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d'achat unitaire. Copié depuis Produit.prix à l'ajout, modifiable avant la sauvegarde.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margePct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NUMERIC(6,2)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Marge appliquée sur le prix d'achat en Ar. Liée à prixVenteAr.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prixVenteAr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de vente prévu. Lié à margePct.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Frais</w:t>
      </w:r>
    </w:p>
    <w:p>
      <w:pPr>
        <w:keepNext/>
        <w:spacing w:after="80"/>
      </w:pPr>
      <w:r>
        <w:rPr>
          <w:rFonts w:ascii="Calibri" w:cs="Calibri" w:eastAsia="Calibri" w:hAnsi="Calibri"/>
          <w:sz w:val="21"/>
          <w:szCs w:val="21"/>
        </w:rPr>
        <w:t xml:space="preserve">Frais rattachés soit à une commande, soit à un boost (jamais aux deux).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idAchat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Achat.id, nullable.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idBoost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Boost.id, nullable.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libelle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Nature du frais (transport, douane, commission…).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montantAr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CHECK &gt;= 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dateFrais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spacing w:after="100" w:line="276"/>
      </w:pPr>
      <w:r>
        <w:rPr>
          <w:rFonts w:ascii="Calibri" w:cs="Calibri" w:eastAsia="Calibri" w:hAnsi="Calibri"/>
          <w:sz w:val="21"/>
          <w:szCs w:val="21"/>
        </w:rPr>
        <w:t xml:space="preserve">Contrainte : exactement une des deux clés étrangères est renseignée. En SQL : </w:t>
      </w:r>
      <w:r>
        <w:rPr>
          <w:rFonts w:ascii="Consolas" w:cs="Consolas" w:eastAsia="Consolas" w:hAnsi="Consolas"/>
          <w:sz w:val="19"/>
          <w:szCs w:val="19"/>
        </w:rPr>
        <w:t xml:space="preserve">CHECK ((idAchat IS NOT NULL)::int + (idBoost IS NOT NULL)::int = 1)</w:t>
      </w:r>
    </w:p>
    <w:p>
      <w:pPr>
        <w:spacing w:after="120"/>
      </w:pPr>
    </w:p>
    <w:p>
      <w:pPr>
        <w:pStyle w:val="Heading3"/>
      </w:pPr>
      <w:r>
        <w:rPr>
          <w:rFonts w:ascii="Calibri" w:cs="Calibri" w:eastAsia="Calibri" w:hAnsi="Calibri"/>
        </w:rPr>
        <w:t xml:space="preserve">Boost</w:t>
      </w:r>
    </w:p>
    <w:p>
      <w:pPr>
        <w:keepNext/>
        <w:spacing w:after="80"/>
      </w:pPr>
      <w:r>
        <w:rPr>
          <w:rFonts w:ascii="Calibri" w:cs="Calibri" w:eastAsia="Calibri" w:hAnsi="Calibri"/>
          <w:sz w:val="21"/>
          <w:szCs w:val="21"/>
        </w:rPr>
        <w:t xml:space="preserve">Promotion payante d'une publication, toujours rattachée à une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idAchat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Achat.id,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idReseau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Reseau.id,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dateBoost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montantAr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CHECK &gt;= 0. Les frais du boost sont dans Frais.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raison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TEXT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Objectif du boost.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Vente</w:t>
      </w:r>
    </w:p>
    <w:p>
      <w:pPr>
        <w:keepNext/>
        <w:spacing w:after="80"/>
      </w:pPr>
      <w:r>
        <w:rPr>
          <w:rFonts w:ascii="Calibri" w:cs="Calibri" w:eastAsia="Calibri" w:hAnsi="Calibri"/>
          <w:sz w:val="21"/>
          <w:szCs w:val="21"/>
        </w:rPr>
        <w:t xml:space="preserve">Une vente à un client anonyme. Aucune table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Libellé facultatif.</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idReseau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Reseau.id, 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dateVente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reductionAr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Défaut 0. Réduction globale sur la vente.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sommeAr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Σ (quantité × prixVenteAr) − reductionAr.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DetailVente</w:t>
      </w:r>
    </w:p>
    <w:p>
      <w:pPr>
        <w:keepNext/>
        <w:spacing w:after="80"/>
      </w:pPr>
      <w:r>
        <w:rPr>
          <w:rFonts w:ascii="Calibri" w:cs="Calibri" w:eastAsia="Calibri" w:hAnsi="Calibri"/>
          <w:sz w:val="21"/>
          <w:szCs w:val="21"/>
        </w:rPr>
        <w:t xml:space="preserve">Lignes d'une vente. Chaque ligne pointe vers la ligne de commande dont provient le produit. C'est ce qui permet de connaître le stock restant et la marge réelle par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idVente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Vente.id, ON DELETE CASCADE.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idDetailAchat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DetailAchat.id, NOT NULL. Le produit et la commande s'en déduisent.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quantite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CHECK &gt; 0. Ne peut pas dépasser le stock restant.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prixVenteAr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NUMERIC(14,2)</w:t>
            </w:r>
          </w:p>
        </w:tc>
        <w:tc>
          <w:tcPr>
            <w:tcW w:type="dxa" w:w="75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Ar</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Prix réellement pratiqué. Pré-rempli avec DetailAchat.prixVenteAr.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3"/>
      </w:pPr>
      <w:r>
        <w:rPr>
          <w:rFonts w:ascii="Calibri" w:cs="Calibri" w:eastAsia="Calibri" w:hAnsi="Calibri"/>
        </w:rPr>
        <w:t xml:space="preserve">Publication</w:t>
      </w:r>
    </w:p>
    <w:p>
      <w:pPr>
        <w:keepNext/>
        <w:spacing w:after="80"/>
      </w:pPr>
      <w:r>
        <w:rPr>
          <w:rFonts w:ascii="Calibri" w:cs="Calibri" w:eastAsia="Calibri" w:hAnsi="Calibri"/>
          <w:sz w:val="21"/>
          <w:szCs w:val="21"/>
        </w:rPr>
        <w:t xml:space="preserve">Planning de création de contenu pour le social media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750"/>
        <w:gridCol w:w="4888"/>
      </w:tblGrid>
      <w:tr>
        <w:trPr>
          <w:tblHeader/>
        </w:trPr>
        <w:tc>
          <w:tcPr>
            <w:tcW w:type="dxa" w:w="2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Champ</w:t>
            </w:r>
          </w:p>
        </w:tc>
        <w:tc>
          <w:tcPr>
            <w:tcW w:type="dxa" w:w="17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Type</w:t>
            </w:r>
          </w:p>
        </w:tc>
        <w:tc>
          <w:tcPr>
            <w:tcW w:type="dxa" w:w="75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Unité</w:t>
            </w:r>
          </w:p>
        </w:tc>
        <w:tc>
          <w:tcPr>
            <w:tcW w:type="dxa" w:w="488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keepNext/>
              <w:spacing w:after="0"/>
            </w:pPr>
            <w:r>
              <w:rPr>
                <w:rFonts w:ascii="Calibri" w:cs="Calibri" w:eastAsia="Calibri" w:hAnsi="Calibri"/>
                <w:b/>
                <w:bCs/>
                <w:color w:val="FFFFFF"/>
                <w:sz w:val="19"/>
                <w:szCs w:val="19"/>
              </w:rPr>
              <w:t xml:space="preserve">Description / contrainte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SERIAL</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Clé primaire.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nom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VARCHAR(150)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NOT NULL.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description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TEXT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statut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a_faire, creee ou publiee. Défaut a_faire.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dateHeurePublication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Date et heure prévues.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lienPinterest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VARCHAR(255)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Idée d'origine.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lienContenu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VARCHAR(255)</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Contenu créé.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idReseau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Reseau.id, nullable.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b/>
                <w:bCs/>
                <w:sz w:val="19"/>
                <w:szCs w:val="19"/>
              </w:rPr>
              <w:t xml:space="preserve">idAchat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INT</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pPr>
            <w:r>
              <w:rPr>
                <w:rFonts w:ascii="Calibri" w:cs="Calibri" w:eastAsia="Calibri" w:hAnsi="Calibri"/>
                <w:sz w:val="19"/>
                <w:szCs w:val="19"/>
              </w:rPr>
              <w:t xml:space="preserve">FK → Achat.id, nullable. Commande concernée par la publication.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b/>
                <w:bCs/>
                <w:sz w:val="19"/>
                <w:szCs w:val="19"/>
              </w:rPr>
              <w:t xml:space="preserve">dateCreation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TIMESTAMP</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sz w:val="19"/>
                <w:szCs w:val="19"/>
              </w:rPr>
              <w:t xml:space="preserv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pPr>
            <w:r>
              <w:rPr>
                <w:rFonts w:ascii="Calibri" w:cs="Calibri" w:eastAsia="Calibri" w:hAnsi="Calibri"/>
                <w:sz w:val="19"/>
                <w:szCs w:val="19"/>
              </w:rPr>
              <w:t xml:space="preserve"/>
            </w:r>
          </w:p>
        </w:tc>
      </w:tr>
    </w:tbl>
    <w:p>
      <w:pPr>
        <w:spacing w:after="120"/>
      </w:pPr>
    </w:p>
    <w:p>
      <w:pPr>
        <w:pStyle w:val="Heading2"/>
      </w:pPr>
      <w:r>
        <w:rPr>
          <w:rFonts w:ascii="Calibri" w:cs="Calibri" w:eastAsia="Calibri" w:hAnsi="Calibri"/>
        </w:rPr>
        <w:t xml:space="preserve">3.5 Relations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tblHeader/>
        </w:trPr>
        <w:tc>
          <w:tcPr>
            <w:tcW w:type="dxa" w:w="30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Table parent</w:t>
            </w:r>
          </w:p>
        </w:tc>
        <w:tc>
          <w:tcPr>
            <w:tcW w:type="dxa" w:w="15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Cardinalité</w:t>
            </w:r>
          </w:p>
        </w:tc>
        <w:tc>
          <w:tcPr>
            <w:tcW w:type="dxa" w:w="513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Table enfant (clé étrangère)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Categorie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Produit (idCategorie)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Achat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DetailAchat (idAchat)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Produit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DetailAchat (idProduit)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Achat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Boost (idAchat)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Achat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Frais (idAchat)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Boost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Frais (idBoost)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Reseau</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Boost, Vente, Publication (idReseau)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DetailVente (idVente)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DetailAchat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DetailVente (idDetailAchat)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Achat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0..1 — N</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Publication (idAchat)</w:t>
            </w:r>
          </w:p>
        </w:tc>
      </w:tr>
    </w:tbl>
    <w:p>
      <w:pPr>
        <w:spacing w:after="120"/>
      </w:pPr>
    </w:p>
    <w:p>
      <w:pPr>
        <w:pStyle w:val="Heading2"/>
      </w:pPr>
      <w:r>
        <w:rPr>
          <w:rFonts w:ascii="Calibri" w:cs="Calibri" w:eastAsia="Calibri" w:hAnsi="Calibri"/>
        </w:rPr>
        <w:t xml:space="preserve">3.6 Règles de gestion et formules</w:t>
      </w:r>
    </w:p>
    <w:p>
      <w:pPr>
        <w:pStyle w:val="Heading3"/>
      </w:pPr>
      <w:r>
        <w:rPr>
          <w:rFonts w:ascii="Calibri" w:cs="Calibri" w:eastAsia="Calibri" w:hAnsi="Calibri"/>
        </w:rPr>
        <w:t xml:space="preserve">Calculs sur une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Règle</w:t>
            </w:r>
          </w:p>
        </w:tc>
        <w:tc>
          <w:tcPr>
            <w:tcW w:type="dxa" w:w="653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Formule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Somme en euro</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Achat.somme = Σ (DetailAchat.quantite × DetailAchat.prix)</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Taux d'un euro (calculé)</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sommeAr / somme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Prix d'achat en Ar (calculé)</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prix × sommeAr / somme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Prix de vente selon la marge</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prixVenteAr = prix d'achat en Ar × (1 + margePct / 100)</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Marge selon le prix de vente</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margePct = (prixVenteAr / prix d'achat en Ar − 1) × 100</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Figement</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À la sauvegarde, l'application enregistre prix, margePct et prixVenteAr et ne les recalcule plus. Un changement ultérieur du prix du catalogue n'a aucun effet. Le taux et le prix d'achat en Ar restent stables car ils ne dépendent que de champs enregistrés (prix, somme, sommeAr).</w:t>
            </w:r>
          </w:p>
        </w:tc>
      </w:tr>
    </w:tbl>
    <w:p>
      <w:pPr>
        <w:spacing w:after="120"/>
      </w:pPr>
    </w:p>
    <w:p>
      <w:pPr>
        <w:pStyle w:val="Heading3"/>
      </w:pPr>
      <w:r>
        <w:rPr>
          <w:rFonts w:ascii="Calibri" w:cs="Calibri" w:eastAsia="Calibri" w:hAnsi="Calibri"/>
        </w:rPr>
        <w:t xml:space="preserve">Récapitulatif d'une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Indicateur</w:t>
            </w:r>
          </w:p>
        </w:tc>
        <w:tc>
          <w:tcPr>
            <w:tcW w:type="dxa" w:w="633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Calcul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Somme d'achat avec frais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Achat.sommeAr + Σ Frais.montantAr (frais de la commande)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Estimation de vente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Σ (DetailAchat.quantite × DetailAchat.prixVenteAr)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Somme des boosts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Σ Boost.montantAr + Σ Frais.montantAr (frais des boosts de la commande)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Vente actuelle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Σ (DetailVente.quantite × DetailVente.prixVenteAr) pour les lignes liées à la commande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Marge % estimée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(estimation de vente − achat avec frais) / achat avec frais × 100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Marge % réelle (vente − boost)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(vente actuelle − boosts − achat avec frais) / achat avec frais × 100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Stock restant d'une ligne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DetailAchat.quantite − Σ DetailVente.quantite</w:t>
            </w:r>
          </w:p>
        </w:tc>
      </w:tr>
    </w:tbl>
    <w:p>
      <w:pPr>
        <w:spacing w:after="120"/>
      </w:pPr>
    </w:p>
    <w:p>
      <w:pPr>
        <w:pStyle w:val="Heading3"/>
      </w:pPr>
      <w:r>
        <w:rPr>
          <w:rFonts w:ascii="Calibri" w:cs="Calibri" w:eastAsia="Calibri" w:hAnsi="Calibri"/>
        </w:rPr>
        <w:t xml:space="preserve">Hypothèses de calcul</w:t>
      </w:r>
    </w:p>
    <w:p>
      <w:pPr>
        <w:pStyle w:val="ListParagraph"/>
        <w:numPr>
          <w:ilvl w:val="0"/>
          <w:numId w:val="2"/>
        </w:numPr>
        <w:spacing w:after="60" w:line="276"/>
      </w:pPr>
      <w:r>
        <w:rPr>
          <w:rFonts w:ascii="Calibri" w:cs="Calibri" w:eastAsia="Calibri" w:hAnsi="Calibri"/>
          <w:sz w:val="21"/>
          <w:szCs w:val="21"/>
        </w:rPr>
        <w:t xml:space="preserve">La marge est calculée sur le prix d'achat (coût), pas sur le prix de vente.</w:t>
      </w:r>
    </w:p>
    <w:p>
      <w:pPr>
        <w:pStyle w:val="ListParagraph"/>
        <w:numPr>
          <w:ilvl w:val="0"/>
          <w:numId w:val="2"/>
        </w:numPr>
        <w:spacing w:after="60" w:line="276"/>
      </w:pPr>
      <w:r>
        <w:rPr>
          <w:rFonts w:ascii="Calibri" w:cs="Calibri" w:eastAsia="Calibri" w:hAnsi="Calibri"/>
          <w:sz w:val="21"/>
          <w:szCs w:val="21"/>
        </w:rPr>
        <w:t xml:space="preserve">Les statistiques par produit, catégorie et réseau s'obtiennent par jointures : DetailVente → DetailAchat → Produit → Categorie, et Vente → Reseau.</w:t>
      </w:r>
    </w:p>
    <w:p>
      <w:pPr>
        <w:pStyle w:val="ListParagraph"/>
        <w:numPr>
          <w:ilvl w:val="0"/>
          <w:numId w:val="2"/>
        </w:numPr>
        <w:spacing w:after="60" w:line="276"/>
      </w:pPr>
      <w:r>
        <w:rPr>
          <w:rFonts w:ascii="Calibri" w:cs="Calibri" w:eastAsia="Calibri" w:hAnsi="Calibri"/>
          <w:sz w:val="21"/>
          <w:szCs w:val="21"/>
        </w:rPr>
        <w:t xml:space="preserve">La réduction globale d'une vente est répartie au prorata des lignes lorsqu'on calcule la vente réelle d'une commande.</w:t>
      </w:r>
    </w:p>
    <w:p>
      <w:pPr>
        <w:pStyle w:val="Heading1"/>
      </w:pPr>
      <w:r>
        <w:rPr>
          <w:rFonts w:ascii="Calibri" w:cs="Calibri" w:eastAsia="Calibri" w:hAnsi="Calibri"/>
        </w:rPr>
        <w:t xml:space="preserve">4. Architecture technique</w:t>
      </w:r>
    </w:p>
    <w:p>
      <w:pPr>
        <w:pStyle w:val="Heading2"/>
      </w:pPr>
      <w:r>
        <w:rPr>
          <w:rFonts w:ascii="Calibri" w:cs="Calibri" w:eastAsia="Calibri" w:hAnsi="Calibri"/>
        </w:rPr>
        <w:t xml:space="preserve">4.1 Choix du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Couche</w:t>
            </w:r>
          </w:p>
        </w:tc>
        <w:tc>
          <w:tcPr>
            <w:tcW w:type="dxa" w:w="6838"/>
            <w:tcBorders>
              <w:top w:val="single" w:color="BFBFBF" w:sz="4"/>
              <w:left w:val="single" w:color="BFBFBF" w:sz="4"/>
              <w:bottom w:val="single" w:color="BFBFBF" w:sz="4"/>
              <w:right w:val="single" w:color="BFBFBF" w:sz="4"/>
            </w:tcBorders>
            <w:shd w:fill="2F5D8A"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Choix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Front-end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React, interface adaptée au téléphone et au PC</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Back-end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Node.js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Base de données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PostgreSQL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Hébergement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pPr>
            <w:r>
              <w:rPr>
                <w:rFonts w:ascii="Calibri" w:cs="Calibri" w:eastAsia="Calibri" w:hAnsi="Calibri"/>
                <w:sz w:val="19"/>
                <w:szCs w:val="19"/>
              </w:rPr>
              <w:t xml:space="preserve">Offre gratuite, accessible depuis téléphone et PC (à choisir)</w:t>
            </w:r>
          </w:p>
        </w:tc>
      </w:tr>
    </w:tbl>
    <w:p>
      <w:pPr>
        <w:spacing w:after="120"/>
      </w:pPr>
    </w:p>
    <w:p>
      <w:pPr>
        <w:pStyle w:val="Heading2"/>
      </w:pPr>
      <w:r>
        <w:rPr>
          <w:rFonts w:ascii="Calibri" w:cs="Calibri" w:eastAsia="Calibri" w:hAnsi="Calibri"/>
        </w:rPr>
        <w:t xml:space="preserve">4.2 Authentification et sécurité</w:t>
      </w:r>
    </w:p>
    <w:p>
      <w:pPr>
        <w:pStyle w:val="ListParagraph"/>
        <w:numPr>
          <w:ilvl w:val="0"/>
          <w:numId w:val="2"/>
        </w:numPr>
        <w:spacing w:after="60" w:line="276"/>
      </w:pPr>
      <w:r>
        <w:rPr>
          <w:rFonts w:ascii="Calibri" w:cs="Calibri" w:eastAsia="Calibri" w:hAnsi="Calibri"/>
          <w:sz w:val="21"/>
          <w:szCs w:val="21"/>
        </w:rPr>
        <w:t xml:space="preserve">Gestion des accès par JWT. OAuth / SSO uniquement si le besoin apparaît.</w:t>
      </w:r>
    </w:p>
    <w:p>
      <w:pPr>
        <w:pStyle w:val="ListParagraph"/>
        <w:numPr>
          <w:ilvl w:val="0"/>
          <w:numId w:val="2"/>
        </w:numPr>
        <w:spacing w:after="60" w:line="276"/>
      </w:pPr>
      <w:r>
        <w:rPr>
          <w:rFonts w:ascii="Calibri" w:cs="Calibri" w:eastAsia="Calibri" w:hAnsi="Calibri"/>
          <w:sz w:val="21"/>
          <w:szCs w:val="21"/>
        </w:rPr>
        <w:t xml:space="preserve">Mots de passe hachés (bcrypt ou argon2) et politique de mots de passe. Connexion en HTTPS.</w:t>
      </w:r>
    </w:p>
    <w:p>
      <w:pPr>
        <w:pStyle w:val="ListParagraph"/>
        <w:numPr>
          <w:ilvl w:val="0"/>
          <w:numId w:val="2"/>
        </w:numPr>
        <w:spacing w:after="60" w:line="276"/>
      </w:pPr>
      <w:r>
        <w:rPr>
          <w:rFonts w:ascii="Calibri" w:cs="Calibri" w:eastAsia="Calibri" w:hAnsi="Calibri"/>
          <w:sz w:val="21"/>
          <w:szCs w:val="21"/>
        </w:rPr>
        <w:t xml:space="preserve">Protection des données : les clients étant anonymes, peu de données personnelles. RGPD à approfondir si des données sensibles sont ajoutées.</w:t>
      </w:r>
    </w:p>
    <w:p>
      <w:pPr>
        <w:pStyle w:val="Heading2"/>
      </w:pPr>
      <w:r>
        <w:rPr>
          <w:rFonts w:ascii="Calibri" w:cs="Calibri" w:eastAsia="Calibri" w:hAnsi="Calibri"/>
        </w:rPr>
        <w:t xml:space="preserve">4.3 Modules métier</w:t>
      </w:r>
    </w:p>
    <w:p>
      <w:pPr>
        <w:pStyle w:val="ListParagraph"/>
        <w:numPr>
          <w:ilvl w:val="0"/>
          <w:numId w:val="2"/>
        </w:numPr>
        <w:spacing w:after="60" w:line="276"/>
      </w:pPr>
      <w:r>
        <w:rPr>
          <w:rFonts w:ascii="Calibri" w:cs="Calibri" w:eastAsia="Calibri" w:hAnsi="Calibri"/>
          <w:sz w:val="21"/>
          <w:szCs w:val="21"/>
        </w:rPr>
        <w:t xml:space="preserve">Développement itératif (méthode agile) avec revue de code régulière.</w:t>
      </w:r>
    </w:p>
    <w:p>
      <w:pPr>
        <w:pStyle w:val="ListParagraph"/>
        <w:numPr>
          <w:ilvl w:val="0"/>
          <w:numId w:val="2"/>
        </w:numPr>
        <w:spacing w:after="60" w:line="276"/>
      </w:pPr>
      <w:r>
        <w:rPr>
          <w:rFonts w:ascii="Calibri" w:cs="Calibri" w:eastAsia="Calibri" w:hAnsi="Calibri"/>
          <w:sz w:val="21"/>
          <w:szCs w:val="21"/>
        </w:rPr>
        <w:t xml:space="preserve">Ordre suggéré : catégories, produits et réseaux → achats et tarification → ventes → boosts et récapitulatif → statistiques → publications.</w:t>
      </w:r>
    </w:p>
    <w:p>
      <w:pPr>
        <w:pStyle w:val="Heading2"/>
      </w:pPr>
      <w:r>
        <w:rPr>
          <w:rFonts w:ascii="Calibri" w:cs="Calibri" w:eastAsia="Calibri" w:hAnsi="Calibri"/>
        </w:rPr>
        <w:t xml:space="preserve">4.4 Tableau de bord</w:t>
      </w:r>
    </w:p>
    <w:p>
      <w:pPr>
        <w:pStyle w:val="ListParagraph"/>
        <w:numPr>
          <w:ilvl w:val="0"/>
          <w:numId w:val="2"/>
        </w:numPr>
        <w:spacing w:after="60" w:line="276"/>
      </w:pPr>
      <w:r>
        <w:rPr>
          <w:rFonts w:ascii="Calibri" w:cs="Calibri" w:eastAsia="Calibri" w:hAnsi="Calibri"/>
          <w:sz w:val="21"/>
          <w:szCs w:val="21"/>
        </w:rPr>
        <w:t xml:space="preserve">KPIs métier, reporting et exports.</w:t>
      </w:r>
    </w:p>
    <w:p>
      <w:pPr>
        <w:pStyle w:val="Heading2"/>
      </w:pPr>
      <w:r>
        <w:rPr>
          <w:rFonts w:ascii="Calibri" w:cs="Calibri" w:eastAsia="Calibri" w:hAnsi="Calibri"/>
        </w:rPr>
        <w:t xml:space="preserve">4.5 Administration</w:t>
      </w:r>
    </w:p>
    <w:p>
      <w:pPr>
        <w:pStyle w:val="ListParagraph"/>
        <w:numPr>
          <w:ilvl w:val="0"/>
          <w:numId w:val="2"/>
        </w:numPr>
        <w:spacing w:after="60" w:line="276"/>
      </w:pPr>
      <w:r>
        <w:rPr>
          <w:rFonts w:ascii="Calibri" w:cs="Calibri" w:eastAsia="Calibri" w:hAnsi="Calibri"/>
          <w:sz w:val="21"/>
          <w:szCs w:val="21"/>
        </w:rPr>
        <w:t xml:space="preserve">Back-office : création et désactivation de comptes, gestion des rôles.</w:t>
      </w:r>
    </w:p>
    <w:p>
      <w:pPr>
        <w:pStyle w:val="Heading1"/>
      </w:pPr>
      <w:r>
        <w:rPr>
          <w:rFonts w:ascii="Calibri" w:cs="Calibri" w:eastAsia="Calibri" w:hAnsi="Calibri"/>
        </w:rPr>
        <w:t xml:space="preserve">5. Tests et déploiement</w:t>
      </w:r>
    </w:p>
    <w:p>
      <w:pPr>
        <w:pStyle w:val="Heading2"/>
      </w:pPr>
      <w:r>
        <w:rPr>
          <w:rFonts w:ascii="Calibri" w:cs="Calibri" w:eastAsia="Calibri" w:hAnsi="Calibri"/>
        </w:rPr>
        <w:t xml:space="preserve">5.1 Tests</w:t>
      </w:r>
    </w:p>
    <w:p>
      <w:pPr>
        <w:pStyle w:val="ListParagraph"/>
        <w:numPr>
          <w:ilvl w:val="0"/>
          <w:numId w:val="2"/>
        </w:numPr>
        <w:spacing w:after="60" w:line="276"/>
      </w:pPr>
      <w:r>
        <w:rPr>
          <w:rFonts w:ascii="Calibri" w:cs="Calibri" w:eastAsia="Calibri" w:hAnsi="Calibri"/>
          <w:sz w:val="21"/>
          <w:szCs w:val="21"/>
        </w:rPr>
        <w:t xml:space="preserve">Tests unitaires, fonctionnels et d'intégration, en priorité sur les calculs de taux, de prix et de marge.</w:t>
      </w:r>
    </w:p>
    <w:p>
      <w:pPr>
        <w:pStyle w:val="ListParagraph"/>
        <w:numPr>
          <w:ilvl w:val="0"/>
          <w:numId w:val="2"/>
        </w:numPr>
        <w:spacing w:after="60" w:line="276"/>
      </w:pPr>
      <w:r>
        <w:rPr>
          <w:rFonts w:ascii="Calibri" w:cs="Calibri" w:eastAsia="Calibri" w:hAnsi="Calibri"/>
          <w:sz w:val="21"/>
          <w:szCs w:val="21"/>
        </w:rPr>
        <w:t xml:space="preserve">Tests de charge et de performance : seulement si l'application devient critique.</w:t>
      </w:r>
    </w:p>
    <w:p>
      <w:pPr>
        <w:pStyle w:val="ListParagraph"/>
        <w:numPr>
          <w:ilvl w:val="0"/>
          <w:numId w:val="2"/>
        </w:numPr>
        <w:spacing w:after="60" w:line="276"/>
      </w:pPr>
      <w:r>
        <w:rPr>
          <w:rFonts w:ascii="Calibri" w:cs="Calibri" w:eastAsia="Calibri" w:hAnsi="Calibri"/>
          <w:sz w:val="21"/>
          <w:szCs w:val="21"/>
        </w:rPr>
        <w:t xml:space="preserve">Recette utilisateur (UAT) avant la mise en production.</w:t>
      </w:r>
    </w:p>
    <w:p>
      <w:pPr>
        <w:pStyle w:val="Heading2"/>
      </w:pPr>
      <w:r>
        <w:rPr>
          <w:rFonts w:ascii="Calibri" w:cs="Calibri" w:eastAsia="Calibri" w:hAnsi="Calibri"/>
        </w:rPr>
        <w:t xml:space="preserve">5.2 Déploiement</w:t>
      </w:r>
    </w:p>
    <w:p>
      <w:pPr>
        <w:pStyle w:val="ListParagraph"/>
        <w:numPr>
          <w:ilvl w:val="0"/>
          <w:numId w:val="2"/>
        </w:numPr>
        <w:spacing w:after="60" w:line="276"/>
      </w:pPr>
      <w:r>
        <w:rPr>
          <w:rFonts w:ascii="Calibri" w:cs="Calibri" w:eastAsia="Calibri" w:hAnsi="Calibri"/>
          <w:sz w:val="21"/>
          <w:szCs w:val="21"/>
        </w:rPr>
        <w:t xml:space="preserve">Mise en place d'un CI/CD si possible.</w:t>
      </w:r>
    </w:p>
    <w:p>
      <w:pPr>
        <w:pStyle w:val="ListParagraph"/>
        <w:numPr>
          <w:ilvl w:val="0"/>
          <w:numId w:val="2"/>
        </w:numPr>
        <w:spacing w:after="60" w:line="276"/>
      </w:pPr>
      <w:r>
        <w:rPr>
          <w:rFonts w:ascii="Calibri" w:cs="Calibri" w:eastAsia="Calibri" w:hAnsi="Calibri"/>
          <w:sz w:val="21"/>
          <w:szCs w:val="21"/>
        </w:rPr>
        <w:t xml:space="preserve">Déploiement progressif : staging puis production.</w:t>
      </w:r>
    </w:p>
    <w:p>
      <w:pPr>
        <w:pStyle w:val="Heading1"/>
      </w:pPr>
      <w:r>
        <w:rPr>
          <w:rFonts w:ascii="Calibri" w:cs="Calibri" w:eastAsia="Calibri" w:hAnsi="Calibri"/>
        </w:rPr>
        <w:t xml:space="preserve">6. Hors périmètre de la V1</w:t>
      </w:r>
    </w:p>
    <w:p>
      <w:pPr>
        <w:pStyle w:val="ListParagraph"/>
        <w:numPr>
          <w:ilvl w:val="0"/>
          <w:numId w:val="2"/>
        </w:numPr>
        <w:spacing w:after="60" w:line="276"/>
      </w:pPr>
      <w:r>
        <w:rPr>
          <w:rFonts w:ascii="Calibri" w:cs="Calibri" w:eastAsia="Calibri" w:hAnsi="Calibri"/>
          <w:sz w:val="21"/>
          <w:szCs w:val="21"/>
        </w:rPr>
        <w:t xml:space="preserve">Intégrations API internes ou externes (paiement, SMS, ERP…).</w:t>
      </w:r>
    </w:p>
    <w:p>
      <w:pPr>
        <w:pStyle w:val="ListParagraph"/>
        <w:numPr>
          <w:ilvl w:val="0"/>
          <w:numId w:val="2"/>
        </w:numPr>
        <w:spacing w:after="60" w:line="276"/>
      </w:pPr>
      <w:r>
        <w:rPr>
          <w:rFonts w:ascii="Calibri" w:cs="Calibri" w:eastAsia="Calibri" w:hAnsi="Calibri"/>
          <w:sz w:val="21"/>
          <w:szCs w:val="21"/>
        </w:rPr>
        <w:t xml:space="preserve">Documentation des endpoints (Swagger).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Backoffice Zaya — V1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F5D8A"/>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F5F"/>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aa9f905a688fb9a6a88750728a3e1312cfcc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Backoffice Zaya — Analyse du besoin et modélisation V1</dc:title>
  <dc:creator>Zaya</dc:creator>
  <cp:lastModifiedBy>Un-named</cp:lastModifiedBy>
  <cp:revision>1</cp:revision>
  <dcterms:created xsi:type="dcterms:W3CDTF">2026-09-20T13:56:39.074Z</dcterms:created>
  <dcterms:modified xsi:type="dcterms:W3CDTF">2026-09-20T13:56:39.075Z</dcterms:modified>
</cp:coreProperties>
</file>

<file path=docProps/custom.xml><?xml version="1.0" encoding="utf-8"?>
<Properties xmlns="http://schemas.openxmlformats.org/officeDocument/2006/custom-properties" xmlns:vt="http://schemas.openxmlformats.org/officeDocument/2006/docPropsVTypes"/>
</file>