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00000"/>
        </w:rPr>
        <w:t>2026H2 渠道与门店经营策略报告</w:t>
      </w:r>
    </w:p>
    <w:p>
      <w:pPr>
        <w:jc w:val="center"/>
      </w:pPr>
      <w:r>
        <w:t>—— 2026H1 经营复盘与下半年资源再配置方案</w:t>
      </w:r>
    </w:p>
    <w:p>
      <w:r>
        <w:rPr>
          <w:b/>
        </w:rPr>
        <w:t>报告期:2026-01-01 至 2026-06-30(2026H1)</w:t>
        <w:br/>
      </w:r>
      <w:r>
        <w:t>建议执行期:2026-07-01 至 2026-12-31(2026H2)</w:t>
        <w:br/>
      </w:r>
      <w:r>
        <w:t>基准日:2026-06-30</w:t>
        <w:br/>
        <w:t>提交人:渠道与门店运营策略经理</w:t>
        <w:br/>
        <w:t>提交日期:2026 年 07 月 05 日</w:t>
        <w:br/>
      </w:r>
      <w:r>
        <w:t>报告对象:集团 CEO、CFO、COO、董事会成员</w:t>
      </w:r>
    </w:p>
    <w:p>
      <w:pPr>
        <w:pStyle w:val="Heading1"/>
      </w:pPr>
      <w:r>
        <w:rPr>
          <w:color w:val="000000"/>
        </w:rPr>
        <w:t>执行摘要</w:t>
      </w:r>
    </w:p>
    <w:p>
      <w:pPr>
        <w:pStyle w:val="ListNumber"/>
      </w:pPr>
      <w:r>
        <w:t>渠道规模:2026H1 六个线上渠道合计净收入 6,109,827.69 元、毛利 1,214,760.91 元,但扣除渠道费用后合计净利 -718,839.10 元,整体仍未盈利。</w:t>
      </w:r>
    </w:p>
    <w:p>
      <w:pPr>
        <w:pStyle w:val="ListNumber"/>
      </w:pPr>
      <w:r>
        <w:t>渠道分化:天猫旗舰店 与 抖音小店 合计占净收入 59.0%,集中度偏高;仅 微信小程序 实现正净利(21,985.36 元,销售费用率 13.8%),其余渠道费用率均在 26.5%–37.8% 区间。</w:t>
      </w:r>
    </w:p>
    <w:p>
      <w:pPr>
        <w:pStyle w:val="ListNumber"/>
      </w:pPr>
      <w:r>
        <w:t>门店结构:42 家门店中 A 级 3 家、B 级 29 家、C 级 3 家、D 级 7 家;门店 O2O 履约贡献合计 2,851,342.38 元,已成为门店价值的重要组成部分。</w:t>
      </w:r>
    </w:p>
    <w:p>
      <w:pPr>
        <w:pStyle w:val="ListNumber"/>
      </w:pPr>
      <w:r>
        <w:t>促销效率:50 个活动 ROI 中位数 1.25,40.0% 的活动 ROI 低于 1,促销组合存在明显低效投入,需按类型重构。</w:t>
      </w:r>
    </w:p>
    <w:p>
      <w:pPr>
        <w:pStyle w:val="ListNumber"/>
      </w:pPr>
      <w:r>
        <w:t>会员基础:2,500 名会员中 54.6% 在 2 个及以上渠道购买(平均 1.92 个渠道),Top10% 会员贡献 43.4% 累计消费,流失会员占比 23.3%。</w:t>
      </w:r>
    </w:p>
    <w:p>
      <w:r>
        <w:t>【已确认事实】本报告全部关键数字来自 9 个附件,可回指文件、Sheet 与字段(见附录);《异常与待核清单.xlsx》共登记 19 条异常与待核事项,其中影响 H2 决策的高优先事项包括:6 月退款不完整、面积调整门店坪效口径、门店费用只到费用级、无 H2 活动日历与已批准预算上限。【待核事项】H2 全部金额为建议值或条件性方案,以集团预算审批与待核事项关闭为生效前提。</w:t>
      </w:r>
    </w:p>
    <w:p>
      <w:r>
        <w:t>【已确认事实】材料使用说明:《旧版门店清单_2024.xlsx》为 2024 年历史快照(37 营业 / 8 关闭 / 5 调整),与本次决策时点(2026H1)不一致,仅用于主键沿革对照,不纳入任何指标计算;该附件属噪音材料,因此不在《异常与待核清单.xlsx》中登记为异常。</w:t>
      </w:r>
    </w:p>
    <w:p>
      <w:r>
        <w:t>【口径说明】《异常与待核清单.xlsx》`严重度(高/中/低)` 的判定口径:会改变核心结论、主要名单或重要金额的为「高」;影响结论可信度、需要返工核验但不动摇主要结论的为「中」;仅影响完备性或可复核性的为「低」。同一类问题按同一影响类别取同一档,判定可逐条复核(见《数据血缘说明.md》第六节)。</w:t>
      </w:r>
    </w:p>
    <w:p>
      <w:pPr>
        <w:pStyle w:val="Heading1"/>
      </w:pPr>
      <w:r>
        <w:rPr>
          <w:color w:val="000000"/>
        </w:rPr>
        <w:t>第 1 章 渠道结构诊断与 H2 资源调整建议</w:t>
      </w:r>
    </w:p>
    <w:p>
      <w:r>
        <w:t>2026H1 六个线上渠道合计净收入 6,109,827.69 元,毛利 1,214,760.91 元,平均渠道毛利率 19.9%;渠道费用(广告、平台佣金、技术服务、支付、履约、包装、退货售后及其他)合计 1,933,600.01 元,平均销售费用率 31.6%,合计净利 -718,839.10 元。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rPr>
          <w:tblHeader w:val="true"/>
        </w:trPr>
        <w:tc>
          <w:tcPr>
            <w:tcW w:type="dxa" w:w="123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D9D9"/>
          </w:tcPr>
          <w:p>
            <w:r>
              <w:rPr>
                <w:b/>
                <w:color w:val="000000"/>
              </w:rPr>
              <w:t>渠道</w:t>
            </w:r>
          </w:p>
        </w:tc>
        <w:tc>
          <w:tcPr>
            <w:tcW w:type="dxa" w:w="123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D9D9"/>
          </w:tcPr>
          <w:p>
            <w:r>
              <w:rPr>
                <w:b/>
                <w:color w:val="000000"/>
              </w:rPr>
              <w:t>净收入(元)</w:t>
            </w:r>
          </w:p>
        </w:tc>
        <w:tc>
          <w:tcPr>
            <w:tcW w:type="dxa" w:w="123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D9D9"/>
          </w:tcPr>
          <w:p>
            <w:r>
              <w:rPr>
                <w:b/>
                <w:color w:val="000000"/>
              </w:rPr>
              <w:t>毛利率</w:t>
            </w:r>
          </w:p>
        </w:tc>
        <w:tc>
          <w:tcPr>
            <w:tcW w:type="dxa" w:w="123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D9D9"/>
          </w:tcPr>
          <w:p>
            <w:r>
              <w:rPr>
                <w:b/>
                <w:color w:val="000000"/>
              </w:rPr>
              <w:t>销售费用率</w:t>
            </w:r>
          </w:p>
        </w:tc>
        <w:tc>
          <w:tcPr>
            <w:tcW w:type="dxa" w:w="123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D9D9"/>
          </w:tcPr>
          <w:p>
            <w:r>
              <w:rPr>
                <w:b/>
                <w:color w:val="000000"/>
              </w:rPr>
              <w:t>投放 ROI</w:t>
            </w:r>
          </w:p>
        </w:tc>
        <w:tc>
          <w:tcPr>
            <w:tcW w:type="dxa" w:w="123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D9D9"/>
          </w:tcPr>
          <w:p>
            <w:r>
              <w:rPr>
                <w:b/>
                <w:color w:val="000000"/>
              </w:rPr>
              <w:t>净利(元)</w:t>
            </w:r>
          </w:p>
        </w:tc>
        <w:tc>
          <w:tcPr>
            <w:tcW w:type="dxa" w:w="123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D9D9"/>
          </w:tcPr>
          <w:p>
            <w:r>
              <w:rPr>
                <w:b/>
                <w:color w:val="000000"/>
              </w:rPr>
              <w:t>H2 方向</w:t>
            </w:r>
          </w:p>
        </w:tc>
      </w:tr>
      <w:tr>
        <w:tc>
          <w:tcPr>
            <w:tcW w:type="dxa" w:w="123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天猫旗舰店</w:t>
            </w:r>
          </w:p>
        </w:tc>
        <w:tc>
          <w:tcPr>
            <w:tcW w:type="dxa" w:w="123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2,041,902.26</w:t>
            </w:r>
          </w:p>
        </w:tc>
        <w:tc>
          <w:tcPr>
            <w:tcW w:type="dxa" w:w="123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19.6%</w:t>
            </w:r>
          </w:p>
        </w:tc>
        <w:tc>
          <w:tcPr>
            <w:tcW w:type="dxa" w:w="123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34.5%</w:t>
            </w:r>
          </w:p>
        </w:tc>
        <w:tc>
          <w:tcPr>
            <w:tcW w:type="dxa" w:w="123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2.01</w:t>
            </w:r>
          </w:p>
        </w:tc>
        <w:tc>
          <w:tcPr>
            <w:tcW w:type="dxa" w:w="123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-303,881.15</w:t>
            </w:r>
          </w:p>
        </w:tc>
        <w:tc>
          <w:tcPr>
            <w:tcW w:type="dxa" w:w="123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收缩(-15%)</w:t>
            </w:r>
          </w:p>
        </w:tc>
      </w:tr>
      <w:tr>
        <w:tc>
          <w:tcPr>
            <w:tcW w:type="dxa" w:w="123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抖音小店</w:t>
            </w:r>
          </w:p>
        </w:tc>
        <w:tc>
          <w:tcPr>
            <w:tcW w:type="dxa" w:w="123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1,563,966.84</w:t>
            </w:r>
          </w:p>
        </w:tc>
        <w:tc>
          <w:tcPr>
            <w:tcW w:type="dxa" w:w="123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20.5%</w:t>
            </w:r>
          </w:p>
        </w:tc>
        <w:tc>
          <w:tcPr>
            <w:tcW w:type="dxa" w:w="123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37.8%</w:t>
            </w:r>
          </w:p>
        </w:tc>
        <w:tc>
          <w:tcPr>
            <w:tcW w:type="dxa" w:w="123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1.83</w:t>
            </w:r>
          </w:p>
        </w:tc>
        <w:tc>
          <w:tcPr>
            <w:tcW w:type="dxa" w:w="123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-270,804.82</w:t>
            </w:r>
          </w:p>
        </w:tc>
        <w:tc>
          <w:tcPr>
            <w:tcW w:type="dxa" w:w="123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收缩(-15%)</w:t>
            </w:r>
          </w:p>
        </w:tc>
      </w:tr>
      <w:tr>
        <w:tc>
          <w:tcPr>
            <w:tcW w:type="dxa" w:w="123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京东自营</w:t>
            </w:r>
          </w:p>
        </w:tc>
        <w:tc>
          <w:tcPr>
            <w:tcW w:type="dxa" w:w="123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1,162,383.18</w:t>
            </w:r>
          </w:p>
        </w:tc>
        <w:tc>
          <w:tcPr>
            <w:tcW w:type="dxa" w:w="123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20.6%</w:t>
            </w:r>
          </w:p>
        </w:tc>
        <w:tc>
          <w:tcPr>
            <w:tcW w:type="dxa" w:w="123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26.5%</w:t>
            </w:r>
          </w:p>
        </w:tc>
        <w:tc>
          <w:tcPr>
            <w:tcW w:type="dxa" w:w="123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3.04</w:t>
            </w:r>
          </w:p>
        </w:tc>
        <w:tc>
          <w:tcPr>
            <w:tcW w:type="dxa" w:w="123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-68,299.14</w:t>
            </w:r>
          </w:p>
        </w:tc>
        <w:tc>
          <w:tcPr>
            <w:tcW w:type="dxa" w:w="123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维持(0%)</w:t>
            </w:r>
          </w:p>
        </w:tc>
      </w:tr>
      <w:tr>
        <w:tc>
          <w:tcPr>
            <w:tcW w:type="dxa" w:w="123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自营APP</w:t>
            </w:r>
          </w:p>
        </w:tc>
        <w:tc>
          <w:tcPr>
            <w:tcW w:type="dxa" w:w="123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691,728.66</w:t>
            </w:r>
          </w:p>
        </w:tc>
        <w:tc>
          <w:tcPr>
            <w:tcW w:type="dxa" w:w="123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18.5%</w:t>
            </w:r>
          </w:p>
        </w:tc>
        <w:tc>
          <w:tcPr>
            <w:tcW w:type="dxa" w:w="123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30.0%</w:t>
            </w:r>
          </w:p>
        </w:tc>
        <w:tc>
          <w:tcPr>
            <w:tcW w:type="dxa" w:w="123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1.88</w:t>
            </w:r>
          </w:p>
        </w:tc>
        <w:tc>
          <w:tcPr>
            <w:tcW w:type="dxa" w:w="123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-79,554.70</w:t>
            </w:r>
          </w:p>
        </w:tc>
        <w:tc>
          <w:tcPr>
            <w:tcW w:type="dxa" w:w="123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维持(0%)</w:t>
            </w:r>
          </w:p>
        </w:tc>
      </w:tr>
      <w:tr>
        <w:tc>
          <w:tcPr>
            <w:tcW w:type="dxa" w:w="123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微信小程序</w:t>
            </w:r>
          </w:p>
        </w:tc>
        <w:tc>
          <w:tcPr>
            <w:tcW w:type="dxa" w:w="123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411,486.74</w:t>
            </w:r>
          </w:p>
        </w:tc>
        <w:tc>
          <w:tcPr>
            <w:tcW w:type="dxa" w:w="123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19.2%</w:t>
            </w:r>
          </w:p>
        </w:tc>
        <w:tc>
          <w:tcPr>
            <w:tcW w:type="dxa" w:w="123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13.8%</w:t>
            </w:r>
          </w:p>
        </w:tc>
        <w:tc>
          <w:tcPr>
            <w:tcW w:type="dxa" w:w="123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4.74</w:t>
            </w:r>
          </w:p>
        </w:tc>
        <w:tc>
          <w:tcPr>
            <w:tcW w:type="dxa" w:w="123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21,985.36</w:t>
            </w:r>
          </w:p>
        </w:tc>
        <w:tc>
          <w:tcPr>
            <w:tcW w:type="dxa" w:w="123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增投(+20%)</w:t>
            </w:r>
          </w:p>
        </w:tc>
      </w:tr>
      <w:tr>
        <w:tc>
          <w:tcPr>
            <w:tcW w:type="dxa" w:w="123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美团闪购</w:t>
            </w:r>
          </w:p>
        </w:tc>
        <w:tc>
          <w:tcPr>
            <w:tcW w:type="dxa" w:w="123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238,360.01</w:t>
            </w:r>
          </w:p>
        </w:tc>
        <w:tc>
          <w:tcPr>
            <w:tcW w:type="dxa" w:w="123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20.2%</w:t>
            </w:r>
          </w:p>
        </w:tc>
        <w:tc>
          <w:tcPr>
            <w:tcW w:type="dxa" w:w="123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27.9%</w:t>
            </w:r>
          </w:p>
        </w:tc>
        <w:tc>
          <w:tcPr>
            <w:tcW w:type="dxa" w:w="123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2.96</w:t>
            </w:r>
          </w:p>
        </w:tc>
        <w:tc>
          <w:tcPr>
            <w:tcW w:type="dxa" w:w="123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-18,284.65</w:t>
            </w:r>
          </w:p>
        </w:tc>
        <w:tc>
          <w:tcPr>
            <w:tcW w:type="dxa" w:w="123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维持(0%)</w:t>
            </w:r>
          </w:p>
        </w:tc>
      </w:tr>
    </w:tbl>
    <w:p/>
    <w:p>
      <w:r>
        <w:t>【分析判断】上述方向与幅度阈值为本报告自定规则(A-019):渠道净利 &gt; 0 且销售费用率 ≤30% 增投 +20%,渠道净利 &lt; 0 且销售费用率 ≥33% 收缩 −15%,其余维持;《渠道与门店管理策略.docx》第 1.1–1.3 条只给渠道定位,未规定阈值,故 H2 金额均为建议值。</w:t>
      </w:r>
    </w:p>
    <w:p>
      <w:r>
        <w:t>结论与建议:① 对 微信小程序 增投 20%(唯一正净利渠道,销售费用率仅 13.8%);② 对销售费用率 ≥33% 且亏损的渠道(共 2 个)收缩投入 15%,重点是压缩低效投放而非降低销售规模;③ 其余亏损渠道维持投入,优先优化费用结构(调整人群定向、降低退货售后与履约成本)。</w:t>
      </w:r>
    </w:p>
    <w:p>
      <w:r>
        <w:t>【分析判断】逐渠道诊断与 H2 动作(含依据与主要风险):</w:t>
      </w:r>
    </w:p>
    <w:p>
      <w:pPr>
        <w:pStyle w:val="ListBullet"/>
      </w:pPr>
      <w:r>
        <w:t>天猫旗舰店(CH03):H1 净收入 2,041,902.26 元,毛利率 19.6%,销售费用率 34.5%,投放 ROI 2.01,渠道净利 -303,881.15 元;H2 方向「收缩」(-15%);主要风险:投入压缩可能带来短期销售回落,需以小流量试验校准弹性。</w:t>
      </w:r>
    </w:p>
    <w:p>
      <w:pPr>
        <w:pStyle w:val="ListBullet"/>
      </w:pPr>
      <w:r>
        <w:t>抖音小店(CH05):H1 净收入 1,563,966.84 元,毛利率 20.5%,销售费用率 37.8%,投放 ROI 1.83,渠道净利 -270,804.82 元;H2 方向「收缩」(-15%);主要风险:投入压缩可能带来短期销售回落,需以小流量试验校准弹性。</w:t>
      </w:r>
    </w:p>
    <w:p>
      <w:pPr>
        <w:pStyle w:val="ListBullet"/>
      </w:pPr>
      <w:r>
        <w:t>京东自营(CH04):H1 净收入 1,162,383.18 元,毛利率 20.6%,销售费用率 26.5%,投放 ROI 3.04,渠道净利 -68,299.14 元;H2 方向「维持」(+0%);主要风险:投入压缩可能带来短期销售回落,需以小流量试验校准弹性。</w:t>
      </w:r>
    </w:p>
    <w:p>
      <w:pPr>
        <w:pStyle w:val="ListBullet"/>
      </w:pPr>
      <w:r>
        <w:t>自营APP(CH01):H1 净收入 691,728.66 元,毛利率 18.5%,销售费用率 30.0%,投放 ROI 1.88,渠道净利 -79,554.70 元;H2 方向「维持」(+0%);主要风险:投入压缩可能带来短期销售回落,需以小流量试验校准弹性。</w:t>
      </w:r>
    </w:p>
    <w:p>
      <w:pPr>
        <w:pStyle w:val="ListBullet"/>
      </w:pPr>
      <w:r>
        <w:t>微信小程序(CH02):H1 净收入 411,486.74 元,毛利率 19.2%,销售费用率 13.8%,投放 ROI 4.74,渠道净利 21,985.36 元;H2 方向「增投」(+20%);主要风险:投入压缩可能带来短期销售回落,需以小流量试验校准弹性。</w:t>
      </w:r>
    </w:p>
    <w:p>
      <w:pPr>
        <w:pStyle w:val="ListBullet"/>
      </w:pPr>
      <w:r>
        <w:t>美团闪购(CH06):H1 净收入 238,360.01 元,毛利率 20.2%,销售费用率 27.9%,投放 ROI 2.96,渠道净利 -18,284.65 元;H2 方向「维持」(+0%);主要风险:投入压缩可能带来短期销售回落,需以小流量试验校准弹性。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rPr>
          <w:tblHeader w:val="true"/>
        </w:trPr>
        <w:tc>
          <w:tcPr>
            <w:tcW w:type="dxa" w:w="123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D9D9"/>
          </w:tcPr>
          <w:p>
            <w:r>
              <w:rPr>
                <w:b/>
                <w:color w:val="000000"/>
              </w:rPr>
              <w:t>渠道</w:t>
            </w:r>
          </w:p>
        </w:tc>
        <w:tc>
          <w:tcPr>
            <w:tcW w:type="dxa" w:w="123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D9D9"/>
          </w:tcPr>
          <w:p>
            <w:r>
              <w:rPr>
                <w:b/>
                <w:color w:val="000000"/>
              </w:rPr>
              <w:t>广告费(元)</w:t>
            </w:r>
          </w:p>
        </w:tc>
        <w:tc>
          <w:tcPr>
            <w:tcW w:type="dxa" w:w="123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D9D9"/>
          </w:tcPr>
          <w:p>
            <w:r>
              <w:rPr>
                <w:b/>
                <w:color w:val="000000"/>
              </w:rPr>
              <w:t>平台佣金(元)</w:t>
            </w:r>
          </w:p>
        </w:tc>
        <w:tc>
          <w:tcPr>
            <w:tcW w:type="dxa" w:w="123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D9D9"/>
          </w:tcPr>
          <w:p>
            <w:r>
              <w:rPr>
                <w:b/>
                <w:color w:val="000000"/>
              </w:rPr>
              <w:t>履约费(元)</w:t>
            </w:r>
          </w:p>
        </w:tc>
        <w:tc>
          <w:tcPr>
            <w:tcW w:type="dxa" w:w="123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D9D9"/>
          </w:tcPr>
          <w:p>
            <w:r>
              <w:rPr>
                <w:b/>
                <w:color w:val="000000"/>
              </w:rPr>
              <w:t>费用合计(元)</w:t>
            </w:r>
          </w:p>
        </w:tc>
        <w:tc>
          <w:tcPr>
            <w:tcW w:type="dxa" w:w="123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D9D9"/>
          </w:tcPr>
          <w:p>
            <w:r>
              <w:rPr>
                <w:b/>
                <w:color w:val="000000"/>
              </w:rPr>
              <w:t>H2 建议广告费(元)</w:t>
            </w:r>
          </w:p>
        </w:tc>
        <w:tc>
          <w:tcPr>
            <w:tcW w:type="dxa" w:w="123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D9D9"/>
          </w:tcPr>
          <w:p>
            <w:r>
              <w:rPr>
                <w:b/>
                <w:color w:val="000000"/>
              </w:rPr>
              <w:t>H2 方向</w:t>
            </w:r>
          </w:p>
        </w:tc>
      </w:tr>
      <w:tr>
        <w:tc>
          <w:tcPr>
            <w:tcW w:type="dxa" w:w="123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天猫旗舰店</w:t>
            </w:r>
          </w:p>
        </w:tc>
        <w:tc>
          <w:tcPr>
            <w:tcW w:type="dxa" w:w="123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369,674.83</w:t>
            </w:r>
          </w:p>
        </w:tc>
        <w:tc>
          <w:tcPr>
            <w:tcW w:type="dxa" w:w="123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108,660.93</w:t>
            </w:r>
          </w:p>
        </w:tc>
        <w:tc>
          <w:tcPr>
            <w:tcW w:type="dxa" w:w="123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120,957.76</w:t>
            </w:r>
          </w:p>
        </w:tc>
        <w:tc>
          <w:tcPr>
            <w:tcW w:type="dxa" w:w="123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703,899.28</w:t>
            </w:r>
          </w:p>
        </w:tc>
        <w:tc>
          <w:tcPr>
            <w:tcW w:type="dxa" w:w="123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314,223.61</w:t>
            </w:r>
          </w:p>
        </w:tc>
        <w:tc>
          <w:tcPr>
            <w:tcW w:type="dxa" w:w="123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收缩</w:t>
            </w:r>
          </w:p>
        </w:tc>
      </w:tr>
      <w:tr>
        <w:tc>
          <w:tcPr>
            <w:tcW w:type="dxa" w:w="123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抖音小店</w:t>
            </w:r>
          </w:p>
        </w:tc>
        <w:tc>
          <w:tcPr>
            <w:tcW w:type="dxa" w:w="123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281,881.39</w:t>
            </w:r>
          </w:p>
        </w:tc>
        <w:tc>
          <w:tcPr>
            <w:tcW w:type="dxa" w:w="123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132,900.90</w:t>
            </w:r>
          </w:p>
        </w:tc>
        <w:tc>
          <w:tcPr>
            <w:tcW w:type="dxa" w:w="123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92,466.50</w:t>
            </w:r>
          </w:p>
        </w:tc>
        <w:tc>
          <w:tcPr>
            <w:tcW w:type="dxa" w:w="123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591,051.26</w:t>
            </w:r>
          </w:p>
        </w:tc>
        <w:tc>
          <w:tcPr>
            <w:tcW w:type="dxa" w:w="123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239,599.18</w:t>
            </w:r>
          </w:p>
        </w:tc>
        <w:tc>
          <w:tcPr>
            <w:tcW w:type="dxa" w:w="123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收缩</w:t>
            </w:r>
          </w:p>
        </w:tc>
      </w:tr>
      <w:tr>
        <w:tc>
          <w:tcPr>
            <w:tcW w:type="dxa" w:w="123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京东自营</w:t>
            </w:r>
          </w:p>
        </w:tc>
        <w:tc>
          <w:tcPr>
            <w:tcW w:type="dxa" w:w="123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134,260.57</w:t>
            </w:r>
          </w:p>
        </w:tc>
        <w:tc>
          <w:tcPr>
            <w:tcW w:type="dxa" w:w="123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52,425.56</w:t>
            </w:r>
          </w:p>
        </w:tc>
        <w:tc>
          <w:tcPr>
            <w:tcW w:type="dxa" w:w="123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67,723.44</w:t>
            </w:r>
          </w:p>
        </w:tc>
        <w:tc>
          <w:tcPr>
            <w:tcW w:type="dxa" w:w="123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308,015.08</w:t>
            </w:r>
          </w:p>
        </w:tc>
        <w:tc>
          <w:tcPr>
            <w:tcW w:type="dxa" w:w="123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134,260.57</w:t>
            </w:r>
          </w:p>
        </w:tc>
        <w:tc>
          <w:tcPr>
            <w:tcW w:type="dxa" w:w="123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维持</w:t>
            </w:r>
          </w:p>
        </w:tc>
      </w:tr>
      <w:tr>
        <w:tc>
          <w:tcPr>
            <w:tcW w:type="dxa" w:w="123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自营APP</w:t>
            </w:r>
          </w:p>
        </w:tc>
        <w:tc>
          <w:tcPr>
            <w:tcW w:type="dxa" w:w="123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148,801.35</w:t>
            </w:r>
          </w:p>
        </w:tc>
        <w:tc>
          <w:tcPr>
            <w:tcW w:type="dxa" w:w="123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10,517.09</w:t>
            </w:r>
          </w:p>
        </w:tc>
        <w:tc>
          <w:tcPr>
            <w:tcW w:type="dxa" w:w="123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26,611.36</w:t>
            </w:r>
          </w:p>
        </w:tc>
        <w:tc>
          <w:tcPr>
            <w:tcW w:type="dxa" w:w="123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207,225.94</w:t>
            </w:r>
          </w:p>
        </w:tc>
        <w:tc>
          <w:tcPr>
            <w:tcW w:type="dxa" w:w="123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148,801.35</w:t>
            </w:r>
          </w:p>
        </w:tc>
        <w:tc>
          <w:tcPr>
            <w:tcW w:type="dxa" w:w="123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维持</w:t>
            </w:r>
          </w:p>
        </w:tc>
      </w:tr>
      <w:tr>
        <w:tc>
          <w:tcPr>
            <w:tcW w:type="dxa" w:w="123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微信小程序</w:t>
            </w:r>
          </w:p>
        </w:tc>
        <w:tc>
          <w:tcPr>
            <w:tcW w:type="dxa" w:w="123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24,492.28</w:t>
            </w:r>
          </w:p>
        </w:tc>
        <w:tc>
          <w:tcPr>
            <w:tcW w:type="dxa" w:w="123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5,746.99</w:t>
            </w:r>
          </w:p>
        </w:tc>
        <w:tc>
          <w:tcPr>
            <w:tcW w:type="dxa" w:w="123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15,470.78</w:t>
            </w:r>
          </w:p>
        </w:tc>
        <w:tc>
          <w:tcPr>
            <w:tcW w:type="dxa" w:w="123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56,956.11</w:t>
            </w:r>
          </w:p>
        </w:tc>
        <w:tc>
          <w:tcPr>
            <w:tcW w:type="dxa" w:w="123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29,390.74</w:t>
            </w:r>
          </w:p>
        </w:tc>
        <w:tc>
          <w:tcPr>
            <w:tcW w:type="dxa" w:w="123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增投</w:t>
            </w:r>
          </w:p>
        </w:tc>
      </w:tr>
      <w:tr>
        <w:tc>
          <w:tcPr>
            <w:tcW w:type="dxa" w:w="123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美团闪购</w:t>
            </w:r>
          </w:p>
        </w:tc>
        <w:tc>
          <w:tcPr>
            <w:tcW w:type="dxa" w:w="123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20,571.48</w:t>
            </w:r>
          </w:p>
        </w:tc>
        <w:tc>
          <w:tcPr>
            <w:tcW w:type="dxa" w:w="123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13,283.61</w:t>
            </w:r>
          </w:p>
        </w:tc>
        <w:tc>
          <w:tcPr>
            <w:tcW w:type="dxa" w:w="123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22,784.49</w:t>
            </w:r>
          </w:p>
        </w:tc>
        <w:tc>
          <w:tcPr>
            <w:tcW w:type="dxa" w:w="123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66,452.34</w:t>
            </w:r>
          </w:p>
        </w:tc>
        <w:tc>
          <w:tcPr>
            <w:tcW w:type="dxa" w:w="123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20,571.48</w:t>
            </w:r>
          </w:p>
        </w:tc>
        <w:tc>
          <w:tcPr>
            <w:tcW w:type="dxa" w:w="123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维持</w:t>
            </w:r>
          </w:p>
        </w:tc>
      </w:tr>
    </w:tbl>
    <w:p/>
    <w:p>
      <w:r>
        <w:t>【待核事项】即时配送订单的收入与履约费归属(A-013):本报告按下单渠道(渠道ID)确认;若改按「即时配送全部归即时零售渠道」的读法,CH06 净收入将由 238,360.01 元升至约 645,245.94 元,其余渠道合计减少 406,885.93 元。</w:t>
      </w:r>
    </w:p>
    <w:p>
      <w:r>
        <w:t>【待核事项】销售费用率 = 渠道费用合计 ÷ 净收入,为本报告自定补充指标(A-014);即时零售渠道的履约时效因材料无时效字段,只作定性描述(A-018)。</w:t>
      </w:r>
    </w:p>
    <w:p>
      <w:pPr>
        <w:pStyle w:val="Heading1"/>
      </w:pPr>
      <w:r>
        <w:rPr>
          <w:color w:val="000000"/>
        </w:rPr>
        <w:t>第 2 章 门店经营诊断、分级与调整建议</w:t>
      </w:r>
    </w:p>
    <w:p>
      <w:r>
        <w:t>42 家门店 2026H1 累计到店销售额 76,392,804.70 元,累计门店 O2O 履约贡献 2,851,342.38 元。按《渠道与门店管理策略.docx》第 2 章规则(先按到店坪效定级,租售比 &gt;35% 直接列为 D 级):A 级 3 家、B 级 29 家、C 级 3 家、D 级 7 家,全部门店均给出级别,无无法归类的门店。</w:t>
      </w:r>
    </w:p>
    <w:p>
      <w:r>
        <w:t>D 级门店 7 家中,2 家同时满足「租约在 2026H2 内到期」与「连续 6 个月 D 级」两项闭店条件,建议启动闭店评估;其余 D 级门店租约未到期,建议按转前置仓/自提点方向评估。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D9D9"/>
          </w:tcPr>
          <w:p>
            <w:r>
              <w:rPr>
                <w:b/>
                <w:color w:val="000000"/>
              </w:rPr>
              <w:t>门店</w:t>
            </w:r>
          </w:p>
        </w:tc>
        <w:tc>
          <w:tcPr>
            <w:tcW w:type="dxa" w:w="17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D9D9"/>
          </w:tcPr>
          <w:p>
            <w:r>
              <w:rPr>
                <w:b/>
                <w:color w:val="000000"/>
              </w:rPr>
              <w:t>区域</w:t>
            </w:r>
          </w:p>
        </w:tc>
        <w:tc>
          <w:tcPr>
            <w:tcW w:type="dxa" w:w="17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D9D9"/>
          </w:tcPr>
          <w:p>
            <w:r>
              <w:rPr>
                <w:b/>
                <w:color w:val="000000"/>
              </w:rPr>
              <w:t>到店坪效(元/㎡/月)</w:t>
            </w:r>
          </w:p>
        </w:tc>
        <w:tc>
          <w:tcPr>
            <w:tcW w:type="dxa" w:w="17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D9D9"/>
          </w:tcPr>
          <w:p>
            <w:r>
              <w:rPr>
                <w:b/>
                <w:color w:val="000000"/>
              </w:rPr>
              <w:t>租售比</w:t>
            </w:r>
          </w:p>
        </w:tc>
        <w:tc>
          <w:tcPr>
            <w:tcW w:type="dxa" w:w="17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D9D9"/>
          </w:tcPr>
          <w:p>
            <w:r>
              <w:rPr>
                <w:b/>
                <w:color w:val="000000"/>
              </w:rPr>
              <w:t>调整建议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S029</w:t>
            </w:r>
          </w:p>
        </w:tc>
        <w:tc>
          <w:tcPr>
            <w:tcW w:type="dxa" w:w="17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华南</w:t>
            </w:r>
          </w:p>
        </w:tc>
        <w:tc>
          <w:tcPr>
            <w:tcW w:type="dxa" w:w="17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539</w:t>
            </w:r>
          </w:p>
        </w:tc>
        <w:tc>
          <w:tcPr>
            <w:tcW w:type="dxa" w:w="17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138.8%</w:t>
            </w:r>
          </w:p>
        </w:tc>
        <w:tc>
          <w:tcPr>
            <w:tcW w:type="dxa" w:w="17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闭店评估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S034</w:t>
            </w:r>
          </w:p>
        </w:tc>
        <w:tc>
          <w:tcPr>
            <w:tcW w:type="dxa" w:w="17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华北</w:t>
            </w:r>
          </w:p>
        </w:tc>
        <w:tc>
          <w:tcPr>
            <w:tcW w:type="dxa" w:w="17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578</w:t>
            </w:r>
          </w:p>
        </w:tc>
        <w:tc>
          <w:tcPr>
            <w:tcW w:type="dxa" w:w="17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132.3%</w:t>
            </w:r>
          </w:p>
        </w:tc>
        <w:tc>
          <w:tcPr>
            <w:tcW w:type="dxa" w:w="17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转前置仓或自提点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S023</w:t>
            </w:r>
          </w:p>
        </w:tc>
        <w:tc>
          <w:tcPr>
            <w:tcW w:type="dxa" w:w="17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华南</w:t>
            </w:r>
          </w:p>
        </w:tc>
        <w:tc>
          <w:tcPr>
            <w:tcW w:type="dxa" w:w="17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823</w:t>
            </w:r>
          </w:p>
        </w:tc>
        <w:tc>
          <w:tcPr>
            <w:tcW w:type="dxa" w:w="17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64.8%</w:t>
            </w:r>
          </w:p>
        </w:tc>
        <w:tc>
          <w:tcPr>
            <w:tcW w:type="dxa" w:w="17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转前置仓或自提点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S017</w:t>
            </w:r>
          </w:p>
        </w:tc>
        <w:tc>
          <w:tcPr>
            <w:tcW w:type="dxa" w:w="17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华东</w:t>
            </w:r>
          </w:p>
        </w:tc>
        <w:tc>
          <w:tcPr>
            <w:tcW w:type="dxa" w:w="17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1298</w:t>
            </w:r>
          </w:p>
        </w:tc>
        <w:tc>
          <w:tcPr>
            <w:tcW w:type="dxa" w:w="17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43.4%</w:t>
            </w:r>
          </w:p>
        </w:tc>
        <w:tc>
          <w:tcPr>
            <w:tcW w:type="dxa" w:w="17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闭店评估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S033</w:t>
            </w:r>
          </w:p>
        </w:tc>
        <w:tc>
          <w:tcPr>
            <w:tcW w:type="dxa" w:w="17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华北</w:t>
            </w:r>
          </w:p>
        </w:tc>
        <w:tc>
          <w:tcPr>
            <w:tcW w:type="dxa" w:w="17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1790</w:t>
            </w:r>
          </w:p>
        </w:tc>
        <w:tc>
          <w:tcPr>
            <w:tcW w:type="dxa" w:w="17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42.0%</w:t>
            </w:r>
          </w:p>
        </w:tc>
        <w:tc>
          <w:tcPr>
            <w:tcW w:type="dxa" w:w="17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转前置仓或自提点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S012</w:t>
            </w:r>
          </w:p>
        </w:tc>
        <w:tc>
          <w:tcPr>
            <w:tcW w:type="dxa" w:w="17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华东</w:t>
            </w:r>
          </w:p>
        </w:tc>
        <w:tc>
          <w:tcPr>
            <w:tcW w:type="dxa" w:w="17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1980</w:t>
            </w:r>
          </w:p>
        </w:tc>
        <w:tc>
          <w:tcPr>
            <w:tcW w:type="dxa" w:w="17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37.8%</w:t>
            </w:r>
          </w:p>
        </w:tc>
        <w:tc>
          <w:tcPr>
            <w:tcW w:type="dxa" w:w="17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转前置仓或自提点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S028</w:t>
            </w:r>
          </w:p>
        </w:tc>
        <w:tc>
          <w:tcPr>
            <w:tcW w:type="dxa" w:w="17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华南</w:t>
            </w:r>
          </w:p>
        </w:tc>
        <w:tc>
          <w:tcPr>
            <w:tcW w:type="dxa" w:w="17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1991</w:t>
            </w:r>
          </w:p>
        </w:tc>
        <w:tc>
          <w:tcPr>
            <w:tcW w:type="dxa" w:w="17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36.8%</w:t>
            </w:r>
          </w:p>
        </w:tc>
        <w:tc>
          <w:tcPr>
            <w:tcW w:type="dxa" w:w="17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转前置仓或自提点</w:t>
            </w:r>
          </w:p>
        </w:tc>
      </w:tr>
    </w:tbl>
    <w:p/>
    <w:p>
      <w:r>
        <w:t>另有 3 家门店计划期内发生面积调整(S006, S013, S031),其坪效口径可能失真,已在《异常与待核清单.xlsx》披露。</w:t>
      </w:r>
    </w:p>
    <w:p>
      <w:r>
        <w:t>【分析判断】到店运营指标与库存指标的使用:42 家门店月均 `进店客流` 7,399 人次、`连带率` 1.86、`缺货率` 8.06%、`损耗率` 2.89%,平均 `库存周转天数` 55.7 天、`售罄率` 61.5%,2026-06 `滞销金额` 合计 2,238,426.69 元。上述指标用于识别整改门店的运营短板(如 S028 `缺货率` 11.7%、S033 2026-06 `滞销金额` 76,180.97 元),按《渠道与门店管理策略.docx》第 2.1–2.3 条不参与门店分级;库存处置(清货、调拨、退货)的分项成本材料未提供,已在《异常与待核清单.xlsx》`A-007` 列为待补,承接方为商品/供应链。</w:t>
      </w:r>
    </w:p>
    <w:p>
      <w:r>
        <w:t>【已确认事实】42 家门店分级与调整建议全览: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blHeader w:val="true"/>
        </w:trPr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D9D9"/>
          </w:tcPr>
          <w:p>
            <w:r>
              <w:rPr>
                <w:b/>
                <w:color w:val="000000"/>
              </w:rPr>
              <w:t>门店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D9D9"/>
          </w:tcPr>
          <w:p>
            <w:r>
              <w:rPr>
                <w:b/>
                <w:color w:val="000000"/>
              </w:rPr>
              <w:t>区域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D9D9"/>
          </w:tcPr>
          <w:p>
            <w:r>
              <w:rPr>
                <w:b/>
                <w:color w:val="000000"/>
              </w:rPr>
              <w:t>城市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D9D9"/>
          </w:tcPr>
          <w:p>
            <w:r>
              <w:rPr>
                <w:b/>
                <w:color w:val="000000"/>
              </w:rPr>
              <w:t>营业面积(㎡)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D9D9"/>
          </w:tcPr>
          <w:p>
            <w:r>
              <w:rPr>
                <w:b/>
                <w:color w:val="000000"/>
              </w:rPr>
              <w:t>到店坪效(元/㎡/月)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D9D9"/>
          </w:tcPr>
          <w:p>
            <w:r>
              <w:rPr>
                <w:b/>
                <w:color w:val="000000"/>
              </w:rPr>
              <w:t>租售比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D9D9"/>
          </w:tcPr>
          <w:p>
            <w:r>
              <w:rPr>
                <w:b/>
                <w:color w:val="000000"/>
              </w:rPr>
              <w:t>分级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D9D9"/>
          </w:tcPr>
          <w:p>
            <w:r>
              <w:rPr>
                <w:b/>
                <w:color w:val="000000"/>
              </w:rPr>
              <w:t>调整建议</w:t>
            </w:r>
          </w:p>
        </w:tc>
      </w:tr>
      <w:tr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S008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华东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杭州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77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5937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8.5%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A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维持</w:t>
            </w:r>
          </w:p>
        </w:tc>
      </w:tr>
      <w:tr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S003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华东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宁波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91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5280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6.8%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A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维持</w:t>
            </w:r>
          </w:p>
        </w:tc>
      </w:tr>
      <w:tr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S041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华北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北京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111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5209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4.5%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A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维持</w:t>
            </w:r>
          </w:p>
        </w:tc>
      </w:tr>
      <w:tr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S027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华南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深圳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102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4902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15.0%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B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维持</w:t>
            </w:r>
          </w:p>
        </w:tc>
      </w:tr>
      <w:tr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S018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华东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苏州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111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4631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8.4%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B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维持</w:t>
            </w:r>
          </w:p>
        </w:tc>
      </w:tr>
      <w:tr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S011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华东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上海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110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4179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6.9%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B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维持</w:t>
            </w:r>
          </w:p>
        </w:tc>
      </w:tr>
      <w:tr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S035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华北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济南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70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3853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5.6%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B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维持</w:t>
            </w:r>
          </w:p>
        </w:tc>
      </w:tr>
      <w:tr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S006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华东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南京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81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3802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8.4%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B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维持</w:t>
            </w:r>
          </w:p>
        </w:tc>
      </w:tr>
      <w:tr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S022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华南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广州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74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3659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20.5%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B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维持</w:t>
            </w:r>
          </w:p>
        </w:tc>
      </w:tr>
      <w:tr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S038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华北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北京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76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3625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12.1%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B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维持</w:t>
            </w:r>
          </w:p>
        </w:tc>
      </w:tr>
      <w:tr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S040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华北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石家庄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84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3614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5.9%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B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维持</w:t>
            </w:r>
          </w:p>
        </w:tc>
      </w:tr>
      <w:tr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S005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华东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苏州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79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3471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17.2%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B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维持</w:t>
            </w:r>
          </w:p>
        </w:tc>
      </w:tr>
      <w:tr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S019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华南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福州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94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3375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8.3%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B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维持</w:t>
            </w:r>
          </w:p>
        </w:tc>
      </w:tr>
      <w:tr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S042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华北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青岛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101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3278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15.4%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B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维持</w:t>
            </w:r>
          </w:p>
        </w:tc>
      </w:tr>
      <w:tr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S009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华东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无锡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100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3234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6.4%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B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维持</w:t>
            </w:r>
          </w:p>
        </w:tc>
      </w:tr>
      <w:tr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S014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华东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苏州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102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2991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10.0%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B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维持</w:t>
            </w:r>
          </w:p>
        </w:tc>
      </w:tr>
      <w:tr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S002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华东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上海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85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2972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21.6%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B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维持</w:t>
            </w:r>
          </w:p>
        </w:tc>
      </w:tr>
      <w:tr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S024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华南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福州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111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2957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17.4%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B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维持</w:t>
            </w:r>
          </w:p>
        </w:tc>
      </w:tr>
      <w:tr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S031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华北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北京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64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2808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27.2%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B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维持</w:t>
            </w:r>
          </w:p>
        </w:tc>
      </w:tr>
      <w:tr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S030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华南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广州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126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2756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9.6%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B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维持</w:t>
            </w:r>
          </w:p>
        </w:tc>
      </w:tr>
      <w:tr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S037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华北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济南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129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2710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22.0%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B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维持</w:t>
            </w:r>
          </w:p>
        </w:tc>
      </w:tr>
      <w:tr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S025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华南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厦门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72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2675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7.2%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B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维持</w:t>
            </w:r>
          </w:p>
        </w:tc>
      </w:tr>
      <w:tr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S039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华北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青岛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118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2521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15.2%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B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维持</w:t>
            </w:r>
          </w:p>
        </w:tc>
      </w:tr>
      <w:tr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S020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华南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南宁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136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2492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31.3%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B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维持</w:t>
            </w:r>
          </w:p>
        </w:tc>
      </w:tr>
      <w:tr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S015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华东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上海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128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2473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7.7%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B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维持</w:t>
            </w:r>
          </w:p>
        </w:tc>
      </w:tr>
      <w:tr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S007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华东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杭州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131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2420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13.6%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B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维持</w:t>
            </w:r>
          </w:p>
        </w:tc>
      </w:tr>
      <w:tr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S001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华东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杭州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135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2376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15.3%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B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维持</w:t>
            </w:r>
          </w:p>
        </w:tc>
      </w:tr>
      <w:tr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S021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华南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厦门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81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2347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9.8%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B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维持</w:t>
            </w:r>
          </w:p>
        </w:tc>
      </w:tr>
      <w:tr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S010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华东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上海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145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2168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25.7%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B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维持</w:t>
            </w:r>
          </w:p>
        </w:tc>
      </w:tr>
      <w:tr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S032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华北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青岛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135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2103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29.5%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B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维持</w:t>
            </w:r>
          </w:p>
        </w:tc>
      </w:tr>
      <w:tr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S013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华东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苏州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185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2042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20.1%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B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维持</w:t>
            </w:r>
          </w:p>
        </w:tc>
      </w:tr>
      <w:tr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S004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华东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苏州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96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2007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16.5%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B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维持</w:t>
            </w:r>
          </w:p>
        </w:tc>
      </w:tr>
      <w:tr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S036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华北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石家庄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103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1952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29.7%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C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整改</w:t>
            </w:r>
          </w:p>
        </w:tc>
      </w:tr>
      <w:tr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S026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华南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厦门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103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1901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24.3%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C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整改</w:t>
            </w:r>
          </w:p>
        </w:tc>
      </w:tr>
      <w:tr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S016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华东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苏州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226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1627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28.5%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C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整改</w:t>
            </w:r>
          </w:p>
        </w:tc>
      </w:tr>
      <w:tr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S028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华南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深圳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178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1991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36.8%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D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转前置仓或自提点</w:t>
            </w:r>
          </w:p>
        </w:tc>
      </w:tr>
      <w:tr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S012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华东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杭州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93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1980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37.8%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D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转前置仓或自提点</w:t>
            </w:r>
          </w:p>
        </w:tc>
      </w:tr>
      <w:tr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S033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华北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北京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198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1790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42.0%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D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转前置仓或自提点</w:t>
            </w:r>
          </w:p>
        </w:tc>
      </w:tr>
      <w:tr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S017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华东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无锡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102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1298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43.4%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D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闭店评估</w:t>
            </w:r>
          </w:p>
        </w:tc>
      </w:tr>
      <w:tr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S023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华南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深圳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129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823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64.8%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D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转前置仓或自提点</w:t>
            </w:r>
          </w:p>
        </w:tc>
      </w:tr>
      <w:tr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S034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华北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济南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231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578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132.3%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D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转前置仓或自提点</w:t>
            </w:r>
          </w:p>
        </w:tc>
      </w:tr>
      <w:tr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S029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华南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厦门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251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539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138.8%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D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闭店评估</w:t>
            </w:r>
          </w:p>
        </w:tc>
      </w:tr>
    </w:tbl>
    <w:p/>
    <w:p>
      <w:r>
        <w:t>【已确认事实】D 级门店处置明细(含租约约束与处置成本):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blHeader w:val="true"/>
        </w:trPr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D9D9"/>
          </w:tcPr>
          <w:p>
            <w:r>
              <w:rPr>
                <w:b/>
                <w:color w:val="000000"/>
              </w:rPr>
              <w:t>门店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D9D9"/>
          </w:tcPr>
          <w:p>
            <w:r>
              <w:rPr>
                <w:b/>
                <w:color w:val="000000"/>
              </w:rPr>
              <w:t>区域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D9D9"/>
          </w:tcPr>
          <w:p>
            <w:r>
              <w:rPr>
                <w:b/>
                <w:color w:val="000000"/>
              </w:rPr>
              <w:t>连续 6 个月 D 级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D9D9"/>
          </w:tcPr>
          <w:p>
            <w:r>
              <w:rPr>
                <w:b/>
                <w:color w:val="000000"/>
              </w:rPr>
              <w:t>租约在 H2 内到期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D9D9"/>
          </w:tcPr>
          <w:p>
            <w:r>
              <w:rPr>
                <w:b/>
                <w:color w:val="000000"/>
              </w:rPr>
              <w:t>租期结束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D9D9"/>
          </w:tcPr>
          <w:p>
            <w:r>
              <w:rPr>
                <w:b/>
                <w:color w:val="000000"/>
              </w:rPr>
              <w:t>闭店违约金(元)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D9D9"/>
          </w:tcPr>
          <w:p>
            <w:r>
              <w:rPr>
                <w:b/>
                <w:color w:val="000000"/>
              </w:rPr>
              <w:t>O2O 履约贡献(元)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D9D9"/>
          </w:tcPr>
          <w:p>
            <w:r>
              <w:rPr>
                <w:b/>
                <w:color w:val="000000"/>
              </w:rPr>
              <w:t>调整建议</w:t>
            </w:r>
          </w:p>
        </w:tc>
      </w:tr>
      <w:tr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S029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华南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是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是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2026-09-25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426,887.23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52,374.83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闭店评估</w:t>
            </w:r>
          </w:p>
        </w:tc>
      </w:tr>
      <w:tr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S034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华北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是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否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2028-03-02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523,885.13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96,238.83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转前置仓或自提点</w:t>
            </w:r>
          </w:p>
        </w:tc>
      </w:tr>
      <w:tr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S023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华南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是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否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2027-04-26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355,458.24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43,369.17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转前置仓或自提点</w:t>
            </w:r>
          </w:p>
        </w:tc>
      </w:tr>
      <w:tr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S017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华东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是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是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2026-11-17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263,319.91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66,870.28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闭店评估</w:t>
            </w:r>
          </w:p>
        </w:tc>
      </w:tr>
      <w:tr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S033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华北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否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否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2027-05-13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756,067.53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51,326.26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转前置仓或自提点</w:t>
            </w:r>
          </w:p>
        </w:tc>
      </w:tr>
      <w:tr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S012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华东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否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否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2028-11-19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328,558.62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69,809.42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转前置仓或自提点</w:t>
            </w:r>
          </w:p>
        </w:tc>
      </w:tr>
      <w:tr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S028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华南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否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否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2032-11-25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407,080.16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71,408.18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转前置仓或自提点</w:t>
            </w:r>
          </w:p>
        </w:tc>
      </w:tr>
    </w:tbl>
    <w:p/>
    <w:p>
      <w:r>
        <w:t>【待核事项】第 6.2 条未规定店型本已为前置仓的门店再次触发时的动作(A-015):S012、S023、S028 三家本身即为前置仓,本报告采纳「保留前置仓形态、以面积压缩与租金重议为主,并在 Q3 末复评是否转为纯自提点」;面积调整门店(S006, S013, S031)的坪效口径待补(A-001),补齐前后不参与坪效排序。</w:t>
      </w:r>
    </w:p>
    <w:p>
      <w:r>
        <w:t>【待核事项】业态转换的前置条件:被建议转前置仓或自提点的门店(S012, S023, S028, S033, S034),须先完成①出租方/业态变更许可确认、②改造投入测算、③履约节点容量与配送半径核验;三项未完成前该建议属条件性方案,不得视为已批准改造。其中 S012、S023、S028 店型本已为前置仓,本次采纳「保留前置仓形态 + 面积压缩/租金重议,Q3 末复评是否转纯自提点」(见《异常与待核清单.xlsx》`A-015`),承接方为门店运营/法务。</w:t>
      </w:r>
    </w:p>
    <w:p>
      <w:pPr>
        <w:pStyle w:val="Heading1"/>
      </w:pPr>
      <w:r>
        <w:rPr>
          <w:color w:val="000000"/>
        </w:rPr>
        <w:t>第 3 章 促销组合效果评估与 H2 节奏建议</w:t>
      </w:r>
    </w:p>
    <w:p>
      <w:r>
        <w:t>2026H1 共开展 50 个促销活动,实际费用合计 416,195.53 元,带来增量销售额 1,904,400.03 元、增量毛利 493,870.11 元,整体 ROI 1.19。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D9D9"/>
          </w:tcPr>
          <w:p>
            <w:r>
              <w:rPr>
                <w:b/>
                <w:color w:val="000000"/>
              </w:rPr>
              <w:t>活动类型</w:t>
            </w:r>
          </w:p>
        </w:tc>
        <w:tc>
          <w:tcPr>
            <w:tcW w:type="dxa" w:w="216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D9D9"/>
          </w:tcPr>
          <w:p>
            <w:r>
              <w:rPr>
                <w:b/>
                <w:color w:val="000000"/>
              </w:rPr>
              <w:t>活动数</w:t>
            </w:r>
          </w:p>
        </w:tc>
        <w:tc>
          <w:tcPr>
            <w:tcW w:type="dxa" w:w="216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D9D9"/>
          </w:tcPr>
          <w:p>
            <w:r>
              <w:rPr>
                <w:b/>
                <w:color w:val="000000"/>
              </w:rPr>
              <w:t>中位 ROI</w:t>
            </w:r>
          </w:p>
        </w:tc>
        <w:tc>
          <w:tcPr>
            <w:tcW w:type="dxa" w:w="216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D9D9"/>
          </w:tcPr>
          <w:p>
            <w:r>
              <w:rPr>
                <w:b/>
                <w:color w:val="000000"/>
              </w:rPr>
              <w:t>整体 ROI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节日促销</w:t>
            </w:r>
          </w:p>
        </w:tc>
        <w:tc>
          <w:tcPr>
            <w:tcW w:type="dxa" w:w="216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8</w:t>
            </w:r>
          </w:p>
        </w:tc>
        <w:tc>
          <w:tcPr>
            <w:tcW w:type="dxa" w:w="216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1.80</w:t>
            </w:r>
          </w:p>
        </w:tc>
        <w:tc>
          <w:tcPr>
            <w:tcW w:type="dxa" w:w="216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1.92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直播</w:t>
            </w:r>
          </w:p>
        </w:tc>
        <w:tc>
          <w:tcPr>
            <w:tcW w:type="dxa" w:w="216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10</w:t>
            </w:r>
          </w:p>
        </w:tc>
        <w:tc>
          <w:tcPr>
            <w:tcW w:type="dxa" w:w="216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1.36</w:t>
            </w:r>
          </w:p>
        </w:tc>
        <w:tc>
          <w:tcPr>
            <w:tcW w:type="dxa" w:w="216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1.38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满减</w:t>
            </w:r>
          </w:p>
        </w:tc>
        <w:tc>
          <w:tcPr>
            <w:tcW w:type="dxa" w:w="216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12</w:t>
            </w:r>
          </w:p>
        </w:tc>
        <w:tc>
          <w:tcPr>
            <w:tcW w:type="dxa" w:w="216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1.15</w:t>
            </w:r>
          </w:p>
        </w:tc>
        <w:tc>
          <w:tcPr>
            <w:tcW w:type="dxa" w:w="216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1.22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折扣</w:t>
            </w:r>
          </w:p>
        </w:tc>
        <w:tc>
          <w:tcPr>
            <w:tcW w:type="dxa" w:w="216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7</w:t>
            </w:r>
          </w:p>
        </w:tc>
        <w:tc>
          <w:tcPr>
            <w:tcW w:type="dxa" w:w="216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0.99</w:t>
            </w:r>
          </w:p>
        </w:tc>
        <w:tc>
          <w:tcPr>
            <w:tcW w:type="dxa" w:w="216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1.15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会员日</w:t>
            </w:r>
          </w:p>
        </w:tc>
        <w:tc>
          <w:tcPr>
            <w:tcW w:type="dxa" w:w="216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13</w:t>
            </w:r>
          </w:p>
        </w:tc>
        <w:tc>
          <w:tcPr>
            <w:tcW w:type="dxa" w:w="216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0.96</w:t>
            </w:r>
          </w:p>
        </w:tc>
        <w:tc>
          <w:tcPr>
            <w:tcW w:type="dxa" w:w="216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0.79</w:t>
            </w:r>
          </w:p>
        </w:tc>
      </w:tr>
    </w:tbl>
    <w:p/>
    <w:p>
      <w:r>
        <w:t>按本报告自定阈值(ROI ≥2 保留、1≤ROI&lt;2 调整、ROI&lt;1 取消),建议保留 14 个、调整 16 个、取消 20 个;H2 节奏建议见《促销组合优化建议.xlsx》的 Sheet「H2 节奏建议」,预算按 H1 实际费用水平分配到 6 个月,重点保障双 11、双 12 等大促节点。</w:t>
      </w:r>
    </w:p>
    <w:p>
      <w:r>
        <w:t>【分析判断】建议取消的活动(ROI &lt; 1,共 20 个):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D9D9"/>
          </w:tcPr>
          <w:p>
            <w:r>
              <w:rPr>
                <w:b/>
                <w:color w:val="000000"/>
              </w:rPr>
              <w:t>活动ID</w:t>
            </w:r>
          </w:p>
        </w:tc>
        <w:tc>
          <w:tcPr>
            <w:tcW w:type="dxa" w:w="17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D9D9"/>
          </w:tcPr>
          <w:p>
            <w:r>
              <w:rPr>
                <w:b/>
                <w:color w:val="000000"/>
              </w:rPr>
              <w:t>活动类型</w:t>
            </w:r>
          </w:p>
        </w:tc>
        <w:tc>
          <w:tcPr>
            <w:tcW w:type="dxa" w:w="17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D9D9"/>
          </w:tcPr>
          <w:p>
            <w:r>
              <w:rPr>
                <w:b/>
                <w:color w:val="000000"/>
              </w:rPr>
              <w:t>渠道ID</w:t>
            </w:r>
          </w:p>
        </w:tc>
        <w:tc>
          <w:tcPr>
            <w:tcW w:type="dxa" w:w="17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D9D9"/>
          </w:tcPr>
          <w:p>
            <w:r>
              <w:rPr>
                <w:b/>
                <w:color w:val="000000"/>
              </w:rPr>
              <w:t>实际费用(元)</w:t>
            </w:r>
          </w:p>
        </w:tc>
        <w:tc>
          <w:tcPr>
            <w:tcW w:type="dxa" w:w="17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D9D9"/>
          </w:tcPr>
          <w:p>
            <w:r>
              <w:rPr>
                <w:b/>
                <w:color w:val="000000"/>
              </w:rPr>
              <w:t>ROI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A030</w:t>
            </w:r>
          </w:p>
        </w:tc>
        <w:tc>
          <w:tcPr>
            <w:tcW w:type="dxa" w:w="17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会员日</w:t>
            </w:r>
          </w:p>
        </w:tc>
        <w:tc>
          <w:tcPr>
            <w:tcW w:type="dxa" w:w="17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CH03</w:t>
            </w:r>
          </w:p>
        </w:tc>
        <w:tc>
          <w:tcPr>
            <w:tcW w:type="dxa" w:w="17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14,470.09</w:t>
            </w:r>
          </w:p>
        </w:tc>
        <w:tc>
          <w:tcPr>
            <w:tcW w:type="dxa" w:w="17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0.06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A048</w:t>
            </w:r>
          </w:p>
        </w:tc>
        <w:tc>
          <w:tcPr>
            <w:tcW w:type="dxa" w:w="17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会员日</w:t>
            </w:r>
          </w:p>
        </w:tc>
        <w:tc>
          <w:tcPr>
            <w:tcW w:type="dxa" w:w="17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CH01</w:t>
            </w:r>
          </w:p>
        </w:tc>
        <w:tc>
          <w:tcPr>
            <w:tcW w:type="dxa" w:w="17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13,348.43</w:t>
            </w:r>
          </w:p>
        </w:tc>
        <w:tc>
          <w:tcPr>
            <w:tcW w:type="dxa" w:w="17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0.09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A035</w:t>
            </w:r>
          </w:p>
        </w:tc>
        <w:tc>
          <w:tcPr>
            <w:tcW w:type="dxa" w:w="17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满减</w:t>
            </w:r>
          </w:p>
        </w:tc>
        <w:tc>
          <w:tcPr>
            <w:tcW w:type="dxa" w:w="17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CH03</w:t>
            </w:r>
          </w:p>
        </w:tc>
        <w:tc>
          <w:tcPr>
            <w:tcW w:type="dxa" w:w="17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3,470.91</w:t>
            </w:r>
          </w:p>
        </w:tc>
        <w:tc>
          <w:tcPr>
            <w:tcW w:type="dxa" w:w="17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0.17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A031</w:t>
            </w:r>
          </w:p>
        </w:tc>
        <w:tc>
          <w:tcPr>
            <w:tcW w:type="dxa" w:w="17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会员日</w:t>
            </w:r>
          </w:p>
        </w:tc>
        <w:tc>
          <w:tcPr>
            <w:tcW w:type="dxa" w:w="17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CH06</w:t>
            </w:r>
          </w:p>
        </w:tc>
        <w:tc>
          <w:tcPr>
            <w:tcW w:type="dxa" w:w="17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15,528.58</w:t>
            </w:r>
          </w:p>
        </w:tc>
        <w:tc>
          <w:tcPr>
            <w:tcW w:type="dxa" w:w="17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0.31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A022</w:t>
            </w:r>
          </w:p>
        </w:tc>
        <w:tc>
          <w:tcPr>
            <w:tcW w:type="dxa" w:w="17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满减</w:t>
            </w:r>
          </w:p>
        </w:tc>
        <w:tc>
          <w:tcPr>
            <w:tcW w:type="dxa" w:w="17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CH03</w:t>
            </w:r>
          </w:p>
        </w:tc>
        <w:tc>
          <w:tcPr>
            <w:tcW w:type="dxa" w:w="17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12,365.50</w:t>
            </w:r>
          </w:p>
        </w:tc>
        <w:tc>
          <w:tcPr>
            <w:tcW w:type="dxa" w:w="17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0.32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A007</w:t>
            </w:r>
          </w:p>
        </w:tc>
        <w:tc>
          <w:tcPr>
            <w:tcW w:type="dxa" w:w="17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直播</w:t>
            </w:r>
          </w:p>
        </w:tc>
        <w:tc>
          <w:tcPr>
            <w:tcW w:type="dxa" w:w="17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CH03</w:t>
            </w:r>
          </w:p>
        </w:tc>
        <w:tc>
          <w:tcPr>
            <w:tcW w:type="dxa" w:w="17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14,866.74</w:t>
            </w:r>
          </w:p>
        </w:tc>
        <w:tc>
          <w:tcPr>
            <w:tcW w:type="dxa" w:w="17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0.34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A050</w:t>
            </w:r>
          </w:p>
        </w:tc>
        <w:tc>
          <w:tcPr>
            <w:tcW w:type="dxa" w:w="17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折扣</w:t>
            </w:r>
          </w:p>
        </w:tc>
        <w:tc>
          <w:tcPr>
            <w:tcW w:type="dxa" w:w="17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CH03</w:t>
            </w:r>
          </w:p>
        </w:tc>
        <w:tc>
          <w:tcPr>
            <w:tcW w:type="dxa" w:w="17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12,873.49</w:t>
            </w:r>
          </w:p>
        </w:tc>
        <w:tc>
          <w:tcPr>
            <w:tcW w:type="dxa" w:w="17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0.38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A018</w:t>
            </w:r>
          </w:p>
        </w:tc>
        <w:tc>
          <w:tcPr>
            <w:tcW w:type="dxa" w:w="17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直播</w:t>
            </w:r>
          </w:p>
        </w:tc>
        <w:tc>
          <w:tcPr>
            <w:tcW w:type="dxa" w:w="17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CH05</w:t>
            </w:r>
          </w:p>
        </w:tc>
        <w:tc>
          <w:tcPr>
            <w:tcW w:type="dxa" w:w="17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11,836.73</w:t>
            </w:r>
          </w:p>
        </w:tc>
        <w:tc>
          <w:tcPr>
            <w:tcW w:type="dxa" w:w="17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0.50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A043</w:t>
            </w:r>
          </w:p>
        </w:tc>
        <w:tc>
          <w:tcPr>
            <w:tcW w:type="dxa" w:w="17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会员日</w:t>
            </w:r>
          </w:p>
        </w:tc>
        <w:tc>
          <w:tcPr>
            <w:tcW w:type="dxa" w:w="17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CH04</w:t>
            </w:r>
          </w:p>
        </w:tc>
        <w:tc>
          <w:tcPr>
            <w:tcW w:type="dxa" w:w="17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14,244.19</w:t>
            </w:r>
          </w:p>
        </w:tc>
        <w:tc>
          <w:tcPr>
            <w:tcW w:type="dxa" w:w="17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0.53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A045</w:t>
            </w:r>
          </w:p>
        </w:tc>
        <w:tc>
          <w:tcPr>
            <w:tcW w:type="dxa" w:w="17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满减</w:t>
            </w:r>
          </w:p>
        </w:tc>
        <w:tc>
          <w:tcPr>
            <w:tcW w:type="dxa" w:w="17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CH05</w:t>
            </w:r>
          </w:p>
        </w:tc>
        <w:tc>
          <w:tcPr>
            <w:tcW w:type="dxa" w:w="17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14,090.22</w:t>
            </w:r>
          </w:p>
        </w:tc>
        <w:tc>
          <w:tcPr>
            <w:tcW w:type="dxa" w:w="17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0.64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A025</w:t>
            </w:r>
          </w:p>
        </w:tc>
        <w:tc>
          <w:tcPr>
            <w:tcW w:type="dxa" w:w="17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会员日</w:t>
            </w:r>
          </w:p>
        </w:tc>
        <w:tc>
          <w:tcPr>
            <w:tcW w:type="dxa" w:w="17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CH05</w:t>
            </w:r>
          </w:p>
        </w:tc>
        <w:tc>
          <w:tcPr>
            <w:tcW w:type="dxa" w:w="17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7,472.40</w:t>
            </w:r>
          </w:p>
        </w:tc>
        <w:tc>
          <w:tcPr>
            <w:tcW w:type="dxa" w:w="17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0.68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A002</w:t>
            </w:r>
          </w:p>
        </w:tc>
        <w:tc>
          <w:tcPr>
            <w:tcW w:type="dxa" w:w="17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折扣</w:t>
            </w:r>
          </w:p>
        </w:tc>
        <w:tc>
          <w:tcPr>
            <w:tcW w:type="dxa" w:w="17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CH03</w:t>
            </w:r>
          </w:p>
        </w:tc>
        <w:tc>
          <w:tcPr>
            <w:tcW w:type="dxa" w:w="17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6,968.65</w:t>
            </w:r>
          </w:p>
        </w:tc>
        <w:tc>
          <w:tcPr>
            <w:tcW w:type="dxa" w:w="17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0.68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A028</w:t>
            </w:r>
          </w:p>
        </w:tc>
        <w:tc>
          <w:tcPr>
            <w:tcW w:type="dxa" w:w="17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节日促销</w:t>
            </w:r>
          </w:p>
        </w:tc>
        <w:tc>
          <w:tcPr>
            <w:tcW w:type="dxa" w:w="17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CH05</w:t>
            </w:r>
          </w:p>
        </w:tc>
        <w:tc>
          <w:tcPr>
            <w:tcW w:type="dxa" w:w="17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3,594.29</w:t>
            </w:r>
          </w:p>
        </w:tc>
        <w:tc>
          <w:tcPr>
            <w:tcW w:type="dxa" w:w="17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0.69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A042</w:t>
            </w:r>
          </w:p>
        </w:tc>
        <w:tc>
          <w:tcPr>
            <w:tcW w:type="dxa" w:w="17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满减</w:t>
            </w:r>
          </w:p>
        </w:tc>
        <w:tc>
          <w:tcPr>
            <w:tcW w:type="dxa" w:w="17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CH04</w:t>
            </w:r>
          </w:p>
        </w:tc>
        <w:tc>
          <w:tcPr>
            <w:tcW w:type="dxa" w:w="17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11,099.07</w:t>
            </w:r>
          </w:p>
        </w:tc>
        <w:tc>
          <w:tcPr>
            <w:tcW w:type="dxa" w:w="17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0.72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A012</w:t>
            </w:r>
          </w:p>
        </w:tc>
        <w:tc>
          <w:tcPr>
            <w:tcW w:type="dxa" w:w="17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节日促销</w:t>
            </w:r>
          </w:p>
        </w:tc>
        <w:tc>
          <w:tcPr>
            <w:tcW w:type="dxa" w:w="17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CH03</w:t>
            </w:r>
          </w:p>
        </w:tc>
        <w:tc>
          <w:tcPr>
            <w:tcW w:type="dxa" w:w="17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4,666.14</w:t>
            </w:r>
          </w:p>
        </w:tc>
        <w:tc>
          <w:tcPr>
            <w:tcW w:type="dxa" w:w="17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0.73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A006</w:t>
            </w:r>
          </w:p>
        </w:tc>
        <w:tc>
          <w:tcPr>
            <w:tcW w:type="dxa" w:w="17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满减</w:t>
            </w:r>
          </w:p>
        </w:tc>
        <w:tc>
          <w:tcPr>
            <w:tcW w:type="dxa" w:w="17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CH05</w:t>
            </w:r>
          </w:p>
        </w:tc>
        <w:tc>
          <w:tcPr>
            <w:tcW w:type="dxa" w:w="17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10,630.78</w:t>
            </w:r>
          </w:p>
        </w:tc>
        <w:tc>
          <w:tcPr>
            <w:tcW w:type="dxa" w:w="17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0.75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A020</w:t>
            </w:r>
          </w:p>
        </w:tc>
        <w:tc>
          <w:tcPr>
            <w:tcW w:type="dxa" w:w="17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会员日</w:t>
            </w:r>
          </w:p>
        </w:tc>
        <w:tc>
          <w:tcPr>
            <w:tcW w:type="dxa" w:w="17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CH05</w:t>
            </w:r>
          </w:p>
        </w:tc>
        <w:tc>
          <w:tcPr>
            <w:tcW w:type="dxa" w:w="17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9,135.48</w:t>
            </w:r>
          </w:p>
        </w:tc>
        <w:tc>
          <w:tcPr>
            <w:tcW w:type="dxa" w:w="17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0.89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A027</w:t>
            </w:r>
          </w:p>
        </w:tc>
        <w:tc>
          <w:tcPr>
            <w:tcW w:type="dxa" w:w="17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折扣</w:t>
            </w:r>
          </w:p>
        </w:tc>
        <w:tc>
          <w:tcPr>
            <w:tcW w:type="dxa" w:w="17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CH05</w:t>
            </w:r>
          </w:p>
        </w:tc>
        <w:tc>
          <w:tcPr>
            <w:tcW w:type="dxa" w:w="17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11,073.64</w:t>
            </w:r>
          </w:p>
        </w:tc>
        <w:tc>
          <w:tcPr>
            <w:tcW w:type="dxa" w:w="17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0.90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A047</w:t>
            </w:r>
          </w:p>
        </w:tc>
        <w:tc>
          <w:tcPr>
            <w:tcW w:type="dxa" w:w="17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会员日</w:t>
            </w:r>
          </w:p>
        </w:tc>
        <w:tc>
          <w:tcPr>
            <w:tcW w:type="dxa" w:w="17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CH01</w:t>
            </w:r>
          </w:p>
        </w:tc>
        <w:tc>
          <w:tcPr>
            <w:tcW w:type="dxa" w:w="17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11,791.47</w:t>
            </w:r>
          </w:p>
        </w:tc>
        <w:tc>
          <w:tcPr>
            <w:tcW w:type="dxa" w:w="17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0.96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A017</w:t>
            </w:r>
          </w:p>
        </w:tc>
        <w:tc>
          <w:tcPr>
            <w:tcW w:type="dxa" w:w="17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折扣</w:t>
            </w:r>
          </w:p>
        </w:tc>
        <w:tc>
          <w:tcPr>
            <w:tcW w:type="dxa" w:w="17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CH03</w:t>
            </w:r>
          </w:p>
        </w:tc>
        <w:tc>
          <w:tcPr>
            <w:tcW w:type="dxa" w:w="17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14,112.84</w:t>
            </w:r>
          </w:p>
        </w:tc>
        <w:tc>
          <w:tcPr>
            <w:tcW w:type="dxa" w:w="17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0.99</w:t>
            </w:r>
          </w:p>
        </w:tc>
      </w:tr>
    </w:tbl>
    <w:p/>
    <w:p>
      <w:r>
        <w:t>【分析判断】建议调整的活动(1 ≤ ROI &lt; 2,共 16 个):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D9D9"/>
          </w:tcPr>
          <w:p>
            <w:r>
              <w:rPr>
                <w:b/>
                <w:color w:val="000000"/>
              </w:rPr>
              <w:t>活动ID</w:t>
            </w:r>
          </w:p>
        </w:tc>
        <w:tc>
          <w:tcPr>
            <w:tcW w:type="dxa" w:w="17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D9D9"/>
          </w:tcPr>
          <w:p>
            <w:r>
              <w:rPr>
                <w:b/>
                <w:color w:val="000000"/>
              </w:rPr>
              <w:t>活动类型</w:t>
            </w:r>
          </w:p>
        </w:tc>
        <w:tc>
          <w:tcPr>
            <w:tcW w:type="dxa" w:w="17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D9D9"/>
          </w:tcPr>
          <w:p>
            <w:r>
              <w:rPr>
                <w:b/>
                <w:color w:val="000000"/>
              </w:rPr>
              <w:t>渠道ID</w:t>
            </w:r>
          </w:p>
        </w:tc>
        <w:tc>
          <w:tcPr>
            <w:tcW w:type="dxa" w:w="17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D9D9"/>
          </w:tcPr>
          <w:p>
            <w:r>
              <w:rPr>
                <w:b/>
                <w:color w:val="000000"/>
              </w:rPr>
              <w:t>实际费用(元)</w:t>
            </w:r>
          </w:p>
        </w:tc>
        <w:tc>
          <w:tcPr>
            <w:tcW w:type="dxa" w:w="17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D9D9"/>
          </w:tcPr>
          <w:p>
            <w:r>
              <w:rPr>
                <w:b/>
                <w:color w:val="000000"/>
              </w:rPr>
              <w:t>ROI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A023</w:t>
            </w:r>
          </w:p>
        </w:tc>
        <w:tc>
          <w:tcPr>
            <w:tcW w:type="dxa" w:w="17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会员日</w:t>
            </w:r>
          </w:p>
        </w:tc>
        <w:tc>
          <w:tcPr>
            <w:tcW w:type="dxa" w:w="17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CH03</w:t>
            </w:r>
          </w:p>
        </w:tc>
        <w:tc>
          <w:tcPr>
            <w:tcW w:type="dxa" w:w="17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5,533.43</w:t>
            </w:r>
          </w:p>
        </w:tc>
        <w:tc>
          <w:tcPr>
            <w:tcW w:type="dxa" w:w="17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1.04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A038</w:t>
            </w:r>
          </w:p>
        </w:tc>
        <w:tc>
          <w:tcPr>
            <w:tcW w:type="dxa" w:w="17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满减</w:t>
            </w:r>
          </w:p>
        </w:tc>
        <w:tc>
          <w:tcPr>
            <w:tcW w:type="dxa" w:w="17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CH01</w:t>
            </w:r>
          </w:p>
        </w:tc>
        <w:tc>
          <w:tcPr>
            <w:tcW w:type="dxa" w:w="17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10,473.02</w:t>
            </w:r>
          </w:p>
        </w:tc>
        <w:tc>
          <w:tcPr>
            <w:tcW w:type="dxa" w:w="17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1.05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A044</w:t>
            </w:r>
          </w:p>
        </w:tc>
        <w:tc>
          <w:tcPr>
            <w:tcW w:type="dxa" w:w="17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直播</w:t>
            </w:r>
          </w:p>
        </w:tc>
        <w:tc>
          <w:tcPr>
            <w:tcW w:type="dxa" w:w="17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CH02</w:t>
            </w:r>
          </w:p>
        </w:tc>
        <w:tc>
          <w:tcPr>
            <w:tcW w:type="dxa" w:w="17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12,714.32</w:t>
            </w:r>
          </w:p>
        </w:tc>
        <w:tc>
          <w:tcPr>
            <w:tcW w:type="dxa" w:w="17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1.07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A021</w:t>
            </w:r>
          </w:p>
        </w:tc>
        <w:tc>
          <w:tcPr>
            <w:tcW w:type="dxa" w:w="17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会员日</w:t>
            </w:r>
          </w:p>
        </w:tc>
        <w:tc>
          <w:tcPr>
            <w:tcW w:type="dxa" w:w="17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CH06</w:t>
            </w:r>
          </w:p>
        </w:tc>
        <w:tc>
          <w:tcPr>
            <w:tcW w:type="dxa" w:w="17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3,562.82</w:t>
            </w:r>
          </w:p>
        </w:tc>
        <w:tc>
          <w:tcPr>
            <w:tcW w:type="dxa" w:w="17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1.22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A041</w:t>
            </w:r>
          </w:p>
        </w:tc>
        <w:tc>
          <w:tcPr>
            <w:tcW w:type="dxa" w:w="17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满减</w:t>
            </w:r>
          </w:p>
        </w:tc>
        <w:tc>
          <w:tcPr>
            <w:tcW w:type="dxa" w:w="17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CH05</w:t>
            </w:r>
          </w:p>
        </w:tc>
        <w:tc>
          <w:tcPr>
            <w:tcW w:type="dxa" w:w="17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2,110.03</w:t>
            </w:r>
          </w:p>
        </w:tc>
        <w:tc>
          <w:tcPr>
            <w:tcW w:type="dxa" w:w="17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1.25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A011</w:t>
            </w:r>
          </w:p>
        </w:tc>
        <w:tc>
          <w:tcPr>
            <w:tcW w:type="dxa" w:w="17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直播</w:t>
            </w:r>
          </w:p>
        </w:tc>
        <w:tc>
          <w:tcPr>
            <w:tcW w:type="dxa" w:w="17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CH01</w:t>
            </w:r>
          </w:p>
        </w:tc>
        <w:tc>
          <w:tcPr>
            <w:tcW w:type="dxa" w:w="17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5,952.00</w:t>
            </w:r>
          </w:p>
        </w:tc>
        <w:tc>
          <w:tcPr>
            <w:tcW w:type="dxa" w:w="17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1.26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A036</w:t>
            </w:r>
          </w:p>
        </w:tc>
        <w:tc>
          <w:tcPr>
            <w:tcW w:type="dxa" w:w="17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直播</w:t>
            </w:r>
          </w:p>
        </w:tc>
        <w:tc>
          <w:tcPr>
            <w:tcW w:type="dxa" w:w="17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CH01</w:t>
            </w:r>
          </w:p>
        </w:tc>
        <w:tc>
          <w:tcPr>
            <w:tcW w:type="dxa" w:w="17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11,327.73</w:t>
            </w:r>
          </w:p>
        </w:tc>
        <w:tc>
          <w:tcPr>
            <w:tcW w:type="dxa" w:w="17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1.28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A004</w:t>
            </w:r>
          </w:p>
        </w:tc>
        <w:tc>
          <w:tcPr>
            <w:tcW w:type="dxa" w:w="17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节日促销</w:t>
            </w:r>
          </w:p>
        </w:tc>
        <w:tc>
          <w:tcPr>
            <w:tcW w:type="dxa" w:w="17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CH03</w:t>
            </w:r>
          </w:p>
        </w:tc>
        <w:tc>
          <w:tcPr>
            <w:tcW w:type="dxa" w:w="17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6,556.05</w:t>
            </w:r>
          </w:p>
        </w:tc>
        <w:tc>
          <w:tcPr>
            <w:tcW w:type="dxa" w:w="17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1.28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A013</w:t>
            </w:r>
          </w:p>
        </w:tc>
        <w:tc>
          <w:tcPr>
            <w:tcW w:type="dxa" w:w="17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会员日</w:t>
            </w:r>
          </w:p>
        </w:tc>
        <w:tc>
          <w:tcPr>
            <w:tcW w:type="dxa" w:w="17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CH03</w:t>
            </w:r>
          </w:p>
        </w:tc>
        <w:tc>
          <w:tcPr>
            <w:tcW w:type="dxa" w:w="17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3,457.45</w:t>
            </w:r>
          </w:p>
        </w:tc>
        <w:tc>
          <w:tcPr>
            <w:tcW w:type="dxa" w:w="17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1.29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A037</w:t>
            </w:r>
          </w:p>
        </w:tc>
        <w:tc>
          <w:tcPr>
            <w:tcW w:type="dxa" w:w="17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折扣</w:t>
            </w:r>
          </w:p>
        </w:tc>
        <w:tc>
          <w:tcPr>
            <w:tcW w:type="dxa" w:w="17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CH05</w:t>
            </w:r>
          </w:p>
        </w:tc>
        <w:tc>
          <w:tcPr>
            <w:tcW w:type="dxa" w:w="17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8,975.14</w:t>
            </w:r>
          </w:p>
        </w:tc>
        <w:tc>
          <w:tcPr>
            <w:tcW w:type="dxa" w:w="17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1.42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A016</w:t>
            </w:r>
          </w:p>
        </w:tc>
        <w:tc>
          <w:tcPr>
            <w:tcW w:type="dxa" w:w="17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直播</w:t>
            </w:r>
          </w:p>
        </w:tc>
        <w:tc>
          <w:tcPr>
            <w:tcW w:type="dxa" w:w="17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CH05</w:t>
            </w:r>
          </w:p>
        </w:tc>
        <w:tc>
          <w:tcPr>
            <w:tcW w:type="dxa" w:w="17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5,785.99</w:t>
            </w:r>
          </w:p>
        </w:tc>
        <w:tc>
          <w:tcPr>
            <w:tcW w:type="dxa" w:w="17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1.43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A046</w:t>
            </w:r>
          </w:p>
        </w:tc>
        <w:tc>
          <w:tcPr>
            <w:tcW w:type="dxa" w:w="17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节日促销</w:t>
            </w:r>
          </w:p>
        </w:tc>
        <w:tc>
          <w:tcPr>
            <w:tcW w:type="dxa" w:w="17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CH03</w:t>
            </w:r>
          </w:p>
        </w:tc>
        <w:tc>
          <w:tcPr>
            <w:tcW w:type="dxa" w:w="17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6,567.16</w:t>
            </w:r>
          </w:p>
        </w:tc>
        <w:tc>
          <w:tcPr>
            <w:tcW w:type="dxa" w:w="17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1.60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A033</w:t>
            </w:r>
          </w:p>
        </w:tc>
        <w:tc>
          <w:tcPr>
            <w:tcW w:type="dxa" w:w="17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会员日</w:t>
            </w:r>
          </w:p>
        </w:tc>
        <w:tc>
          <w:tcPr>
            <w:tcW w:type="dxa" w:w="17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CH04</w:t>
            </w:r>
          </w:p>
        </w:tc>
        <w:tc>
          <w:tcPr>
            <w:tcW w:type="dxa" w:w="17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11,896.70</w:t>
            </w:r>
          </w:p>
        </w:tc>
        <w:tc>
          <w:tcPr>
            <w:tcW w:type="dxa" w:w="17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1.68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A001</w:t>
            </w:r>
          </w:p>
        </w:tc>
        <w:tc>
          <w:tcPr>
            <w:tcW w:type="dxa" w:w="17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会员日</w:t>
            </w:r>
          </w:p>
        </w:tc>
        <w:tc>
          <w:tcPr>
            <w:tcW w:type="dxa" w:w="17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CH04</w:t>
            </w:r>
          </w:p>
        </w:tc>
        <w:tc>
          <w:tcPr>
            <w:tcW w:type="dxa" w:w="17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6,741.41</w:t>
            </w:r>
          </w:p>
        </w:tc>
        <w:tc>
          <w:tcPr>
            <w:tcW w:type="dxa" w:w="17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1.72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A034</w:t>
            </w:r>
          </w:p>
        </w:tc>
        <w:tc>
          <w:tcPr>
            <w:tcW w:type="dxa" w:w="17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满减</w:t>
            </w:r>
          </w:p>
        </w:tc>
        <w:tc>
          <w:tcPr>
            <w:tcW w:type="dxa" w:w="17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CH04</w:t>
            </w:r>
          </w:p>
        </w:tc>
        <w:tc>
          <w:tcPr>
            <w:tcW w:type="dxa" w:w="17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2,890.20</w:t>
            </w:r>
          </w:p>
        </w:tc>
        <w:tc>
          <w:tcPr>
            <w:tcW w:type="dxa" w:w="17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1.93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A029</w:t>
            </w:r>
          </w:p>
        </w:tc>
        <w:tc>
          <w:tcPr>
            <w:tcW w:type="dxa" w:w="17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节日促销</w:t>
            </w:r>
          </w:p>
        </w:tc>
        <w:tc>
          <w:tcPr>
            <w:tcW w:type="dxa" w:w="17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CH01</w:t>
            </w:r>
          </w:p>
        </w:tc>
        <w:tc>
          <w:tcPr>
            <w:tcW w:type="dxa" w:w="17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5,634.01</w:t>
            </w:r>
          </w:p>
        </w:tc>
        <w:tc>
          <w:tcPr>
            <w:tcW w:type="dxa" w:w="17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1.99</w:t>
            </w:r>
          </w:p>
        </w:tc>
      </w:tr>
    </w:tbl>
    <w:p/>
    <w:p>
      <w:r>
        <w:t>【待核事项】活动明细的活动价为加权成交价(保留 2 位小数),复算方向以「销售额 ÷ 销量」为准,以单价反算产生的 ≤0.06 元差异属舍入(A-016);季节性 SKU 的适销期字段材料未提供,季节性判断只作定性描述(A-017)。</w:t>
      </w:r>
    </w:p>
    <w:p>
      <w:pPr>
        <w:pStyle w:val="Heading1"/>
      </w:pPr>
      <w:r>
        <w:rPr>
          <w:color w:val="000000"/>
        </w:rPr>
        <w:t>第 4 章 会员运营建议</w:t>
      </w:r>
    </w:p>
    <w:p>
      <w:r>
        <w:t>2,500 名注册会员中,线上渠道注册 55.2%、门店注册 44.8%;人均订单 2.40 笔,复购会员(订单数 ≥2)占比 59.6%。</w:t>
      </w:r>
    </w:p>
    <w:p>
      <w:r>
        <w:t>跨渠道行为:54.6% 的会员在 2 个及以上渠道购买,平均跨 1.92 个渠道;Top10% 会员贡献 43.4% 的累计消费;流失会员占比 23.3%,平均 RFM 分 3.00。建议:① 对 Top10% 会员配置专属服务与提前购;② 对仅在单一渠道购买的会员投放到店自提/跨渠道优惠券,提升渠道协同;③ 对流失会员按最近购买时间分群唤回,优先使用微信小程序等低费用渠道触达。</w:t>
      </w:r>
    </w:p>
    <w:p>
      <w:r>
        <w:t>【分析判断】会员分群与 H2 触达重点: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D9D9"/>
          </w:tcPr>
          <w:p>
            <w:r>
              <w:rPr>
                <w:b/>
                <w:color w:val="000000"/>
              </w:rPr>
              <w:t>分群</w:t>
            </w:r>
          </w:p>
        </w:tc>
        <w:tc>
          <w:tcPr>
            <w:tcW w:type="dxa" w:w="216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D9D9"/>
          </w:tcPr>
          <w:p>
            <w:r>
              <w:rPr>
                <w:b/>
                <w:color w:val="000000"/>
              </w:rPr>
              <w:t>规模(人)</w:t>
            </w:r>
          </w:p>
        </w:tc>
        <w:tc>
          <w:tcPr>
            <w:tcW w:type="dxa" w:w="216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D9D9"/>
          </w:tcPr>
          <w:p>
            <w:r>
              <w:rPr>
                <w:b/>
                <w:color w:val="000000"/>
              </w:rPr>
              <w:t>特征</w:t>
            </w:r>
          </w:p>
        </w:tc>
        <w:tc>
          <w:tcPr>
            <w:tcW w:type="dxa" w:w="216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D9D9"/>
          </w:tcPr>
          <w:p>
            <w:r>
              <w:rPr>
                <w:b/>
                <w:color w:val="000000"/>
              </w:rPr>
              <w:t>H2 触达重点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高价值活跃(Top10% 消费)</w:t>
            </w:r>
          </w:p>
        </w:tc>
        <w:tc>
          <w:tcPr>
            <w:tcW w:type="dxa" w:w="216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194</w:t>
            </w:r>
          </w:p>
        </w:tc>
        <w:tc>
          <w:tcPr>
            <w:tcW w:type="dxa" w:w="216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累计消费位居前 10%,仍活跃</w:t>
            </w:r>
          </w:p>
        </w:tc>
        <w:tc>
          <w:tcPr>
            <w:tcW w:type="dxa" w:w="216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专属服务、提前购、跨渠道权益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多渠道会员(≥2 个渠道)</w:t>
            </w:r>
          </w:p>
        </w:tc>
        <w:tc>
          <w:tcPr>
            <w:tcW w:type="dxa" w:w="216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1,366</w:t>
            </w:r>
          </w:p>
        </w:tc>
        <w:tc>
          <w:tcPr>
            <w:tcW w:type="dxa" w:w="216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已在 2 个及以上渠道购买</w:t>
            </w:r>
          </w:p>
        </w:tc>
        <w:tc>
          <w:tcPr>
            <w:tcW w:type="dxa" w:w="216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跨渠道优惠券,巩固协同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单渠道会员</w:t>
            </w:r>
          </w:p>
        </w:tc>
        <w:tc>
          <w:tcPr>
            <w:tcW w:type="dxa" w:w="216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1,134</w:t>
            </w:r>
          </w:p>
        </w:tc>
        <w:tc>
          <w:tcPr>
            <w:tcW w:type="dxa" w:w="216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仅在一个渠道购买</w:t>
            </w:r>
          </w:p>
        </w:tc>
        <w:tc>
          <w:tcPr>
            <w:tcW w:type="dxa" w:w="216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以自提/门店权益导流至小程序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流失会员(最近购买 &gt;120 天)</w:t>
            </w:r>
          </w:p>
        </w:tc>
        <w:tc>
          <w:tcPr>
            <w:tcW w:type="dxa" w:w="216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583</w:t>
            </w:r>
          </w:p>
        </w:tc>
        <w:tc>
          <w:tcPr>
            <w:tcW w:type="dxa" w:w="216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已判定流失</w:t>
            </w:r>
          </w:p>
        </w:tc>
        <w:tc>
          <w:tcPr>
            <w:tcW w:type="dxa" w:w="216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按最近购买时间分群唤回,优先低成本渠道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金卡/钻石会员</w:t>
            </w:r>
          </w:p>
        </w:tc>
        <w:tc>
          <w:tcPr>
            <w:tcW w:type="dxa" w:w="216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750</w:t>
            </w:r>
          </w:p>
        </w:tc>
        <w:tc>
          <w:tcPr>
            <w:tcW w:type="dxa" w:w="216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高等级会员</w:t>
            </w:r>
          </w:p>
        </w:tc>
        <w:tc>
          <w:tcPr>
            <w:tcW w:type="dxa" w:w="216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保级提醒与专属活动</w:t>
            </w:r>
          </w:p>
        </w:tc>
      </w:tr>
    </w:tbl>
    <w:p/>
    <w:p>
      <w:r>
        <w:t>【分析判断】渠道调整对会员资产的影响:CH03(天猫旗舰店)与 CH05(抖音小店)收缩前须完成会员迁移,把两渠道的高价值会员导向 CH02(微信小程序)与门店自提;单渠道会员 1,134 人是协同提升的主要对象。</w:t>
      </w:r>
    </w:p>
    <w:p>
      <w:pPr>
        <w:pStyle w:val="Heading1"/>
      </w:pPr>
      <w:r>
        <w:rPr>
          <w:color w:val="000000"/>
        </w:rPr>
        <w:t>第 5 章 H2 资源再配置方案与执行优先级</w:t>
      </w:r>
    </w:p>
    <w:p>
      <w:r>
        <w:t>营销预算:按渠道调整方向再分配,H1 广告费合计 979,681.90 元;收缩渠道释放的投放额度优先转入 微信小程序 与高 ROI 促销类型。</w:t>
      </w:r>
    </w:p>
    <w:p>
      <w:r>
        <w:t>门店资源:D 级门店按闭店/转型路径处置,预计释放人力与租金;C 级门店以降租谈判与品类优化为主,3 个月后复评;A 级门店追加资源作为标杆。</w:t>
      </w:r>
    </w:p>
    <w:p>
      <w:r>
        <w:t>执行优先级:</w:t>
      </w:r>
    </w:p>
    <w:p>
      <w:pPr>
        <w:pStyle w:val="ListBullet"/>
      </w:pPr>
      <w:r>
        <w:t>P0(7 月内):启动满足「租约到期 + 连续 6 个月 D 级」条件的门店闭店评估,测算违约金与释放成本;</w:t>
      </w:r>
    </w:p>
    <w:p>
      <w:pPr>
        <w:pStyle w:val="ListBullet"/>
      </w:pPr>
      <w:r>
        <w:t>P0(7 月内):收缩高费用率渠道的低效投放,设定销售费用率下降目标;</w:t>
      </w:r>
    </w:p>
    <w:p>
      <w:pPr>
        <w:pStyle w:val="ListBullet"/>
      </w:pPr>
      <w:r>
        <w:t>P1(8 月内):对 微信小程序 增投 20%,并同步扩充会员与私域运营;</w:t>
      </w:r>
    </w:p>
    <w:p>
      <w:pPr>
        <w:pStyle w:val="ListBullet"/>
      </w:pPr>
      <w:r>
        <w:t>P1(8 月内):按 H2 节奏表落地促销组合,取消 ROI &lt;1 的活动类型;</w:t>
      </w:r>
    </w:p>
    <w:p>
      <w:pPr>
        <w:pStyle w:val="ListBullet"/>
      </w:pPr>
      <w:r>
        <w:t>P2(Q3 末):完成 D 级门店转前置仓/自提点试点;</w:t>
      </w:r>
    </w:p>
    <w:p>
      <w:pPr>
        <w:pStyle w:val="ListBullet"/>
      </w:pPr>
      <w:r>
        <w:t>P2(Q4 末):复盘渠道费用结构与会员跨渠道转化,确定 2027 年资源基线。</w:t>
      </w:r>
    </w:p>
    <w:p>
      <w:r>
        <w:t>【分析判断】三类执行优先级与实施条件: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blHeader w:val="true"/>
        </w:trPr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D9D9"/>
          </w:tcPr>
          <w:p>
            <w:r>
              <w:rPr>
                <w:b/>
                <w:color w:val="000000"/>
              </w:rPr>
              <w:t>编号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D9D9"/>
          </w:tcPr>
          <w:p>
            <w:r>
              <w:rPr>
                <w:b/>
                <w:color w:val="000000"/>
              </w:rPr>
              <w:t>类别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D9D9"/>
          </w:tcPr>
          <w:p>
            <w:r>
              <w:rPr>
                <w:b/>
                <w:color w:val="000000"/>
              </w:rPr>
              <w:t>动作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D9D9"/>
          </w:tcPr>
          <w:p>
            <w:r>
              <w:rPr>
                <w:b/>
                <w:color w:val="000000"/>
              </w:rPr>
              <w:t>对象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D9D9"/>
          </w:tcPr>
          <w:p>
            <w:r>
              <w:rPr>
                <w:b/>
                <w:color w:val="000000"/>
              </w:rPr>
              <w:t>预期经营作用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D9D9"/>
          </w:tcPr>
          <w:p>
            <w:r>
              <w:rPr>
                <w:b/>
                <w:color w:val="000000"/>
              </w:rPr>
              <w:t>实施条件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D9D9"/>
          </w:tcPr>
          <w:p>
            <w:r>
              <w:rPr>
                <w:b/>
                <w:color w:val="000000"/>
              </w:rPr>
              <w:t>主要风险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D9D9"/>
          </w:tcPr>
          <w:p>
            <w:r>
              <w:rPr>
                <w:b/>
                <w:color w:val="000000"/>
              </w:rPr>
              <w:t>待决策事项</w:t>
            </w:r>
          </w:p>
        </w:tc>
      </w:tr>
      <w:tr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P0-1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可立即执行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启动 S029、S017 闭店评估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门店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停止月均亏损(合计 1,303,618.01 元)与租金支出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法务确认通知状态;租约自然到期不续约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S029 通知节点可能已过;员工安置与会员迁移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授权不续约与处置预算</w:t>
            </w:r>
          </w:p>
        </w:tc>
      </w:tr>
      <w:tr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P0-2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可立即执行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收缩 CH03、CH05 低效投放并设定费用率目标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渠道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释放投放额度,改善费用结构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保留高效活动与会员获取职能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销售短期回落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确认渠道费用率下降目标值</w:t>
            </w:r>
          </w:p>
        </w:tc>
      </w:tr>
      <w:tr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P1-1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需补充核验后执行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D 级门店转前置仓/自提点(含已为前置仓门店)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门店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降低到店模式下的租售比压力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房东/业态许可、改造投入、节点容量测算(A-015)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改造成本未知;容量不足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确认改造预算与房东许可</w:t>
            </w:r>
          </w:p>
        </w:tc>
      </w:tr>
      <w:tr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P1-2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需补充核验后执行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C 级门店降租谈判与品类优化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门店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修复负经营收益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需要门店-品类毛利与库存数据(A-011)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谈判周期与续约条款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授权降租谈判区间</w:t>
            </w:r>
          </w:p>
        </w:tc>
      </w:tr>
      <w:tr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P1-3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需补充核验后执行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CH02 增投 20% 并扩充会员运营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渠道/会员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放大唯一正净利渠道的贡献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投放到店自提与小程序的承接能力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投放效率回落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确认增投额度与考核口径</w:t>
            </w:r>
          </w:p>
        </w:tc>
      </w:tr>
      <w:tr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P1-4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需补充核验后执行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按 H2 节奏表落地促销组合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促销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取消低效活动、保留高效类型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H2 活动日历与总预算(A-012)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日历未定导致节点错配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确认 H2 预算与活动日历</w:t>
            </w:r>
          </w:p>
        </w:tc>
      </w:tr>
      <w:tr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P2-1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仅适用于特定情景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把即时配送订单统一挂到即时零售渠道核算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渠道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统一履约归属、便于考核时效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需先明确口径(A-013)并重算 6 渠道规模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渠道规模与费用率全部变化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确认归属口径</w:t>
            </w:r>
          </w:p>
        </w:tc>
      </w:tr>
      <w:tr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P2-2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仅适用于特定情景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门店履约时效与节点容量考核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门店/渠道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支撑闭店后履约迁移与时效承诺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需补充配送时长、半径与容量数据(A-018)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无数据则无法承诺时效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确认数据补充责任方</w:t>
            </w:r>
          </w:p>
        </w:tc>
      </w:tr>
    </w:tbl>
    <w:p/>
    <w:p>
      <w:r>
        <w:t>【建议值】H2 资源再配置对照(金额均为建议值或估算):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D9D9"/>
          </w:tcPr>
          <w:p>
            <w:r>
              <w:rPr>
                <w:b/>
                <w:color w:val="000000"/>
              </w:rPr>
              <w:t>资源池</w:t>
            </w:r>
          </w:p>
        </w:tc>
        <w:tc>
          <w:tcPr>
            <w:tcW w:type="dxa" w:w="17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D9D9"/>
          </w:tcPr>
          <w:p>
            <w:r>
              <w:rPr>
                <w:b/>
                <w:color w:val="000000"/>
              </w:rPr>
              <w:t>H1 实际(元)</w:t>
            </w:r>
          </w:p>
        </w:tc>
        <w:tc>
          <w:tcPr>
            <w:tcW w:type="dxa" w:w="17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D9D9"/>
          </w:tcPr>
          <w:p>
            <w:r>
              <w:rPr>
                <w:b/>
                <w:color w:val="000000"/>
              </w:rPr>
              <w:t>H2 建议(元)</w:t>
            </w:r>
          </w:p>
        </w:tc>
        <w:tc>
          <w:tcPr>
            <w:tcW w:type="dxa" w:w="17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D9D9"/>
          </w:tcPr>
          <w:p>
            <w:r>
              <w:rPr>
                <w:b/>
                <w:color w:val="000000"/>
              </w:rPr>
              <w:t>差异(元)</w:t>
            </w:r>
          </w:p>
        </w:tc>
        <w:tc>
          <w:tcPr>
            <w:tcW w:type="dxa" w:w="17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D9D9"/>
          </w:tcPr>
          <w:p>
            <w:r>
              <w:rPr>
                <w:b/>
                <w:color w:val="000000"/>
              </w:rPr>
              <w:t>口径说明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渠道广告投放</w:t>
            </w:r>
          </w:p>
        </w:tc>
        <w:tc>
          <w:tcPr>
            <w:tcW w:type="dxa" w:w="17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979,681.90</w:t>
            </w:r>
          </w:p>
        </w:tc>
        <w:tc>
          <w:tcPr>
            <w:tcW w:type="dxa" w:w="17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886,846.92(建议值)</w:t>
            </w:r>
          </w:p>
        </w:tc>
        <w:tc>
          <w:tcPr>
            <w:tcW w:type="dxa" w:w="17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-92,834.98</w:t>
            </w:r>
          </w:p>
        </w:tc>
        <w:tc>
          <w:tcPr>
            <w:tcW w:type="dxa" w:w="17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按逐渠道调整幅度测算,以预算审批为前提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促销活动费用</w:t>
            </w:r>
          </w:p>
        </w:tc>
        <w:tc>
          <w:tcPr>
            <w:tcW w:type="dxa" w:w="17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416,195.53</w:t>
            </w:r>
          </w:p>
        </w:tc>
        <w:tc>
          <w:tcPr>
            <w:tcW w:type="dxa" w:w="17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382,899.89 - 482,786.81(建议值)</w:t>
            </w:r>
          </w:p>
        </w:tc>
        <w:tc>
          <w:tcPr>
            <w:tcW w:type="dxa" w:w="17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-33,295.64 ~ 66,591.28</w:t>
            </w:r>
          </w:p>
        </w:tc>
        <w:tc>
          <w:tcPr>
            <w:tcW w:type="dxa" w:w="17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按 H2 六个月节奏表分配比例测算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门店租金(闭店 2 家 + 转型 5 家)</w:t>
            </w:r>
          </w:p>
        </w:tc>
        <w:tc>
          <w:tcPr>
            <w:tcW w:type="dxa" w:w="17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5,037,692.40</w:t>
            </w:r>
          </w:p>
        </w:tc>
        <w:tc>
          <w:tcPr>
            <w:tcW w:type="dxa" w:w="17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0(闭店)/ 待评估(转型)</w:t>
            </w:r>
          </w:p>
        </w:tc>
        <w:tc>
          <w:tcPr>
            <w:tcW w:type="dxa" w:w="17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-5,037,692.40</w:t>
            </w:r>
          </w:p>
        </w:tc>
        <w:tc>
          <w:tcPr>
            <w:tcW w:type="dxa" w:w="17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仅租金口径的估算,不含改造与腾退成本</w:t>
            </w:r>
          </w:p>
        </w:tc>
      </w:tr>
    </w:tbl>
    <w:p/>
    <w:p>
      <w:r>
        <w:t>【待核事项】人力再配置:材料只有人工费用口径,未提供 42 店编制、工时与班次(A-011),本报告只给方向与匹配逻辑,具体人数须在事实补齐后确定。</w:t>
      </w:r>
    </w:p>
    <w:p>
      <w:pPr>
        <w:pStyle w:val="Heading1"/>
      </w:pPr>
      <w:r>
        <w:rPr>
          <w:color w:val="000000"/>
        </w:rPr>
        <w:t>附录 关键判断依据回指附件清单</w:t>
      </w:r>
    </w:p>
    <w:p>
      <w:r>
        <w:t>本报告全部关键数字均可回指下列附件的具体 Sheet 与字段: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D9D9"/>
          </w:tcPr>
          <w:p>
            <w:r>
              <w:rPr>
                <w:b/>
                <w:color w:val="000000"/>
                <w:sz w:val="18"/>
              </w:rPr>
              <w:t>结论类别</w:t>
            </w:r>
          </w:p>
        </w:tc>
        <w:tc>
          <w:tcPr>
            <w:tcW w:type="dxa" w:w="28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D9D9"/>
          </w:tcPr>
          <w:p>
            <w:r>
              <w:rPr>
                <w:b/>
                <w:color w:val="000000"/>
                <w:sz w:val="18"/>
              </w:rPr>
              <w:t>依据文件</w:t>
            </w:r>
          </w:p>
        </w:tc>
        <w:tc>
          <w:tcPr>
            <w:tcW w:type="dxa" w:w="28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D9D9"/>
          </w:tcPr>
          <w:p>
            <w:r>
              <w:rPr>
                <w:b/>
                <w:color w:val="000000"/>
                <w:sz w:val="18"/>
              </w:rPr>
              <w:t>具体 Sheet / 字段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rPr>
                <w:sz w:val="18"/>
              </w:rPr>
              <w:t>渠道净收入、毛利、客单价</w:t>
            </w:r>
          </w:p>
        </w:tc>
        <w:tc>
          <w:tcPr>
            <w:tcW w:type="dxa" w:w="28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rPr>
                <w:sz w:val="18"/>
              </w:rPr>
              <w:t>《2026H1渠道销售明细.xlsx》</w:t>
            </w:r>
          </w:p>
        </w:tc>
        <w:tc>
          <w:tcPr>
            <w:tcW w:type="dxa" w:w="28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rPr>
                <w:sz w:val="18"/>
              </w:rPr>
              <w:t>渠道月度汇总 Sheet(净收入/毛利/客单价)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rPr>
                <w:sz w:val="18"/>
              </w:rPr>
              <w:t>渠道费用与渠道净利</w:t>
            </w:r>
          </w:p>
        </w:tc>
        <w:tc>
          <w:tcPr>
            <w:tcW w:type="dxa" w:w="28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rPr>
                <w:sz w:val="18"/>
              </w:rPr>
              <w:t>《2026H1线上投放与平台费用.xlsx》</w:t>
            </w:r>
          </w:p>
        </w:tc>
        <w:tc>
          <w:tcPr>
            <w:tcW w:type="dxa" w:w="28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rPr>
                <w:sz w:val="18"/>
              </w:rPr>
              <w:t>渠道月度费用 Sheet(广告费/平台佣金/履约费/费用合计/渠道净利)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rPr>
                <w:sz w:val="18"/>
              </w:rPr>
              <w:t>投放 ROI</w:t>
            </w:r>
          </w:p>
        </w:tc>
        <w:tc>
          <w:tcPr>
            <w:tcW w:type="dxa" w:w="28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rPr>
                <w:sz w:val="18"/>
              </w:rPr>
              <w:t>《2026H1线上投放与平台费用.xlsx》</w:t>
            </w:r>
          </w:p>
        </w:tc>
        <w:tc>
          <w:tcPr>
            <w:tcW w:type="dxa" w:w="28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rPr>
                <w:sz w:val="18"/>
              </w:rPr>
              <w:t>投放明细 Sheet(支付金额 ÷ 投放金额)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rPr>
                <w:sz w:val="18"/>
              </w:rPr>
              <w:t>门店到店销售、坪效、租售比</w:t>
            </w:r>
          </w:p>
        </w:tc>
        <w:tc>
          <w:tcPr>
            <w:tcW w:type="dxa" w:w="28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rPr>
                <w:sz w:val="18"/>
              </w:rPr>
              <w:t>《2026H1门店经营台账.xlsx》</w:t>
            </w:r>
          </w:p>
        </w:tc>
        <w:tc>
          <w:tcPr>
            <w:tcW w:type="dxa" w:w="28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rPr>
                <w:sz w:val="18"/>
              </w:rPr>
              <w:t>门店月度经营 Sheet(到店销售额)、门店费用 Sheet(租金及物业费)、门店基础信息 Sheet(营业面积/面积是否调整)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rPr>
                <w:sz w:val="18"/>
              </w:rPr>
              <w:t>门店 O2O 履约贡献</w:t>
            </w:r>
          </w:p>
        </w:tc>
        <w:tc>
          <w:tcPr>
            <w:tcW w:type="dxa" w:w="28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rPr>
                <w:sz w:val="18"/>
              </w:rPr>
              <w:t>《2026H1渠道销售明细.xlsx》 + 《2026H1门店经营台账.xlsx》 交叉聚合</w:t>
            </w:r>
          </w:p>
        </w:tc>
        <w:tc>
          <w:tcPr>
            <w:tcW w:type="dxa" w:w="28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rPr>
                <w:sz w:val="18"/>
              </w:rPr>
              <w:t>渠道销售明细 Sheet(发货方式 ∈ {门店发货,到店自提} 的净收入)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rPr>
                <w:sz w:val="18"/>
              </w:rPr>
              <w:t>门店分级与调整建议</w:t>
            </w:r>
          </w:p>
        </w:tc>
        <w:tc>
          <w:tcPr>
            <w:tcW w:type="dxa" w:w="28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rPr>
                <w:sz w:val="18"/>
              </w:rPr>
              <w:t>《渠道与门店管理策略.docx》</w:t>
            </w:r>
          </w:p>
        </w:tc>
        <w:tc>
          <w:tcPr>
            <w:tcW w:type="dxa" w:w="28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rPr>
                <w:sz w:val="18"/>
              </w:rPr>
              <w:t>第 2 章门店分级标准(2.1–2.3)、第 6 章闭店与改造条件(6.1–6.4)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rPr>
                <w:sz w:val="18"/>
              </w:rPr>
              <w:t>闭店约束(租期/违约金)</w:t>
            </w:r>
          </w:p>
        </w:tc>
        <w:tc>
          <w:tcPr>
            <w:tcW w:type="dxa" w:w="28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rPr>
                <w:sz w:val="18"/>
              </w:rPr>
              <w:t>《华东区门店租约汇总.docx》</w:t>
            </w:r>
          </w:p>
        </w:tc>
        <w:tc>
          <w:tcPr>
            <w:tcW w:type="dxa" w:w="28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rPr>
                <w:sz w:val="18"/>
              </w:rPr>
              <w:t>逐门店:租期结束、闭店条件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rPr>
                <w:sz w:val="18"/>
              </w:rPr>
              <w:t>促销 ROI 与类型效果</w:t>
            </w:r>
          </w:p>
        </w:tc>
        <w:tc>
          <w:tcPr>
            <w:tcW w:type="dxa" w:w="28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rPr>
                <w:sz w:val="18"/>
              </w:rPr>
              <w:t>《2026H1促销活动记录.xlsx》</w:t>
            </w:r>
          </w:p>
        </w:tc>
        <w:tc>
          <w:tcPr>
            <w:tcW w:type="dxa" w:w="28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rPr>
                <w:sz w:val="18"/>
              </w:rPr>
              <w:t>活动效果 Sheet(增量毛利/ROI)、活动清单 Sheet(活动类型/实际费用)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rPr>
                <w:sz w:val="18"/>
              </w:rPr>
              <w:t>会员结构、复购与跨渠道</w:t>
            </w:r>
          </w:p>
        </w:tc>
        <w:tc>
          <w:tcPr>
            <w:tcW w:type="dxa" w:w="28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rPr>
                <w:sz w:val="18"/>
              </w:rPr>
              <w:t>《2026H1会员与跨渠道订单.xlsx》</w:t>
            </w:r>
          </w:p>
        </w:tc>
        <w:tc>
          <w:tcPr>
            <w:tcW w:type="dxa" w:w="28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rPr>
                <w:sz w:val="18"/>
              </w:rPr>
              <w:t>会员基础/会员订单/跨渠道行为 Sheet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rPr>
                <w:sz w:val="18"/>
              </w:rPr>
              <w:t>SKU 成本与品类等级</w:t>
            </w:r>
          </w:p>
        </w:tc>
        <w:tc>
          <w:tcPr>
            <w:tcW w:type="dxa" w:w="28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rPr>
                <w:sz w:val="18"/>
              </w:rPr>
              <w:t>《SKU主数据.xlsx》</w:t>
            </w:r>
          </w:p>
        </w:tc>
        <w:tc>
          <w:tcPr>
            <w:tcW w:type="dxa" w:w="28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rPr>
                <w:sz w:val="18"/>
              </w:rPr>
              <w:t>SKU主数据 Sheet(单位成本/标准标价/品类等级)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rPr>
                <w:sz w:val="18"/>
              </w:rPr>
              <w:t>6 月退款与数据提取时点</w:t>
            </w:r>
          </w:p>
        </w:tc>
        <w:tc>
          <w:tcPr>
            <w:tcW w:type="dxa" w:w="28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rPr>
                <w:sz w:val="18"/>
              </w:rPr>
              <w:t>《2026H1渠道销售明细.xlsx》 渠道退款明细 Sheet</w:t>
            </w:r>
          </w:p>
        </w:tc>
        <w:tc>
          <w:tcPr>
            <w:tcW w:type="dxa" w:w="28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rPr>
                <w:sz w:val="18"/>
              </w:rPr>
              <w:t>《渠道与门店管理策略.docx》第 4.11 条(提取时点 2026-06-25)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rPr>
                <w:sz w:val="18"/>
              </w:rPr>
              <w:t>门店费用与人力口径</w:t>
            </w:r>
          </w:p>
        </w:tc>
        <w:tc>
          <w:tcPr>
            <w:tcW w:type="dxa" w:w="28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rPr>
                <w:sz w:val="18"/>
              </w:rPr>
              <w:t>《2026H1门店经营台账.xlsx》</w:t>
            </w:r>
          </w:p>
        </w:tc>
        <w:tc>
          <w:tcPr>
            <w:tcW w:type="dxa" w:w="28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rPr>
                <w:sz w:val="18"/>
              </w:rPr>
              <w:t>门店费用 Sheet(人力/营销/水电/履约包装/其他/折旧摊销;第 4.8 条只到费用级)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rPr>
                <w:sz w:val="18"/>
              </w:rPr>
              <w:t>H2 促销节奏与建议投入</w:t>
            </w:r>
          </w:p>
        </w:tc>
        <w:tc>
          <w:tcPr>
            <w:tcW w:type="dxa" w:w="28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rPr>
                <w:sz w:val="18"/>
              </w:rPr>
              <w:t>《2026H1促销活动记录.xlsx》 + 《促销组合优化建议.xlsx》</w:t>
            </w:r>
          </w:p>
        </w:tc>
        <w:tc>
          <w:tcPr>
            <w:tcW w:type="dxa" w:w="28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rPr>
                <w:sz w:val="18"/>
              </w:rPr>
              <w:t>活动效果 Sheet(ROI)、活动清单 Sheet(实际费用);H2 金额为建议值(A-012)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rPr>
                <w:sz w:val="18"/>
              </w:rPr>
              <w:t>即时配送与履约归属口径</w:t>
            </w:r>
          </w:p>
        </w:tc>
        <w:tc>
          <w:tcPr>
            <w:tcW w:type="dxa" w:w="28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rPr>
                <w:sz w:val="18"/>
              </w:rPr>
              <w:t>《2026H1渠道销售明细.xlsx》</w:t>
            </w:r>
          </w:p>
        </w:tc>
        <w:tc>
          <w:tcPr>
            <w:tcW w:type="dxa" w:w="28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rPr>
                <w:sz w:val="18"/>
              </w:rPr>
              <w:t>渠道销售明细 Sheet(`发货方式`/`渠道ID`);口径见 A-013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rPr>
                <w:sz w:val="18"/>
              </w:rPr>
              <w:t>销售费用率定义</w:t>
            </w:r>
          </w:p>
        </w:tc>
        <w:tc>
          <w:tcPr>
            <w:tcW w:type="dxa" w:w="28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rPr>
                <w:sz w:val="18"/>
              </w:rPr>
              <w:t>《2026H1线上投放与平台费用.xlsx》</w:t>
            </w:r>
          </w:p>
        </w:tc>
        <w:tc>
          <w:tcPr>
            <w:tcW w:type="dxa" w:w="28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rPr>
                <w:sz w:val="18"/>
              </w:rPr>
              <w:t>渠道月度费用 Sheet(费用合计 ÷ 净收入);自定指标见 A-014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rPr>
                <w:sz w:val="18"/>
              </w:rPr>
              <w:t>渠道 H2 投入方向与幅度阈值</w:t>
            </w:r>
          </w:p>
        </w:tc>
        <w:tc>
          <w:tcPr>
            <w:tcW w:type="dxa" w:w="28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rPr>
                <w:sz w:val="18"/>
              </w:rPr>
              <w:t>《渠道与门店管理策略.docx》</w:t>
            </w:r>
          </w:p>
        </w:tc>
        <w:tc>
          <w:tcPr>
            <w:tcW w:type="dxa" w:w="28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rPr>
                <w:sz w:val="18"/>
              </w:rPr>
              <w:t>第 1.1–1.3 条仅规定渠道定位与平台利润分级;投入阈值为本报告自定,见 A-019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rPr>
                <w:sz w:val="18"/>
              </w:rPr>
              <w:t>季节性 SKU 适销期</w:t>
            </w:r>
          </w:p>
        </w:tc>
        <w:tc>
          <w:tcPr>
            <w:tcW w:type="dxa" w:w="28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rPr>
                <w:sz w:val="18"/>
              </w:rPr>
              <w:t>《SKU主数据.xlsx》</w:t>
            </w:r>
          </w:p>
        </w:tc>
        <w:tc>
          <w:tcPr>
            <w:tcW w:type="dxa" w:w="28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rPr>
                <w:sz w:val="18"/>
              </w:rPr>
              <w:t>`状态`=季节性的 SKU;适销期字段缺失,见 A-017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rPr>
                <w:sz w:val="18"/>
              </w:rPr>
              <w:t>履约时效与节点容量</w:t>
            </w:r>
          </w:p>
        </w:tc>
        <w:tc>
          <w:tcPr>
            <w:tcW w:type="dxa" w:w="28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rPr>
                <w:sz w:val="18"/>
              </w:rPr>
              <w:t>2026H1 全部附件</w:t>
            </w:r>
          </w:p>
        </w:tc>
        <w:tc>
          <w:tcPr>
            <w:tcW w:type="dxa" w:w="28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rPr>
                <w:sz w:val="18"/>
              </w:rPr>
              <w:t>无配送时长/半径/容量字段,见 A-018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rPr>
                <w:sz w:val="18"/>
              </w:rPr>
              <w:t>噪音附件与历史快照</w:t>
            </w:r>
          </w:p>
        </w:tc>
        <w:tc>
          <w:tcPr>
            <w:tcW w:type="dxa" w:w="28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rPr>
                <w:sz w:val="18"/>
              </w:rPr>
              <w:t>《旧版门店清单_2024.xlsx》</w:t>
            </w:r>
          </w:p>
        </w:tc>
        <w:tc>
          <w:tcPr>
            <w:tcW w:type="dxa" w:w="28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rPr>
                <w:sz w:val="18"/>
              </w:rPr>
              <w:t>2024 年历史快照(37 营业/8 关闭/5 调整);仅作主键沿革对照,不纳入任何指标计算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rPr>
                <w:sz w:val="18"/>
              </w:rPr>
              <w:t>异常清单严重度判定口径</w:t>
            </w:r>
          </w:p>
        </w:tc>
        <w:tc>
          <w:tcPr>
            <w:tcW w:type="dxa" w:w="28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rPr>
                <w:sz w:val="18"/>
              </w:rPr>
              <w:t>本报告口径说明</w:t>
            </w:r>
          </w:p>
        </w:tc>
        <w:tc>
          <w:tcPr>
            <w:tcW w:type="dxa" w:w="28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rPr>
                <w:sz w:val="18"/>
              </w:rPr>
              <w:t>高=改变核心结论/名单/重要金额;中=影响可信度需返工核验;低=影响完备性或可复核性;同类问题同档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rPr>
                <w:sz w:val="18"/>
              </w:rPr>
              <w:t>到店运营与库存指标</w:t>
            </w:r>
          </w:p>
        </w:tc>
        <w:tc>
          <w:tcPr>
            <w:tcW w:type="dxa" w:w="28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rPr>
                <w:sz w:val="18"/>
              </w:rPr>
              <w:t>《2026H1门店经营台账.xlsx》</w:t>
            </w:r>
          </w:p>
        </w:tc>
        <w:tc>
          <w:tcPr>
            <w:tcW w:type="dxa" w:w="28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rPr>
                <w:sz w:val="18"/>
              </w:rPr>
              <w:t>门店月度经营 Sheet(`进店客流`/`连带率`/`缺货率`/`损耗率`/`库存周转天数`)、门店库存 Sheet(`售罄率`/`滞销金额`);不参与分级,用于整改短板识别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rPr>
                <w:sz w:val="18"/>
              </w:rPr>
              <w:t>业态转换前置条件</w:t>
            </w:r>
          </w:p>
        </w:tc>
        <w:tc>
          <w:tcPr>
            <w:tcW w:type="dxa" w:w="28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rPr>
                <w:sz w:val="18"/>
              </w:rPr>
              <w:t>《渠道与门店管理策略.docx》 + 《华东区门店租约汇总.docx》</w:t>
            </w:r>
          </w:p>
        </w:tc>
        <w:tc>
          <w:tcPr>
            <w:tcW w:type="dxa" w:w="28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rPr>
                <w:sz w:val="18"/>
              </w:rPr>
              <w:t>第 6.2 条转换条件;许可/改造投入/节点容量核验后的条件性执行,见 A-015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