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61966" w14:textId="2DBB51AB" w:rsidR="006D3774" w:rsidRDefault="00583DF6">
      <w:r>
        <w:t>Linear Regression</w:t>
      </w:r>
    </w:p>
    <w:sectPr w:rsidR="006D37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DF6"/>
    <w:rsid w:val="00583DF6"/>
    <w:rsid w:val="006D3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9DA7C0"/>
  <w15:chartTrackingRefBased/>
  <w15:docId w15:val="{ACDB26F5-4E38-294E-BF9F-D88103CC2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 Lee</dc:creator>
  <cp:keywords/>
  <dc:description/>
  <cp:lastModifiedBy>Alvin Lee</cp:lastModifiedBy>
  <cp:revision>1</cp:revision>
  <dcterms:created xsi:type="dcterms:W3CDTF">2022-09-18T20:57:00Z</dcterms:created>
  <dcterms:modified xsi:type="dcterms:W3CDTF">2022-09-18T20:57:00Z</dcterms:modified>
</cp:coreProperties>
</file>