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ind w:left="560"/>
      </w:pPr>
      <w:r>
        <w:rPr>
          <w:rFonts w:hint="eastAsia"/>
        </w:rPr>
        <w:fldChar w:fldCharType="begin"/>
      </w:r>
      <w:r>
        <w:instrText xml:space="preserve">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"_Toc25246" </w:instrText>
      </w:r>
      <w:r>
        <w:fldChar w:fldCharType="separate"/>
      </w:r>
      <w:r>
        <w:rPr>
          <w:rFonts w:hint="eastAsia"/>
        </w:rPr>
        <w:t>1    引言</w:t>
      </w:r>
      <w:r>
        <w:tab/>
      </w:r>
      <w:r>
        <w:fldChar w:fldCharType="begin"/>
      </w:r>
      <w:r>
        <w:instrText xml:space="preserve"> PAGEREF _Toc25246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"_Toc2269" </w:instrText>
      </w:r>
      <w:r>
        <w:fldChar w:fldCharType="separate"/>
      </w:r>
      <w:r>
        <w:rPr>
          <w:rFonts w:hint="eastAsia"/>
        </w:rPr>
        <w:t>1.1     编写目的</w:t>
      </w:r>
      <w:r>
        <w:tab/>
      </w:r>
      <w:r>
        <w:fldChar w:fldCharType="begin"/>
      </w:r>
      <w:r>
        <w:instrText xml:space="preserve"> PAGEREF _Toc2269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"_Toc29631" </w:instrText>
      </w:r>
      <w:r>
        <w:fldChar w:fldCharType="separate"/>
      </w:r>
      <w:r>
        <w:rPr>
          <w:rFonts w:hint="eastAsia"/>
        </w:rPr>
        <w:t>1.2    背景</w:t>
      </w:r>
      <w:r>
        <w:tab/>
      </w:r>
      <w:r>
        <w:fldChar w:fldCharType="begin"/>
      </w:r>
      <w:r>
        <w:instrText xml:space="preserve"> PAGEREF _Toc29631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"_Toc16045" </w:instrText>
      </w:r>
      <w:r>
        <w:fldChar w:fldCharType="separate"/>
      </w:r>
      <w:r>
        <w:rPr>
          <w:rFonts w:hint="eastAsia"/>
        </w:rPr>
        <w:t>1.3    参考资料</w:t>
      </w:r>
      <w:r>
        <w:tab/>
      </w:r>
      <w:r>
        <w:fldChar w:fldCharType="begin"/>
      </w:r>
      <w:r>
        <w:instrText xml:space="preserve"> PAGEREF _Toc16045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"_Toc3539" </w:instrText>
      </w:r>
      <w:r>
        <w:fldChar w:fldCharType="separate"/>
      </w:r>
      <w:r>
        <w:rPr>
          <w:rFonts w:hint="eastAsia"/>
        </w:rPr>
        <w:t>1.4   术语定义及说明</w:t>
      </w:r>
      <w:r>
        <w:tab/>
      </w:r>
      <w:r>
        <w:fldChar w:fldCharType="begin"/>
      </w:r>
      <w:r>
        <w:instrText xml:space="preserve"> PAGEREF _Toc3539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"_Toc22654" </w:instrText>
      </w:r>
      <w:r>
        <w:fldChar w:fldCharType="separate"/>
      </w:r>
      <w:r>
        <w:rPr>
          <w:rFonts w:hint="eastAsia"/>
        </w:rPr>
        <w:t>2  设计概述</w:t>
      </w:r>
      <w:r>
        <w:tab/>
      </w:r>
      <w:r>
        <w:fldChar w:fldCharType="begin"/>
      </w:r>
      <w:r>
        <w:instrText xml:space="preserve"> PAGEREF _Toc22654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"_Toc14425" </w:instrText>
      </w:r>
      <w:r>
        <w:fldChar w:fldCharType="separate"/>
      </w:r>
      <w:r>
        <w:rPr>
          <w:rFonts w:hint="eastAsia"/>
        </w:rPr>
        <w:t>2.1   任务和目标</w:t>
      </w:r>
      <w:r>
        <w:tab/>
      </w:r>
      <w:r>
        <w:fldChar w:fldCharType="begin"/>
      </w:r>
      <w:r>
        <w:instrText xml:space="preserve"> PAGEREF _Toc14425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"_Toc24742" </w:instrText>
      </w:r>
      <w:r>
        <w:fldChar w:fldCharType="separate"/>
      </w:r>
      <w:r>
        <w:rPr>
          <w:rFonts w:hint="eastAsia"/>
        </w:rPr>
        <w:t>2.1.1      需求概述</w:t>
      </w:r>
      <w:r>
        <w:tab/>
      </w:r>
      <w:r>
        <w:fldChar w:fldCharType="begin"/>
      </w:r>
      <w:r>
        <w:instrText xml:space="preserve"> PAGEREF _Toc24742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"_Toc14803" </w:instrText>
      </w:r>
      <w:r>
        <w:fldChar w:fldCharType="separate"/>
      </w:r>
      <w:r>
        <w:rPr>
          <w:rFonts w:hint="eastAsia"/>
        </w:rPr>
        <w:t>2.1.2      运行环境概述</w:t>
      </w:r>
      <w:r>
        <w:tab/>
      </w:r>
      <w:r>
        <w:fldChar w:fldCharType="begin"/>
      </w:r>
      <w:r>
        <w:instrText xml:space="preserve"> PAGEREF _Toc14803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"_Toc31489" </w:instrText>
      </w:r>
      <w:r>
        <w:fldChar w:fldCharType="separate"/>
      </w:r>
      <w:r>
        <w:rPr>
          <w:rFonts w:hint="eastAsia"/>
        </w:rPr>
        <w:t>2.1.3      条件与限制</w:t>
      </w:r>
      <w:r>
        <w:tab/>
      </w:r>
      <w:r>
        <w:fldChar w:fldCharType="begin"/>
      </w:r>
      <w:r>
        <w:instrText xml:space="preserve"> PAGEREF _Toc31489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"_Toc18570" </w:instrText>
      </w:r>
      <w:r>
        <w:fldChar w:fldCharType="separate"/>
      </w:r>
      <w:r>
        <w:rPr>
          <w:rFonts w:hint="eastAsia"/>
        </w:rPr>
        <w:t>2.1.4      详细设计方法和工具</w:t>
      </w:r>
      <w:r>
        <w:tab/>
      </w:r>
      <w:r>
        <w:fldChar w:fldCharType="begin"/>
      </w:r>
      <w:r>
        <w:instrText xml:space="preserve"> PAGEREF _Toc18570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"_Toc1826" </w:instrText>
      </w:r>
      <w:r>
        <w:fldChar w:fldCharType="separate"/>
      </w:r>
      <w:r>
        <w:rPr>
          <w:rFonts w:hint="eastAsia"/>
        </w:rPr>
        <w:t>3  模块详细需求分析</w:t>
      </w:r>
      <w:r>
        <w:tab/>
      </w:r>
      <w:r>
        <w:fldChar w:fldCharType="begin"/>
      </w:r>
      <w:r>
        <w:instrText xml:space="preserve"> PAGEREF _Toc1826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"_Toc1645" </w:instrText>
      </w:r>
      <w:r>
        <w:fldChar w:fldCharType="separate"/>
      </w:r>
      <w:r>
        <w:rPr>
          <w:rFonts w:hint="eastAsia"/>
        </w:rPr>
        <w:t>3.1创建广播节点hash计算服务</w:t>
      </w:r>
      <w:r>
        <w:tab/>
      </w:r>
      <w:r>
        <w:fldChar w:fldCharType="begin"/>
      </w:r>
      <w:r>
        <w:instrText xml:space="preserve"> PAGEREF _Toc1645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"_Toc1347" </w:instrText>
      </w:r>
      <w:r>
        <w:fldChar w:fldCharType="separate"/>
      </w:r>
      <w:r>
        <w:rPr>
          <w:rFonts w:hint="eastAsia"/>
        </w:rPr>
        <w:t>3.2 收到身份消息：</w:t>
      </w:r>
      <w:r>
        <w:tab/>
      </w:r>
      <w:r>
        <w:fldChar w:fldCharType="begin"/>
      </w:r>
      <w:r>
        <w:instrText xml:space="preserve"> PAGEREF _Toc1347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"_Toc18634" </w:instrText>
      </w:r>
      <w:r>
        <w:fldChar w:fldCharType="separate"/>
      </w:r>
      <w:r>
        <w:rPr>
          <w:rFonts w:hint="eastAsia"/>
        </w:rPr>
        <w:t>3.3 收到本地挖矿请求消息：</w:t>
      </w:r>
      <w:r>
        <w:tab/>
      </w:r>
      <w:r>
        <w:fldChar w:fldCharType="begin"/>
      </w:r>
      <w:r>
        <w:instrText xml:space="preserve"> PAGEREF _Toc18634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"_Toc23435" </w:instrText>
      </w:r>
      <w:r>
        <w:fldChar w:fldCharType="separate"/>
      </w:r>
      <w:r>
        <w:rPr>
          <w:rFonts w:hint="eastAsia"/>
        </w:rPr>
        <w:t>3.4 收到Found消息：</w:t>
      </w:r>
      <w:r>
        <w:tab/>
      </w:r>
      <w:r>
        <w:fldChar w:fldCharType="begin"/>
      </w:r>
      <w:r>
        <w:instrText xml:space="preserve"> PAGEREF _Toc23435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"_Toc29431" </w:instrText>
      </w:r>
      <w:r>
        <w:fldChar w:fldCharType="separate"/>
      </w:r>
      <w:r>
        <w:rPr>
          <w:rFonts w:hint="eastAsia"/>
        </w:rPr>
        <w:t>3.5新区块到达消息：</w:t>
      </w:r>
      <w:r>
        <w:tab/>
      </w:r>
      <w:r>
        <w:fldChar w:fldCharType="begin"/>
      </w:r>
      <w:r>
        <w:instrText xml:space="preserve"> PAGEREF _Toc29431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"_Toc18076" </w:instrText>
      </w:r>
      <w:r>
        <w:fldChar w:fldCharType="separate"/>
      </w:r>
      <w:r>
        <w:rPr>
          <w:rFonts w:hint="eastAsia"/>
        </w:rPr>
        <w:t>4   模块详细设计</w:t>
      </w:r>
      <w:r>
        <w:tab/>
      </w:r>
      <w:r>
        <w:fldChar w:fldCharType="begin"/>
      </w:r>
      <w:r>
        <w:instrText xml:space="preserve"> PAGEREF _Toc18076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"_Toc8997" </w:instrText>
      </w:r>
      <w:r>
        <w:fldChar w:fldCharType="separate"/>
      </w:r>
      <w:r>
        <w:rPr>
          <w:rFonts w:hint="eastAsia"/>
        </w:rPr>
        <w:t>4.1    模块结构设计</w:t>
      </w:r>
      <w:r>
        <w:tab/>
      </w:r>
      <w:r>
        <w:fldChar w:fldCharType="begin"/>
      </w:r>
      <w:r>
        <w:instrText xml:space="preserve"> PAGEREF _Toc8997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"_Toc22414" </w:instrText>
      </w:r>
      <w:r>
        <w:fldChar w:fldCharType="separate"/>
      </w:r>
      <w:r>
        <w:rPr>
          <w:rFonts w:hint="eastAsia"/>
        </w:rPr>
        <w:t>4.2    功能详细设计</w:t>
      </w:r>
      <w:r>
        <w:tab/>
      </w:r>
      <w:r>
        <w:fldChar w:fldCharType="begin"/>
      </w:r>
      <w:r>
        <w:instrText xml:space="preserve"> PAGEREF _Toc22414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pStyle w:val="2"/>
        <w:ind w:firstLine="883" w:firstLineChars="20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0" w:name="_Toc25246"/>
      <w:r>
        <w:rPr>
          <w:rFonts w:hint="eastAsia"/>
        </w:rPr>
        <w:t>1    引言</w:t>
      </w:r>
      <w:bookmarkEnd w:id="0"/>
    </w:p>
    <w:p>
      <w:pPr>
        <w:pStyle w:val="4"/>
      </w:pPr>
      <w:bookmarkStart w:id="1" w:name="_Toc2269"/>
      <w:r>
        <w:rPr>
          <w:rFonts w:hint="eastAsia"/>
        </w:rPr>
        <w:t>1.1     编写目的</w:t>
      </w:r>
      <w:bookmarkEnd w:id="1"/>
    </w:p>
    <w:p>
      <w:pPr>
        <w:ind w:firstLine="560" w:firstLineChars="200"/>
      </w:pPr>
      <w:r>
        <w:rPr>
          <w:rFonts w:hint="eastAsia"/>
        </w:rPr>
        <w:t>说明广播节点hash与其它模块的交互和设计考虑，为程序员编码提供依据。</w:t>
      </w:r>
    </w:p>
    <w:p>
      <w:pPr>
        <w:pStyle w:val="4"/>
      </w:pPr>
      <w:bookmarkStart w:id="2" w:name="_Toc29631"/>
      <w:r>
        <w:rPr>
          <w:rFonts w:hint="eastAsia"/>
        </w:rPr>
        <w:t>1.2    背景</w:t>
      </w:r>
      <w:bookmarkEnd w:id="2"/>
    </w:p>
    <w:p>
      <w:pPr>
        <w:ind w:firstLine="560" w:firstLineChars="200"/>
      </w:pPr>
      <w:r>
        <w:rPr>
          <w:rFonts w:hint="eastAsia"/>
        </w:rPr>
        <w:t xml:space="preserve">开发版本：0730 </w:t>
      </w:r>
      <w:r>
        <w:rPr>
          <w:rFonts w:hint="eastAsia"/>
        </w:rPr>
        <w:tab/>
      </w:r>
    </w:p>
    <w:p>
      <w:pPr>
        <w:ind w:firstLine="560" w:firstLineChars="200"/>
      </w:pPr>
      <w:r>
        <w:rPr>
          <w:rFonts w:hint="eastAsia"/>
        </w:rPr>
        <w:t>开发小组：算法组</w:t>
      </w:r>
    </w:p>
    <w:p>
      <w:pPr>
        <w:ind w:firstLine="560" w:firstLineChars="200"/>
      </w:pPr>
      <w:r>
        <w:rPr>
          <w:rFonts w:hint="eastAsia"/>
        </w:rPr>
        <w:t>模块描述：</w:t>
      </w:r>
      <w:r>
        <w:rPr>
          <w:rStyle w:val="15"/>
        </w:rPr>
        <w:commentReference w:id="0"/>
      </w:r>
      <w:r>
        <w:rPr>
          <w:rFonts w:hint="eastAsia"/>
          <w:lang w:eastAsia="zh-CN"/>
        </w:rPr>
        <w:t>广播节点</w:t>
      </w:r>
      <w:r>
        <w:rPr>
          <w:rFonts w:hint="eastAsia"/>
          <w:lang w:val="en-US" w:eastAsia="zh-CN"/>
        </w:rPr>
        <w:t>hash计算服务</w:t>
      </w:r>
      <w:r>
        <w:rPr>
          <w:rFonts w:hint="eastAsia"/>
        </w:rPr>
        <w:t>模块负责pow计算。对从验证模块接收到的交易进行Hash计算，并将结果</w:t>
      </w:r>
      <w:r>
        <w:rPr>
          <w:rStyle w:val="15"/>
        </w:rPr>
        <w:commentReference w:id="1"/>
      </w:r>
      <w:r>
        <w:rPr>
          <w:rFonts w:hint="eastAsia"/>
          <w:lang w:eastAsia="zh-CN"/>
        </w:rPr>
        <w:t>发送给本地挖矿结果验证服务</w:t>
      </w:r>
      <w:r>
        <w:rPr>
          <w:rFonts w:hint="eastAsia"/>
        </w:rPr>
        <w:t xml:space="preserve">。 </w:t>
      </w:r>
    </w:p>
    <w:p>
      <w:pPr>
        <w:pStyle w:val="4"/>
      </w:pPr>
      <w:bookmarkStart w:id="3" w:name="_Toc16045"/>
      <w:r>
        <w:rPr>
          <w:rFonts w:hint="eastAsia"/>
        </w:rPr>
        <w:t>1.3    参考资料</w:t>
      </w:r>
      <w:bookmarkEnd w:id="3"/>
    </w:p>
    <w:p>
      <w:pPr>
        <w:ind w:firstLine="560" w:firstLineChars="200"/>
      </w:pPr>
      <w:r>
        <w:rPr>
          <w:rFonts w:hint="eastAsia"/>
        </w:rPr>
        <w:t>以太坊源码</w:t>
      </w:r>
    </w:p>
    <w:p>
      <w:pPr>
        <w:pStyle w:val="4"/>
      </w:pPr>
      <w:bookmarkStart w:id="4" w:name="_Toc3539"/>
      <w:r>
        <w:rPr>
          <w:rFonts w:hint="eastAsia"/>
        </w:rPr>
        <w:t>1.4   术语定义及说明</w:t>
      </w:r>
      <w:bookmarkEnd w:id="4"/>
    </w:p>
    <w:p>
      <w:pPr>
        <w:ind w:firstLine="560" w:firstLineChars="200"/>
      </w:pPr>
      <w:r>
        <w:rPr>
          <w:rFonts w:hint="eastAsia"/>
          <w:lang w:eastAsia="zh-CN"/>
        </w:rPr>
        <w:t>广播节点</w:t>
      </w:r>
      <w:commentRangeStart w:id="2"/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发送广播区块，由配置指定</w:t>
      </w:r>
      <w:r>
        <w:rPr>
          <w:rFonts w:hint="eastAsia"/>
        </w:rPr>
        <w:t>。</w:t>
      </w:r>
      <w:commentRangeEnd w:id="2"/>
      <w:r>
        <w:rPr>
          <w:rStyle w:val="15"/>
        </w:rPr>
        <w:commentReference w:id="2"/>
      </w:r>
    </w:p>
    <w:p>
      <w:pPr>
        <w:pStyle w:val="3"/>
      </w:pPr>
      <w:bookmarkStart w:id="5" w:name="_Toc22654"/>
      <w:r>
        <w:rPr>
          <w:rFonts w:hint="eastAsia"/>
        </w:rPr>
        <w:t>2  设计概述</w:t>
      </w:r>
      <w:bookmarkEnd w:id="5"/>
    </w:p>
    <w:p>
      <w:pPr>
        <w:pStyle w:val="4"/>
      </w:pPr>
      <w:bookmarkStart w:id="6" w:name="_Toc14425"/>
      <w:r>
        <w:rPr>
          <w:rFonts w:hint="eastAsia"/>
        </w:rPr>
        <w:t>2.1   任务和目标</w:t>
      </w:r>
      <w:bookmarkEnd w:id="6"/>
    </w:p>
    <w:p>
      <w:pPr>
        <w:ind w:firstLine="420" w:firstLineChars="0"/>
      </w:pPr>
      <w:r>
        <w:rPr>
          <w:rFonts w:hint="eastAsia"/>
        </w:rPr>
        <w:t>1 详细说明广播节点hash计算服务与其它模块之间的接口。</w:t>
      </w:r>
    </w:p>
    <w:p>
      <w:pPr>
        <w:ind w:firstLine="420" w:firstLineChars="0"/>
      </w:pPr>
      <w:r>
        <w:rPr>
          <w:rFonts w:hint="eastAsia"/>
        </w:rPr>
        <w:t>2 详细说明广播节点hash计算服务的内部设计。</w:t>
      </w:r>
    </w:p>
    <w:p>
      <w:pPr>
        <w:pStyle w:val="4"/>
      </w:pPr>
      <w:bookmarkStart w:id="7" w:name="_Toc24742"/>
      <w:r>
        <w:rPr>
          <w:rFonts w:hint="eastAsia"/>
        </w:rPr>
        <w:t>2.1.1      需求概述</w:t>
      </w:r>
      <w:bookmarkEnd w:id="7"/>
    </w:p>
    <w:p>
      <w:pPr>
        <w:ind w:firstLine="560" w:firstLineChars="200"/>
      </w:pPr>
      <w:r>
        <w:rPr>
          <w:rFonts w:hint="eastAsia"/>
        </w:rPr>
        <w:t>矿工模块的主要功能是调用共识算法提供“挖矿”结果。</w:t>
      </w:r>
    </w:p>
    <w:p>
      <w:pPr>
        <w:ind w:firstLine="560" w:firstLineChars="200"/>
      </w:pPr>
      <w:r>
        <w:rPr>
          <w:rFonts w:hint="eastAsia"/>
        </w:rPr>
        <w:t>接收并处理ＣＡ或者自身发出的各种消息，主要包括</w:t>
      </w:r>
      <w:r>
        <w:rPr>
          <w:rFonts w:hint="eastAsia"/>
          <w:lang w:eastAsia="zh-CN"/>
        </w:rPr>
        <w:t>本地</w:t>
      </w:r>
      <w:commentRangeStart w:id="3"/>
      <w:r>
        <w:rPr>
          <w:rFonts w:hint="eastAsia"/>
        </w:rPr>
        <w:t>挖矿请求</w:t>
      </w:r>
      <w:commentRangeEnd w:id="3"/>
      <w:r>
        <w:rPr>
          <w:rStyle w:val="15"/>
        </w:rPr>
        <w:commentReference w:id="3"/>
      </w:r>
      <w:r>
        <w:rPr>
          <w:rFonts w:hint="eastAsia"/>
        </w:rPr>
        <w:t>，身份切换，区块到达等。</w:t>
      </w:r>
    </w:p>
    <w:p>
      <w:pPr>
        <w:ind w:firstLine="560" w:firstLineChars="200"/>
      </w:pPr>
      <w:r>
        <w:rPr>
          <w:rFonts w:hint="eastAsia"/>
        </w:rPr>
        <w:t>广播节点hash计算服务和一般节点hash计算服务是互斥的关系。通过获取</w:t>
      </w:r>
      <w:r>
        <w:rPr>
          <w:rFonts w:hint="eastAsia"/>
          <w:lang w:eastAsia="zh-CN"/>
        </w:rPr>
        <w:t>广播节点</w:t>
      </w:r>
      <w:commentRangeStart w:id="4"/>
      <w:r>
        <w:rPr>
          <w:rFonts w:hint="eastAsia"/>
        </w:rPr>
        <w:t>信息</w:t>
      </w:r>
      <w:commentRangeEnd w:id="4"/>
      <w:r>
        <w:rPr>
          <w:rStyle w:val="15"/>
        </w:rPr>
        <w:commentReference w:id="4"/>
      </w:r>
      <w:r>
        <w:rPr>
          <w:rFonts w:hint="eastAsia"/>
        </w:rPr>
        <w:t>来启动相应的hash计算服务。</w:t>
      </w:r>
    </w:p>
    <w:p>
      <w:pPr>
        <w:pStyle w:val="4"/>
      </w:pPr>
      <w:bookmarkStart w:id="8" w:name="_Toc14803"/>
      <w:r>
        <w:rPr>
          <w:rFonts w:hint="eastAsia"/>
        </w:rPr>
        <w:t>2.1.2      运行环境概述</w:t>
      </w:r>
      <w:bookmarkEnd w:id="8"/>
    </w:p>
    <w:p>
      <w:pPr>
        <w:ind w:firstLine="560" w:firstLineChars="200"/>
      </w:pPr>
      <w:r>
        <w:rPr>
          <w:rFonts w:hint="eastAsia"/>
        </w:rPr>
        <w:t>Windows，Mac OS X， Linux等主流操作系统。</w:t>
      </w:r>
    </w:p>
    <w:p>
      <w:pPr>
        <w:pStyle w:val="4"/>
      </w:pPr>
      <w:bookmarkStart w:id="9" w:name="_Toc31489"/>
      <w:r>
        <w:rPr>
          <w:rFonts w:hint="eastAsia"/>
        </w:rPr>
        <w:t>2.1.3      条件与限制</w:t>
      </w:r>
      <w:bookmarkEnd w:id="9"/>
    </w:p>
    <w:p>
      <w:pPr>
        <w:pStyle w:val="4"/>
      </w:pPr>
      <w:bookmarkStart w:id="10" w:name="_Toc18570"/>
      <w:r>
        <w:rPr>
          <w:rFonts w:hint="eastAsia"/>
        </w:rPr>
        <w:t>2.1.4      详细设计方法和工具</w:t>
      </w:r>
      <w:bookmarkEnd w:id="10"/>
    </w:p>
    <w:p>
      <w:pPr>
        <w:ind w:firstLine="560" w:firstLineChars="200"/>
      </w:pPr>
      <w:commentRangeStart w:id="5"/>
      <w:r>
        <w:rPr>
          <w:rFonts w:hint="eastAsia"/>
        </w:rPr>
        <w:t>流程图</w:t>
      </w:r>
      <w:commentRangeEnd w:id="5"/>
      <w:r>
        <w:rPr>
          <w:rStyle w:val="15"/>
        </w:rPr>
        <w:commentReference w:id="5"/>
      </w:r>
      <w:r>
        <w:rPr>
          <w:rFonts w:hint="eastAsia"/>
        </w:rPr>
        <w:t>。</w:t>
      </w:r>
    </w:p>
    <w:p>
      <w:pPr>
        <w:pStyle w:val="3"/>
      </w:pPr>
      <w:bookmarkStart w:id="11" w:name="_Toc1826"/>
      <w:r>
        <w:rPr>
          <w:rFonts w:hint="eastAsia"/>
        </w:rPr>
        <w:t>3  模块详细</w:t>
      </w:r>
      <w:commentRangeStart w:id="6"/>
      <w:r>
        <w:rPr>
          <w:rFonts w:hint="eastAsia"/>
        </w:rPr>
        <w:t>分析</w:t>
      </w:r>
      <w:commentRangeEnd w:id="6"/>
      <w:r>
        <w:rPr>
          <w:rStyle w:val="15"/>
          <w:rFonts w:asciiTheme="minorHAnsi" w:hAnsiTheme="minorHAnsi" w:eastAsiaTheme="minorEastAsia"/>
          <w:b w:val="0"/>
        </w:rPr>
        <w:commentReference w:id="6"/>
      </w:r>
      <w:bookmarkEnd w:id="11"/>
    </w:p>
    <w:p>
      <w:pPr>
        <w:pStyle w:val="4"/>
        <w:rPr>
          <w:rFonts w:hint="eastAsia"/>
        </w:rPr>
      </w:pPr>
      <w:bookmarkStart w:id="12" w:name="_Toc1645"/>
      <w:r>
        <w:rPr>
          <w:rFonts w:hint="eastAsia"/>
        </w:rPr>
        <w:t>3.1创建广播节点hash计算服务</w:t>
      </w:r>
      <w:bookmarkEnd w:id="12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因为广播节点的</w:t>
      </w:r>
      <w:r>
        <w:rPr>
          <w:rFonts w:hint="eastAsia"/>
          <w:lang w:val="en-US" w:eastAsia="zh-CN"/>
        </w:rPr>
        <w:t>hash计算服务和一般节点的hash计算服务属于同一级别的服务，而且是互斥的。因此在矿工初始化时，应该读取配置确定当前是广播节点还是一般节点，然后创建相应的计算服务。</w:t>
      </w:r>
    </w:p>
    <w:p>
      <w:pPr>
        <w:ind w:firstLine="560" w:firstLineChars="200"/>
      </w:pPr>
      <w:r>
        <w:rPr>
          <w:rFonts w:hint="eastAsia"/>
        </w:rPr>
        <w:t>最后启动计算服务：go broadcastHashcalcer.update()</w:t>
      </w:r>
    </w:p>
    <w:p>
      <w:pPr>
        <w:ind w:firstLine="560" w:firstLineChars="200"/>
      </w:pPr>
      <w:r>
        <w:rPr>
          <w:rFonts w:hint="eastAsia"/>
        </w:rPr>
        <w:t>并返回该对象</w:t>
      </w:r>
    </w:p>
    <w:p>
      <w:pPr>
        <w:pStyle w:val="4"/>
      </w:pPr>
      <w:bookmarkStart w:id="13" w:name="_Toc1347"/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身份获取</w:t>
      </w:r>
      <w:r>
        <w:rPr>
          <w:rFonts w:hint="eastAsia"/>
        </w:rPr>
        <w:t>：</w:t>
      </w:r>
      <w:bookmarkEnd w:id="13"/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广播节点</w:t>
      </w:r>
      <w:r>
        <w:rPr>
          <w:rFonts w:hint="eastAsia"/>
          <w:lang w:eastAsia="zh-CN"/>
        </w:rPr>
        <w:t>的身份信息在矿工启动时从配置中获取。如果是广播节点，则订阅本地挖矿请求消息。</w:t>
      </w:r>
    </w:p>
    <w:p>
      <w:pPr>
        <w:ind w:firstLine="560" w:firstLineChars="200"/>
      </w:pPr>
      <w:r>
        <w:rPr>
          <w:rFonts w:hint="eastAsia"/>
        </w:rPr>
        <w:t>非广播节点：不处理</w:t>
      </w:r>
    </w:p>
    <w:p>
      <w:pPr>
        <w:pStyle w:val="4"/>
      </w:pPr>
      <w:bookmarkStart w:id="14" w:name="_Toc18634"/>
      <w:r>
        <w:rPr>
          <w:rFonts w:hint="eastAsia"/>
        </w:rPr>
        <w:t>3.3 收到本地挖矿请求消息：</w:t>
      </w:r>
      <w:bookmarkEnd w:id="14"/>
    </w:p>
    <w:p>
      <w:pPr>
        <w:ind w:firstLine="560" w:firstLineChars="200"/>
      </w:pPr>
      <w:commentRangeStart w:id="7"/>
      <w:r>
        <w:rPr>
          <w:rFonts w:hint="eastAsia"/>
        </w:rPr>
        <w:t>由</w:t>
      </w:r>
      <w:r>
        <w:rPr>
          <w:rFonts w:hint="eastAsia"/>
          <w:lang w:eastAsia="zh-CN"/>
        </w:rPr>
        <w:t>广播节点自身</w:t>
      </w:r>
      <w:r>
        <w:rPr>
          <w:rFonts w:hint="eastAsia"/>
        </w:rPr>
        <w:t>发出，</w:t>
      </w:r>
      <w:commentRangeEnd w:id="7"/>
      <w:r>
        <w:rPr>
          <w:rStyle w:val="15"/>
        </w:rPr>
        <w:commentReference w:id="7"/>
      </w:r>
      <w:r>
        <w:rPr>
          <w:rFonts w:hint="eastAsia"/>
        </w:rPr>
        <w:t>通知</w:t>
      </w:r>
      <w:r>
        <w:rPr>
          <w:rStyle w:val="15"/>
        </w:rPr>
        <w:commentReference w:id="8"/>
      </w:r>
      <w:r>
        <w:rPr>
          <w:rFonts w:hint="eastAsia"/>
          <w:lang w:eastAsia="zh-CN"/>
        </w:rPr>
        <w:t>广播节点</w:t>
      </w:r>
      <w:r>
        <w:rPr>
          <w:rFonts w:hint="eastAsia"/>
          <w:lang w:val="en-US" w:eastAsia="zh-CN"/>
        </w:rPr>
        <w:t>hash计算服务</w:t>
      </w:r>
      <w:r>
        <w:rPr>
          <w:rFonts w:hint="eastAsia"/>
        </w:rPr>
        <w:t>开始挖矿。</w:t>
      </w:r>
      <w:r>
        <w:rPr>
          <w:rFonts w:hint="eastAsia"/>
          <w:lang w:eastAsia="zh-CN"/>
        </w:rPr>
        <w:t>广播节点</w:t>
      </w:r>
      <w:r>
        <w:rPr>
          <w:rFonts w:hint="eastAsia"/>
          <w:lang w:val="en-US" w:eastAsia="zh-CN"/>
        </w:rPr>
        <w:t>hash计算服务</w:t>
      </w:r>
      <w:r>
        <w:rPr>
          <w:rFonts w:hint="eastAsia"/>
        </w:rPr>
        <w:t>会订阅该消息。</w:t>
      </w:r>
    </w:p>
    <w:p>
      <w:pPr>
        <w:ind w:firstLine="560" w:firstLineChars="200"/>
        <w:rPr>
          <w:rStyle w:val="15"/>
          <w:rFonts w:hint="eastAsia"/>
          <w:lang w:eastAsia="zh-CN"/>
        </w:rPr>
      </w:pPr>
      <w:r>
        <w:rPr>
          <w:rFonts w:hint="eastAsia"/>
        </w:rPr>
        <w:t xml:space="preserve">该消息包括一个　types.Header </w:t>
      </w:r>
      <w:commentRangeStart w:id="9"/>
      <w:r>
        <w:rPr>
          <w:rFonts w:hint="eastAsia"/>
        </w:rPr>
        <w:t>和 难度列表</w:t>
      </w:r>
      <w:commentRangeEnd w:id="9"/>
      <w:r>
        <w:rPr>
          <w:rStyle w:val="15"/>
        </w:rPr>
        <w:commentReference w:id="9"/>
      </w:r>
      <w:r>
        <w:rPr>
          <w:rStyle w:val="15"/>
          <w:rFonts w:hint="eastAsia"/>
          <w:lang w:eastAsia="zh-CN"/>
        </w:rPr>
        <w:t>。</w:t>
      </w:r>
    </w:p>
    <w:p>
      <w:pPr>
        <w:ind w:firstLine="560" w:firstLineChars="200"/>
      </w:pPr>
      <w:r>
        <w:rPr>
          <w:rFonts w:hint="eastAsia"/>
          <w:lang w:eastAsia="zh-CN"/>
        </w:rPr>
        <w:t>因为广播节点的难度值为</w:t>
      </w:r>
      <w:r>
        <w:rPr>
          <w:rFonts w:hint="eastAsia"/>
          <w:lang w:val="en-US" w:eastAsia="zh-CN"/>
        </w:rPr>
        <w:t>1，所有在这里把传来的难度列表重新赋值为1。</w:t>
      </w:r>
    </w:p>
    <w:p>
      <w:pPr>
        <w:pStyle w:val="4"/>
      </w:pPr>
      <w:bookmarkStart w:id="15" w:name="_Toc23435"/>
      <w:r>
        <w:rPr>
          <w:rFonts w:hint="eastAsia"/>
        </w:rPr>
        <w:t>3.4 收到Found消息：</w:t>
      </w:r>
      <w:bookmarkEnd w:id="15"/>
    </w:p>
    <w:p>
      <w:pPr>
        <w:ind w:firstLine="560" w:firstLineChars="200"/>
      </w:pPr>
      <w:r>
        <w:rPr>
          <w:rFonts w:hint="eastAsia"/>
        </w:rPr>
        <w:t>由共识模块ethash发出，当矿工调用共识模块进行ＰＯＷ计算时，共识模块会将该消息发出。该消息包含结果的难度值，类型为*big.Int　和*types.Header。</w:t>
      </w:r>
    </w:p>
    <w:p>
      <w:pPr>
        <w:ind w:firstLine="560" w:firstLineChars="200"/>
      </w:pPr>
      <w:r>
        <w:rPr>
          <w:rFonts w:hint="eastAsia"/>
        </w:rPr>
        <w:t>如果难度值</w:t>
      </w:r>
      <w:commentRangeStart w:id="10"/>
      <w:r>
        <w:rPr>
          <w:rFonts w:hint="eastAsia"/>
        </w:rPr>
        <w:t>等于</w:t>
      </w:r>
      <w:commentRangeEnd w:id="10"/>
      <w:r>
        <w:rPr>
          <w:rStyle w:val="15"/>
        </w:rPr>
        <w:commentReference w:id="10"/>
      </w:r>
      <w:r>
        <w:rPr>
          <w:rFonts w:hint="eastAsia"/>
        </w:rPr>
        <w:t>当前保存Header的难度值一致则停止挖矿。</w:t>
      </w:r>
    </w:p>
    <w:p>
      <w:pPr>
        <w:ind w:firstLine="560" w:firstLineChars="200"/>
      </w:pPr>
      <w:r>
        <w:rPr>
          <w:rFonts w:hint="eastAsia"/>
        </w:rPr>
        <w:t>然后将难度值、nonce值、coinbase、blockhash和签名列表发送给本地挖矿结果验证服务。</w:t>
      </w:r>
    </w:p>
    <w:p>
      <w:pPr>
        <w:pStyle w:val="4"/>
      </w:pPr>
      <w:bookmarkStart w:id="16" w:name="_Toc29431"/>
      <w:r>
        <w:rPr>
          <w:rFonts w:hint="eastAsia"/>
        </w:rPr>
        <w:t>3.5新区块到达消息：</w:t>
      </w:r>
      <w:bookmarkEnd w:id="16"/>
    </w:p>
    <w:p>
      <w:pPr>
        <w:ind w:firstLine="560" w:firstLineChars="200"/>
      </w:pPr>
      <w:r>
        <w:rPr>
          <w:rFonts w:hint="eastAsia"/>
        </w:rPr>
        <w:t>该消息由区块同步模块发出，当下载一个新区块成功后，发出该消息。</w:t>
      </w:r>
    </w:p>
    <w:p>
      <w:pPr>
        <w:ind w:firstLine="560" w:firstLineChars="200"/>
      </w:pPr>
      <w:r>
        <w:rPr>
          <w:rFonts w:hint="eastAsia"/>
        </w:rPr>
        <w:t>新区块高度一</w:t>
      </w:r>
      <w:r>
        <w:rPr>
          <w:rFonts w:hint="eastAsia"/>
          <w:lang w:eastAsia="zh-CN"/>
        </w:rPr>
        <w:t>但</w:t>
      </w:r>
      <w:r>
        <w:rPr>
          <w:rFonts w:hint="eastAsia"/>
        </w:rPr>
        <w:t>大于等于当前挖矿高度，应停止挖矿。</w:t>
      </w:r>
    </w:p>
    <w:p>
      <w:pPr>
        <w:ind w:firstLine="560" w:firstLineChars="200"/>
      </w:pPr>
      <w:r>
        <w:rPr>
          <w:rFonts w:hint="eastAsia"/>
        </w:rPr>
        <w:t>由于需要接收各类消息，因此要求CA模块，</w:t>
      </w:r>
      <w:commentRangeStart w:id="11"/>
      <w:r>
        <w:rPr>
          <w:rFonts w:hint="eastAsia"/>
        </w:rPr>
        <w:t>共识模块</w:t>
      </w:r>
      <w:commentRangeEnd w:id="11"/>
      <w:r>
        <w:rPr>
          <w:rStyle w:val="15"/>
        </w:rPr>
        <w:commentReference w:id="11"/>
      </w:r>
      <w:r>
        <w:rPr>
          <w:rFonts w:hint="eastAsia"/>
        </w:rPr>
        <w:t>，提供消息订阅接口供矿工模块订阅。消息订阅模式采用以太坊Event包中的Feed类。</w:t>
      </w:r>
    </w:p>
    <w:p>
      <w:pPr>
        <w:pStyle w:val="3"/>
      </w:pPr>
      <w:bookmarkStart w:id="17" w:name="_Toc18076"/>
      <w:r>
        <w:rPr>
          <w:rFonts w:hint="eastAsia"/>
        </w:rPr>
        <w:t>4   模块详细设计</w:t>
      </w:r>
      <w:bookmarkEnd w:id="17"/>
    </w:p>
    <w:p>
      <w:pPr>
        <w:pStyle w:val="4"/>
      </w:pPr>
      <w:bookmarkStart w:id="18" w:name="_Toc8997"/>
      <w:r>
        <w:rPr>
          <w:rFonts w:hint="eastAsia"/>
        </w:rPr>
        <w:t>4.1    模块结构设计</w:t>
      </w:r>
      <w:bookmarkEnd w:id="18"/>
    </w:p>
    <w:p>
      <w:pPr>
        <w:pStyle w:val="4"/>
        <w:rPr>
          <w:rFonts w:hint="eastAsia"/>
        </w:rPr>
      </w:pPr>
      <w:bookmarkStart w:id="19" w:name="_Toc22414"/>
      <w:r>
        <w:rPr>
          <w:rFonts w:hint="eastAsia"/>
        </w:rPr>
        <w:t>4.2    功能详细设计</w:t>
      </w:r>
      <w:bookmarkEnd w:id="19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Miner里</w:t>
      </w:r>
      <w:r>
        <w:rPr>
          <w:rFonts w:hint="eastAsia"/>
          <w:lang w:eastAsia="zh-CN"/>
        </w:rPr>
        <w:t>需要修改的函数：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PendingBlock()：当前为一般节点时处理，广播节点不处理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SetExtra()：</w:t>
      </w:r>
      <w:r>
        <w:rPr>
          <w:rFonts w:hint="eastAsia"/>
          <w:lang w:val="en-US" w:eastAsia="zh-CN"/>
        </w:rPr>
        <w:t>根据角色调用相应的s</w:t>
      </w:r>
      <w:r>
        <w:rPr>
          <w:rFonts w:hint="eastAsia"/>
          <w:lang w:eastAsia="zh-CN"/>
        </w:rPr>
        <w:t>etExtra</w:t>
      </w:r>
      <w:r>
        <w:rPr>
          <w:rFonts w:hint="eastAsia"/>
          <w:lang w:val="en-US" w:eastAsia="zh-CN"/>
        </w:rPr>
        <w:t>注册函数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Unregister()</w:t>
      </w:r>
      <w:r>
        <w:rPr>
          <w:rFonts w:hint="eastAsia"/>
          <w:lang w:val="en-US" w:eastAsia="zh-CN"/>
        </w:rPr>
        <w:t>: 根据角色调用相应的取消注册函数</w:t>
      </w:r>
      <w:bookmarkStart w:id="20" w:name="_GoBack"/>
      <w:bookmarkEnd w:id="20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Register()</w:t>
      </w:r>
      <w:r>
        <w:rPr>
          <w:rFonts w:hint="eastAsia"/>
          <w:lang w:val="en-US" w:eastAsia="zh-CN"/>
        </w:rPr>
        <w:t>: 根据角色调用相应的agent注册函数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Start()</w:t>
      </w:r>
      <w:r>
        <w:rPr>
          <w:rFonts w:hint="eastAsia"/>
          <w:lang w:val="en-US" w:eastAsia="zh-CN"/>
        </w:rPr>
        <w:t>: 一般节点时处理，</w:t>
      </w:r>
      <w:r>
        <w:rPr>
          <w:rFonts w:hint="eastAsia"/>
          <w:lang w:eastAsia="zh-CN"/>
        </w:rPr>
        <w:t>广播节点不处理。理论上不应走到这里。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Stop()：</w:t>
      </w:r>
      <w:r>
        <w:rPr>
          <w:rFonts w:hint="eastAsia"/>
          <w:lang w:val="en-US" w:eastAsia="zh-CN"/>
        </w:rPr>
        <w:t>一般节点时处理，</w:t>
      </w:r>
      <w:r>
        <w:rPr>
          <w:rFonts w:hint="eastAsia"/>
          <w:lang w:eastAsia="zh-CN"/>
        </w:rPr>
        <w:t>广播节点不处理。理论上不应走到这里。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新增函数</w:t>
      </w:r>
    </w:p>
    <w:p>
      <w:pPr>
        <w:ind w:firstLine="560" w:firstLineChars="200"/>
      </w:pPr>
      <w:r>
        <w:rPr>
          <w:rFonts w:hint="eastAsia"/>
        </w:rPr>
        <w:t>函数名称：broadcastHashLocalMinningReqMsgHandler()</w:t>
      </w:r>
    </w:p>
    <w:p>
      <w:pPr>
        <w:ind w:firstLine="560" w:firstLineChars="200"/>
      </w:pPr>
      <w:r>
        <w:rPr>
          <w:rFonts w:hint="eastAsia"/>
        </w:rPr>
        <w:t>函数功能：处理收到的本地挖矿请求信息</w:t>
      </w:r>
    </w:p>
    <w:p>
      <w:pPr>
        <w:ind w:firstLine="560" w:firstLineChars="200"/>
      </w:pPr>
      <w:r>
        <w:rPr>
          <w:rFonts w:hint="eastAsia"/>
        </w:rPr>
        <w:t>输入：header、难度列表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</w:pPr>
      <w:r>
        <w:rPr>
          <w:rFonts w:hint="eastAsia"/>
        </w:rPr>
        <w:drawing>
          <wp:inline distT="0" distB="0" distL="114300" distR="114300">
            <wp:extent cx="3885565" cy="5952490"/>
            <wp:effectExtent l="0" t="0" r="635" b="10160"/>
            <wp:docPr id="6" name="图片 6" descr="本地挖矿请求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本地挖矿请求处理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rPr>
          <w:rFonts w:hint="eastAsia"/>
        </w:rPr>
        <w:t>函数名称：broadcastHashFoundMsgHandler()</w:t>
      </w:r>
    </w:p>
    <w:p>
      <w:pPr>
        <w:ind w:firstLine="560" w:firstLineChars="200"/>
      </w:pPr>
      <w:r>
        <w:rPr>
          <w:rFonts w:hint="eastAsia"/>
        </w:rPr>
        <w:t>函数功能：处理收到的found信息</w:t>
      </w:r>
    </w:p>
    <w:p>
      <w:pPr>
        <w:ind w:firstLine="560" w:firstLineChars="200"/>
      </w:pPr>
      <w:r>
        <w:rPr>
          <w:rFonts w:hint="eastAsia"/>
        </w:rPr>
        <w:t>输入：header、难度列表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</w:pPr>
      <w:r>
        <w:rPr>
          <w:rFonts w:hint="eastAsia"/>
        </w:rPr>
        <w:drawing>
          <wp:inline distT="0" distB="0" distL="114300" distR="114300">
            <wp:extent cx="2942590" cy="5209540"/>
            <wp:effectExtent l="0" t="0" r="10160" b="10160"/>
            <wp:docPr id="7" name="图片 7" descr="found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ound消息处理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rPr>
          <w:rFonts w:hint="eastAsia"/>
        </w:rPr>
        <w:t>函数名称：broadcastHashNewHeaderMsgHandler()</w:t>
      </w:r>
    </w:p>
    <w:p>
      <w:pPr>
        <w:ind w:firstLine="560" w:firstLineChars="200"/>
      </w:pPr>
      <w:r>
        <w:rPr>
          <w:rFonts w:hint="eastAsia"/>
        </w:rPr>
        <w:t>函数功能：处理收到的新区块到达信息</w:t>
      </w:r>
    </w:p>
    <w:p>
      <w:pPr>
        <w:ind w:firstLine="560" w:firstLineChars="200"/>
      </w:pPr>
      <w:r>
        <w:rPr>
          <w:rFonts w:hint="eastAsia"/>
        </w:rPr>
        <w:t>输入：header、难度列表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</w:pPr>
      <w:r>
        <w:rPr>
          <w:rFonts w:hint="eastAsia"/>
        </w:rPr>
        <w:drawing>
          <wp:inline distT="0" distB="0" distL="114300" distR="114300">
            <wp:extent cx="2524125" cy="4333240"/>
            <wp:effectExtent l="0" t="0" r="9525" b="10160"/>
            <wp:docPr id="8" name="图片 8" descr="新区块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新区块消息处理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indows 用户" w:date="2018-08-03T15:54:00Z" w:initials="W用">
    <w:p w14:paraId="15E4297F">
      <w:pPr>
        <w:pStyle w:val="7"/>
        <w:rPr>
          <w:rFonts w:hint="eastAsia"/>
        </w:rPr>
      </w:pPr>
      <w:r>
        <w:rPr>
          <w:rFonts w:hint="eastAsia"/>
        </w:rPr>
        <w:t>广播节点</w:t>
      </w:r>
    </w:p>
  </w:comment>
  <w:comment w:id="1" w:author="Windows 用户" w:date="2018-08-03T15:55:00Z" w:initials="W用">
    <w:p w14:paraId="74585CB9">
      <w:pPr>
        <w:pStyle w:val="7"/>
      </w:pPr>
      <w:r>
        <w:rPr>
          <w:rFonts w:hint="eastAsia"/>
        </w:rPr>
        <w:t>不需要广播到网络，本地验证模块不需要选择，难度值只有0的</w:t>
      </w:r>
    </w:p>
  </w:comment>
  <w:comment w:id="2" w:author="Windows 用户" w:date="2018-08-03T15:57:00Z" w:initials="W用">
    <w:p w14:paraId="1C457894">
      <w:pPr>
        <w:pStyle w:val="7"/>
      </w:pPr>
      <w:r>
        <w:rPr>
          <w:rFonts w:hint="eastAsia"/>
        </w:rPr>
        <w:t>没有参选矿工</w:t>
      </w:r>
    </w:p>
  </w:comment>
  <w:comment w:id="3" w:author="Windows 用户" w:date="2018-08-03T16:00:00Z" w:initials="W用">
    <w:p w14:paraId="30E12AF2">
      <w:pPr>
        <w:pStyle w:val="7"/>
        <w:rPr>
          <w:rFonts w:hint="eastAsia"/>
        </w:rPr>
      </w:pPr>
      <w:r>
        <w:rPr>
          <w:rFonts w:hint="eastAsia"/>
        </w:rPr>
        <w:t>挖矿请求、区块到达是内部消息产生的，和ca没有关系</w:t>
      </w:r>
    </w:p>
  </w:comment>
  <w:comment w:id="4" w:author="Windows 用户" w:date="2018-08-03T16:01:00Z" w:initials="W用">
    <w:p w14:paraId="6E636BA2">
      <w:pPr>
        <w:pStyle w:val="7"/>
        <w:rPr>
          <w:rFonts w:hint="eastAsia"/>
        </w:rPr>
      </w:pPr>
      <w:r>
        <w:rPr>
          <w:rFonts w:hint="eastAsia"/>
        </w:rPr>
        <w:t>广播节点信息</w:t>
      </w:r>
    </w:p>
  </w:comment>
  <w:comment w:id="5" w:author="Windows 用户" w:date="2018-08-03T16:02:00Z" w:initials="W用">
    <w:p w14:paraId="0CB24301">
      <w:pPr>
        <w:pStyle w:val="7"/>
        <w:rPr>
          <w:rFonts w:hint="eastAsia"/>
        </w:rPr>
      </w:pPr>
      <w:r>
        <w:rPr>
          <w:rFonts w:hint="eastAsia"/>
        </w:rPr>
        <w:t>流程图</w:t>
      </w:r>
    </w:p>
  </w:comment>
  <w:comment w:id="6" w:author="Windows 用户" w:date="2018-08-03T16:13:00Z" w:initials="W用">
    <w:p w14:paraId="0C797E6F">
      <w:pPr>
        <w:pStyle w:val="7"/>
      </w:pPr>
      <w:r>
        <w:rPr>
          <w:rFonts w:hint="eastAsia"/>
        </w:rPr>
        <w:t>需求分析不是详细设计</w:t>
      </w:r>
    </w:p>
  </w:comment>
  <w:comment w:id="7" w:author="Windows 用户" w:date="2018-08-03T16:04:00Z" w:initials="W用">
    <w:p w14:paraId="69EE098C">
      <w:pPr>
        <w:pStyle w:val="7"/>
      </w:pPr>
      <w:r>
        <w:rPr>
          <w:rFonts w:hint="eastAsia"/>
        </w:rPr>
        <w:t>内部消息</w:t>
      </w:r>
    </w:p>
  </w:comment>
  <w:comment w:id="8" w:author="Windows 用户" w:date="2018-08-03T16:05:00Z" w:initials="W用">
    <w:p w14:paraId="4AD51A66">
      <w:pPr>
        <w:pStyle w:val="7"/>
      </w:pPr>
      <w:r>
        <w:rPr>
          <w:rFonts w:hint="eastAsia"/>
        </w:rPr>
        <w:t>广播矿工服务，不是矿工</w:t>
      </w:r>
    </w:p>
  </w:comment>
  <w:comment w:id="9" w:author="Windows 用户" w:date="2018-08-03T16:05:00Z" w:initials="W用">
    <w:p w14:paraId="297E0FF5">
      <w:pPr>
        <w:pStyle w:val="7"/>
        <w:rPr>
          <w:rFonts w:hint="eastAsia"/>
        </w:rPr>
      </w:pPr>
      <w:r>
        <w:rPr>
          <w:rFonts w:hint="eastAsia"/>
        </w:rPr>
        <w:t>难度列表是自己获取计算的，广播节点就只有一个难度0</w:t>
      </w:r>
    </w:p>
  </w:comment>
  <w:comment w:id="10" w:author="Windows 用户" w:date="2018-08-03T16:08:00Z" w:initials="W用">
    <w:p w14:paraId="4CD11D99">
      <w:pPr>
        <w:pStyle w:val="7"/>
      </w:pPr>
    </w:p>
  </w:comment>
  <w:comment w:id="11" w:author="Windows 用户" w:date="2018-08-03T16:11:00Z" w:initials="W用">
    <w:p w14:paraId="1DA9737E">
      <w:pPr>
        <w:pStyle w:val="7"/>
      </w:pPr>
      <w:r>
        <w:rPr>
          <w:rFonts w:hint="eastAsia"/>
        </w:rPr>
        <w:t>不需要共识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E4297F" w15:done="0"/>
  <w15:commentEx w15:paraId="74585CB9" w15:done="0"/>
  <w15:commentEx w15:paraId="1C457894" w15:done="0"/>
  <w15:commentEx w15:paraId="30E12AF2" w15:done="0"/>
  <w15:commentEx w15:paraId="6E636BA2" w15:done="0"/>
  <w15:commentEx w15:paraId="0CB24301" w15:done="0"/>
  <w15:commentEx w15:paraId="0C797E6F" w15:done="0"/>
  <w15:commentEx w15:paraId="69EE098C" w15:done="0"/>
  <w15:commentEx w15:paraId="4AD51A66" w15:done="0"/>
  <w15:commentEx w15:paraId="297E0FF5" w15:done="0"/>
  <w15:commentEx w15:paraId="4CD11D99" w15:done="0"/>
  <w15:commentEx w15:paraId="1DA973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E05"/>
    <w:rsid w:val="00066435"/>
    <w:rsid w:val="00070B8B"/>
    <w:rsid w:val="00172A27"/>
    <w:rsid w:val="00242665"/>
    <w:rsid w:val="004322AD"/>
    <w:rsid w:val="00786A91"/>
    <w:rsid w:val="007C32CF"/>
    <w:rsid w:val="008F0F88"/>
    <w:rsid w:val="00915915"/>
    <w:rsid w:val="0098314C"/>
    <w:rsid w:val="009C0284"/>
    <w:rsid w:val="00A13064"/>
    <w:rsid w:val="00A31B0E"/>
    <w:rsid w:val="00B36A21"/>
    <w:rsid w:val="00FF5134"/>
    <w:rsid w:val="059F4323"/>
    <w:rsid w:val="08F816B9"/>
    <w:rsid w:val="09D96EAC"/>
    <w:rsid w:val="13F024F9"/>
    <w:rsid w:val="17FC1061"/>
    <w:rsid w:val="1B176E93"/>
    <w:rsid w:val="23BE2FB7"/>
    <w:rsid w:val="27A4101B"/>
    <w:rsid w:val="2FD5271E"/>
    <w:rsid w:val="347A10D0"/>
    <w:rsid w:val="358522FE"/>
    <w:rsid w:val="39976FF5"/>
    <w:rsid w:val="40490D27"/>
    <w:rsid w:val="40BE639B"/>
    <w:rsid w:val="42E05BEA"/>
    <w:rsid w:val="439410F2"/>
    <w:rsid w:val="4D7E3653"/>
    <w:rsid w:val="4E52786D"/>
    <w:rsid w:val="50645413"/>
    <w:rsid w:val="51002565"/>
    <w:rsid w:val="5804491A"/>
    <w:rsid w:val="5B8A20AB"/>
    <w:rsid w:val="5FD17503"/>
    <w:rsid w:val="64D954AF"/>
    <w:rsid w:val="6D535020"/>
    <w:rsid w:val="6ED01A56"/>
    <w:rsid w:val="7A9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1"/>
    <w:qFormat/>
    <w:uiPriority w:val="0"/>
    <w:rPr>
      <w:b/>
      <w:bCs/>
    </w:rPr>
  </w:style>
  <w:style w:type="paragraph" w:styleId="7">
    <w:name w:val="annotation text"/>
    <w:basedOn w:val="1"/>
    <w:link w:val="20"/>
    <w:qFormat/>
    <w:uiPriority w:val="0"/>
    <w:pPr>
      <w:jc w:val="left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Balloon Text"/>
    <w:basedOn w:val="1"/>
    <w:link w:val="22"/>
    <w:qFormat/>
    <w:uiPriority w:val="0"/>
    <w:rPr>
      <w:sz w:val="18"/>
      <w:szCs w:val="18"/>
    </w:rPr>
  </w:style>
  <w:style w:type="paragraph" w:styleId="10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annotation reference"/>
    <w:basedOn w:val="14"/>
    <w:qFormat/>
    <w:uiPriority w:val="0"/>
    <w:rPr>
      <w:sz w:val="21"/>
      <w:szCs w:val="21"/>
    </w:rPr>
  </w:style>
  <w:style w:type="character" w:customStyle="1" w:styleId="17">
    <w:name w:val="标题 3 字符"/>
    <w:link w:val="4"/>
    <w:qFormat/>
    <w:uiPriority w:val="0"/>
    <w:rPr>
      <w:b/>
      <w:sz w:val="32"/>
    </w:rPr>
  </w:style>
  <w:style w:type="character" w:customStyle="1" w:styleId="18">
    <w:name w:val="页眉 字符"/>
    <w:basedOn w:val="14"/>
    <w:link w:val="11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4"/>
    <w:link w:val="10"/>
    <w:qFormat/>
    <w:uiPriority w:val="0"/>
    <w:rPr>
      <w:kern w:val="2"/>
      <w:sz w:val="18"/>
      <w:szCs w:val="18"/>
    </w:rPr>
  </w:style>
  <w:style w:type="character" w:customStyle="1" w:styleId="20">
    <w:name w:val="批注文字 字符"/>
    <w:basedOn w:val="14"/>
    <w:link w:val="7"/>
    <w:qFormat/>
    <w:uiPriority w:val="0"/>
    <w:rPr>
      <w:kern w:val="2"/>
      <w:sz w:val="28"/>
      <w:szCs w:val="24"/>
    </w:rPr>
  </w:style>
  <w:style w:type="character" w:customStyle="1" w:styleId="21">
    <w:name w:val="批注主题 字符"/>
    <w:basedOn w:val="20"/>
    <w:link w:val="6"/>
    <w:qFormat/>
    <w:uiPriority w:val="0"/>
    <w:rPr>
      <w:b/>
      <w:bCs/>
      <w:kern w:val="2"/>
      <w:sz w:val="28"/>
      <w:szCs w:val="24"/>
    </w:rPr>
  </w:style>
  <w:style w:type="character" w:customStyle="1" w:styleId="22">
    <w:name w:val="批注框文本 字符"/>
    <w:basedOn w:val="14"/>
    <w:link w:val="9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trix-work\out\730\&#24191;&#25773;&#21306;&#22359;hash&#35745;&#31639;&#26381;&#21153;\&#26032;&#21306;&#22359;&#21040;&#36798;&#28040;&#2468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12</Pages>
  <Words>451</Words>
  <Characters>2572</Characters>
  <Lines>21</Lines>
  <Paragraphs>6</Paragraphs>
  <TotalTime>0</TotalTime>
  <ScaleCrop>false</ScaleCrop>
  <LinksUpToDate>false</LinksUpToDate>
  <CharactersWithSpaces>3017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2018-08-03T08:01:00Z</dcterms:created>
  <dc:creator>alvin</dc:creator>
  <cp:lastModifiedBy>alvin</cp:lastModifiedBy>
  <dcterms:modified xsi:type="dcterms:W3CDTF">2018-08-08T07:59:05Z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