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_Toc29721 </w:instrText>
      </w:r>
      <w:r>
        <w:rPr>
          <w:rFonts w:hint="eastAsia"/>
        </w:rPr>
        <w:fldChar w:fldCharType="separate"/>
      </w:r>
      <w:r>
        <w:rPr>
          <w:rFonts w:hint="eastAsia"/>
        </w:rPr>
        <w:t>1    引言</w:t>
      </w:r>
      <w:r>
        <w:tab/>
      </w:r>
      <w:r>
        <w:fldChar w:fldCharType="begin"/>
      </w:r>
      <w:r>
        <w:instrText xml:space="preserve"> PAGEREF _Toc29721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_Toc19289 </w:instrText>
      </w:r>
      <w:r>
        <w:rPr>
          <w:rFonts w:hint="eastAsia"/>
        </w:rPr>
        <w:fldChar w:fldCharType="separate"/>
      </w:r>
      <w:r>
        <w:rPr>
          <w:rFonts w:hint="eastAsia"/>
        </w:rPr>
        <w:t>1.1     编写目的</w:t>
      </w:r>
      <w:r>
        <w:tab/>
      </w:r>
      <w:r>
        <w:fldChar w:fldCharType="begin"/>
      </w:r>
      <w:r>
        <w:instrText xml:space="preserve"> PAGEREF _Toc19289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_Toc29269 </w:instrText>
      </w:r>
      <w:r>
        <w:rPr>
          <w:rFonts w:hint="eastAsia"/>
        </w:rPr>
        <w:fldChar w:fldCharType="separate"/>
      </w:r>
      <w:r>
        <w:rPr>
          <w:rFonts w:hint="eastAsia"/>
        </w:rPr>
        <w:t>1.2    背景</w:t>
      </w:r>
      <w:r>
        <w:tab/>
      </w:r>
      <w:r>
        <w:fldChar w:fldCharType="begin"/>
      </w:r>
      <w:r>
        <w:instrText xml:space="preserve"> PAGEREF _Toc29269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_Toc12378 </w:instrText>
      </w:r>
      <w:r>
        <w:rPr>
          <w:rFonts w:hint="eastAsia"/>
        </w:rPr>
        <w:fldChar w:fldCharType="separate"/>
      </w:r>
      <w:r>
        <w:rPr>
          <w:rFonts w:hint="eastAsia"/>
        </w:rPr>
        <w:t>1.3    参考资料</w:t>
      </w:r>
      <w:r>
        <w:tab/>
      </w:r>
      <w:r>
        <w:fldChar w:fldCharType="begin"/>
      </w:r>
      <w:r>
        <w:instrText xml:space="preserve"> PAGEREF _Toc12378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_Toc29132 </w:instrText>
      </w:r>
      <w:r>
        <w:rPr>
          <w:rFonts w:hint="eastAsia"/>
        </w:rPr>
        <w:fldChar w:fldCharType="separate"/>
      </w:r>
      <w:r>
        <w:rPr>
          <w:rFonts w:hint="eastAsia"/>
        </w:rPr>
        <w:t>1.4   术语定义及说明</w:t>
      </w:r>
      <w:r>
        <w:tab/>
      </w:r>
      <w:r>
        <w:fldChar w:fldCharType="begin"/>
      </w:r>
      <w:r>
        <w:instrText xml:space="preserve"> PAGEREF _Toc29132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_Toc15781 </w:instrText>
      </w:r>
      <w:r>
        <w:rPr>
          <w:rFonts w:hint="eastAsia"/>
        </w:rPr>
        <w:fldChar w:fldCharType="separate"/>
      </w:r>
      <w:r>
        <w:rPr>
          <w:rFonts w:hint="eastAsia"/>
        </w:rPr>
        <w:t>2  设计概述</w:t>
      </w:r>
      <w:r>
        <w:tab/>
      </w:r>
      <w:r>
        <w:fldChar w:fldCharType="begin"/>
      </w:r>
      <w:r>
        <w:instrText xml:space="preserve"> PAGEREF _Toc15781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_Toc24961 </w:instrText>
      </w:r>
      <w:r>
        <w:rPr>
          <w:rFonts w:hint="eastAsia"/>
        </w:rPr>
        <w:fldChar w:fldCharType="separate"/>
      </w:r>
      <w:r>
        <w:rPr>
          <w:rFonts w:hint="eastAsia"/>
        </w:rPr>
        <w:t>2.1   任务和目标</w:t>
      </w:r>
      <w:r>
        <w:tab/>
      </w:r>
      <w:r>
        <w:fldChar w:fldCharType="begin"/>
      </w:r>
      <w:r>
        <w:instrText xml:space="preserve"> PAGEREF _Toc24961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_Toc30691 </w:instrText>
      </w:r>
      <w:r>
        <w:rPr>
          <w:rFonts w:hint="eastAsia"/>
        </w:rPr>
        <w:fldChar w:fldCharType="separate"/>
      </w:r>
      <w:r>
        <w:rPr>
          <w:rFonts w:hint="eastAsia"/>
        </w:rPr>
        <w:t>2.1.1      需求概述</w:t>
      </w:r>
      <w:r>
        <w:tab/>
      </w:r>
      <w:r>
        <w:fldChar w:fldCharType="begin"/>
      </w:r>
      <w:r>
        <w:instrText xml:space="preserve"> PAGEREF _Toc30691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_Toc9801 </w:instrText>
      </w:r>
      <w:r>
        <w:rPr>
          <w:rFonts w:hint="eastAsia"/>
        </w:rPr>
        <w:fldChar w:fldCharType="separate"/>
      </w:r>
      <w:r>
        <w:rPr>
          <w:rFonts w:hint="eastAsia"/>
        </w:rPr>
        <w:t>2.1.2      运行环境概述</w:t>
      </w:r>
      <w:r>
        <w:tab/>
      </w:r>
      <w:r>
        <w:fldChar w:fldCharType="begin"/>
      </w:r>
      <w:r>
        <w:instrText xml:space="preserve"> PAGEREF _Toc9801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_Toc8232 </w:instrText>
      </w:r>
      <w:r>
        <w:rPr>
          <w:rFonts w:hint="eastAsia"/>
        </w:rPr>
        <w:fldChar w:fldCharType="separate"/>
      </w:r>
      <w:r>
        <w:rPr>
          <w:rFonts w:hint="eastAsia"/>
        </w:rPr>
        <w:t>2.1.3      条件与限制</w:t>
      </w:r>
      <w:r>
        <w:tab/>
      </w:r>
      <w:r>
        <w:fldChar w:fldCharType="begin"/>
      </w:r>
      <w:r>
        <w:instrText xml:space="preserve"> PAGEREF _Toc8232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_Toc22091 </w:instrText>
      </w:r>
      <w:r>
        <w:rPr>
          <w:rFonts w:hint="eastAsia"/>
        </w:rPr>
        <w:fldChar w:fldCharType="separate"/>
      </w:r>
      <w:r>
        <w:rPr>
          <w:rFonts w:hint="eastAsia"/>
        </w:rPr>
        <w:t>2.1.4      详细设计方法和工具</w:t>
      </w:r>
      <w:r>
        <w:tab/>
      </w:r>
      <w:r>
        <w:fldChar w:fldCharType="begin"/>
      </w:r>
      <w:r>
        <w:instrText xml:space="preserve"> PAGEREF _Toc22091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_Toc28625 </w:instrText>
      </w:r>
      <w:r>
        <w:rPr>
          <w:rFonts w:hint="eastAsia"/>
        </w:rPr>
        <w:fldChar w:fldCharType="separate"/>
      </w:r>
      <w:r>
        <w:rPr>
          <w:rFonts w:hint="eastAsia"/>
        </w:rPr>
        <w:t>3  模块详细分析</w:t>
      </w:r>
      <w:r>
        <w:tab/>
      </w:r>
      <w:r>
        <w:fldChar w:fldCharType="begin"/>
      </w:r>
      <w:r>
        <w:instrText xml:space="preserve"> PAGEREF _Toc28625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_Toc14814 </w:instrText>
      </w:r>
      <w:r>
        <w:rPr>
          <w:rFonts w:hint="eastAsia"/>
        </w:rPr>
        <w:fldChar w:fldCharType="separate"/>
      </w:r>
      <w:r>
        <w:rPr>
          <w:rFonts w:hint="eastAsia"/>
        </w:rPr>
        <w:t>3.1创建</w:t>
      </w:r>
      <w:r>
        <w:rPr>
          <w:rFonts w:hint="eastAsia"/>
          <w:lang w:eastAsia="zh-CN"/>
        </w:rPr>
        <w:t>顶层节点在线服务</w:t>
      </w:r>
      <w:r>
        <w:tab/>
      </w:r>
      <w:r>
        <w:fldChar w:fldCharType="begin"/>
      </w:r>
      <w:r>
        <w:instrText xml:space="preserve"> PAGEREF _Toc14814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_Toc30854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3.2 </w:t>
      </w:r>
      <w:r>
        <w:rPr>
          <w:rFonts w:ascii="华文宋体" w:hAnsi="华文宋体" w:eastAsia="华文宋体" w:cstheme="majorBidi"/>
          <w:bCs/>
          <w:szCs w:val="21"/>
        </w:rPr>
        <w:t>B</w:t>
      </w:r>
      <w:r>
        <w:rPr>
          <w:rFonts w:hint="eastAsia" w:ascii="华文宋体" w:hAnsi="华文宋体" w:eastAsia="华文宋体" w:cstheme="majorBidi"/>
          <w:bCs/>
          <w:szCs w:val="21"/>
        </w:rPr>
        <w:t>lockchain区块插入消息</w:t>
      </w:r>
      <w:r>
        <w:rPr>
          <w:rFonts w:hint="eastAsia"/>
        </w:rPr>
        <w:t>：</w:t>
      </w:r>
      <w:r>
        <w:tab/>
      </w:r>
      <w:r>
        <w:fldChar w:fldCharType="begin"/>
      </w:r>
      <w:r>
        <w:instrText xml:space="preserve"> PAGEREF _Toc30854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_Toc1043 </w:instrText>
      </w:r>
      <w:r>
        <w:rPr>
          <w:rFonts w:hint="eastAsia"/>
        </w:rPr>
        <w:fldChar w:fldCharType="separate"/>
      </w:r>
      <w:r>
        <w:rPr>
          <w:rFonts w:hint="eastAsia"/>
        </w:rPr>
        <w:t>3.3 收到</w:t>
      </w:r>
      <w:r>
        <w:rPr>
          <w:rFonts w:hint="eastAsia"/>
          <w:lang w:eastAsia="zh-CN"/>
        </w:rPr>
        <w:t>顶层节点上下线</w:t>
      </w:r>
      <w:r>
        <w:rPr>
          <w:rFonts w:hint="eastAsia"/>
        </w:rPr>
        <w:t>消息：</w:t>
      </w:r>
      <w:r>
        <w:tab/>
      </w:r>
      <w:r>
        <w:fldChar w:fldCharType="begin"/>
      </w:r>
      <w:r>
        <w:instrText xml:space="preserve"> PAGEREF _Toc1043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_Toc28944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3.4 </w:t>
      </w:r>
      <w:r>
        <w:rPr>
          <w:rFonts w:hint="eastAsia"/>
          <w:lang w:eastAsia="zh-CN"/>
        </w:rPr>
        <w:t>顶层节点在线状态查询消息</w:t>
      </w:r>
      <w:r>
        <w:rPr>
          <w:rFonts w:hint="eastAsia"/>
        </w:rPr>
        <w:t>：</w:t>
      </w:r>
      <w:r>
        <w:tab/>
      </w:r>
      <w:r>
        <w:fldChar w:fldCharType="begin"/>
      </w:r>
      <w:r>
        <w:instrText xml:space="preserve"> PAGEREF _Toc28944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_Toc2202 </w:instrText>
      </w:r>
      <w:r>
        <w:rPr>
          <w:rFonts w:hint="eastAsia"/>
        </w:rPr>
        <w:fldChar w:fldCharType="separate"/>
      </w:r>
      <w:r>
        <w:rPr>
          <w:rFonts w:hint="eastAsia"/>
        </w:rPr>
        <w:t>4   模块详细设计</w:t>
      </w:r>
      <w:r>
        <w:tab/>
      </w:r>
      <w:r>
        <w:fldChar w:fldCharType="begin"/>
      </w:r>
      <w:r>
        <w:instrText xml:space="preserve"> PAGEREF _Toc2202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_Toc15911 </w:instrText>
      </w:r>
      <w:r>
        <w:rPr>
          <w:rFonts w:hint="eastAsia"/>
        </w:rPr>
        <w:fldChar w:fldCharType="separate"/>
      </w:r>
      <w:r>
        <w:rPr>
          <w:rFonts w:hint="eastAsia"/>
        </w:rPr>
        <w:t>4.1    模块结构设计</w:t>
      </w:r>
      <w:r>
        <w:tab/>
      </w:r>
      <w:r>
        <w:fldChar w:fldCharType="begin"/>
      </w:r>
      <w:r>
        <w:instrText xml:space="preserve"> PAGEREF _Toc15911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_Toc8693 </w:instrText>
      </w:r>
      <w:r>
        <w:rPr>
          <w:rFonts w:hint="eastAsia"/>
        </w:rPr>
        <w:fldChar w:fldCharType="separate"/>
      </w:r>
      <w:r>
        <w:rPr>
          <w:rFonts w:hint="eastAsia"/>
        </w:rPr>
        <w:t>4.2    功能详细设计</w:t>
      </w:r>
      <w:r>
        <w:tab/>
      </w:r>
      <w:r>
        <w:fldChar w:fldCharType="begin"/>
      </w:r>
      <w:r>
        <w:instrText xml:space="preserve"> PAGEREF _Toc8693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  <w:ind w:left="56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</w:pPr>
      <w:bookmarkStart w:id="0" w:name="_Toc25246"/>
      <w:bookmarkStart w:id="1" w:name="_Toc29721"/>
      <w:r>
        <w:rPr>
          <w:rFonts w:hint="eastAsia"/>
        </w:rPr>
        <w:t>1    引言</w:t>
      </w:r>
      <w:bookmarkEnd w:id="0"/>
      <w:bookmarkEnd w:id="1"/>
      <w:bookmarkStart w:id="38" w:name="_GoBack"/>
      <w:bookmarkEnd w:id="38"/>
    </w:p>
    <w:p>
      <w:pPr>
        <w:pStyle w:val="4"/>
      </w:pPr>
      <w:bookmarkStart w:id="2" w:name="_Toc2269"/>
      <w:bookmarkStart w:id="3" w:name="_Toc19289"/>
      <w:r>
        <w:rPr>
          <w:rFonts w:hint="eastAsia"/>
        </w:rPr>
        <w:t>1.1     编写目的</w:t>
      </w:r>
      <w:bookmarkEnd w:id="2"/>
      <w:bookmarkEnd w:id="3"/>
    </w:p>
    <w:p>
      <w:pPr>
        <w:ind w:firstLine="560" w:firstLineChars="200"/>
      </w:pPr>
      <w:r>
        <w:rPr>
          <w:rFonts w:hint="eastAsia"/>
        </w:rPr>
        <w:t>说明</w:t>
      </w:r>
      <w:r>
        <w:rPr>
          <w:rFonts w:hint="eastAsia"/>
          <w:lang w:eastAsia="zh-CN"/>
        </w:rPr>
        <w:t>顶层节点在线服务</w:t>
      </w:r>
      <w:r>
        <w:rPr>
          <w:rFonts w:hint="eastAsia"/>
        </w:rPr>
        <w:t>与其它模块的交互和设计考虑，为程序员编码提供依据。</w:t>
      </w:r>
    </w:p>
    <w:p>
      <w:pPr>
        <w:pStyle w:val="4"/>
      </w:pPr>
      <w:bookmarkStart w:id="4" w:name="_Toc29631"/>
      <w:bookmarkStart w:id="5" w:name="_Toc29269"/>
      <w:r>
        <w:rPr>
          <w:rFonts w:hint="eastAsia"/>
        </w:rPr>
        <w:t>1.2    背景</w:t>
      </w:r>
      <w:bookmarkEnd w:id="4"/>
      <w:bookmarkEnd w:id="5"/>
    </w:p>
    <w:p>
      <w:pPr>
        <w:ind w:firstLine="560" w:firstLineChars="200"/>
      </w:pPr>
      <w:r>
        <w:rPr>
          <w:rFonts w:hint="eastAsia"/>
        </w:rPr>
        <w:t xml:space="preserve">开发版本：0730 </w:t>
      </w:r>
      <w:r>
        <w:rPr>
          <w:rFonts w:hint="eastAsia"/>
        </w:rPr>
        <w:tab/>
      </w:r>
    </w:p>
    <w:p>
      <w:pPr>
        <w:ind w:firstLine="560" w:firstLineChars="200"/>
      </w:pPr>
      <w:r>
        <w:rPr>
          <w:rFonts w:hint="eastAsia"/>
        </w:rPr>
        <w:t>开发小组：算法组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模块描述：</w:t>
      </w:r>
      <w:r>
        <w:rPr>
          <w:rFonts w:hint="eastAsia"/>
          <w:lang w:eastAsia="zh-CN"/>
        </w:rPr>
        <w:t>顶层节点在线服务</w:t>
      </w:r>
      <w:r>
        <w:rPr>
          <w:rFonts w:hint="eastAsia"/>
          <w:lang w:val="en-US" w:eastAsia="zh-CN"/>
        </w:rPr>
        <w:t>计算服务更新并缓存当前顶层节点包括矿工和验证者的在线状态。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提供查询当前顶层节点在线状态的接口。</w:t>
      </w:r>
    </w:p>
    <w:p>
      <w:pPr>
        <w:pStyle w:val="4"/>
      </w:pPr>
      <w:bookmarkStart w:id="6" w:name="_Toc16045"/>
      <w:bookmarkStart w:id="7" w:name="_Toc12378"/>
      <w:r>
        <w:rPr>
          <w:rFonts w:hint="eastAsia"/>
        </w:rPr>
        <w:t>1.3    参考资料</w:t>
      </w:r>
      <w:bookmarkEnd w:id="6"/>
      <w:bookmarkEnd w:id="7"/>
    </w:p>
    <w:p>
      <w:pPr>
        <w:ind w:firstLine="560" w:firstLineChars="200"/>
      </w:pPr>
      <w:r>
        <w:rPr>
          <w:rFonts w:hint="eastAsia"/>
        </w:rPr>
        <w:t>以太坊源码</w:t>
      </w:r>
    </w:p>
    <w:p>
      <w:pPr>
        <w:pStyle w:val="4"/>
      </w:pPr>
      <w:bookmarkStart w:id="8" w:name="_Toc3539"/>
      <w:bookmarkStart w:id="9" w:name="_Toc29132"/>
      <w:r>
        <w:rPr>
          <w:rFonts w:hint="eastAsia"/>
        </w:rPr>
        <w:t>1.4   术语定义及说明</w:t>
      </w:r>
      <w:bookmarkEnd w:id="8"/>
      <w:bookmarkEnd w:id="9"/>
    </w:p>
    <w:p>
      <w:pPr>
        <w:ind w:firstLine="560" w:firstLineChars="200"/>
        <w:rPr>
          <w:rFonts w:hint="eastAsia"/>
        </w:rPr>
      </w:pPr>
      <w:r>
        <w:rPr>
          <w:rFonts w:hint="eastAsia"/>
          <w:lang w:eastAsia="zh-CN"/>
        </w:rPr>
        <w:t>顶层节点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 xml:space="preserve"> 包括矿工和验证者</w:t>
      </w:r>
      <w:r>
        <w:rPr>
          <w:rFonts w:hint="eastAsia"/>
        </w:rPr>
        <w:t>。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在线状态：离线或者在线</w:t>
      </w:r>
    </w:p>
    <w:p>
      <w:pPr>
        <w:pStyle w:val="3"/>
      </w:pPr>
      <w:bookmarkStart w:id="10" w:name="_Toc22654"/>
      <w:bookmarkStart w:id="11" w:name="_Toc15781"/>
      <w:r>
        <w:rPr>
          <w:rFonts w:hint="eastAsia"/>
        </w:rPr>
        <w:t>2  设计概述</w:t>
      </w:r>
      <w:bookmarkEnd w:id="10"/>
      <w:bookmarkEnd w:id="11"/>
    </w:p>
    <w:p>
      <w:pPr>
        <w:pStyle w:val="4"/>
      </w:pPr>
      <w:bookmarkStart w:id="12" w:name="_Toc14425"/>
      <w:bookmarkStart w:id="13" w:name="_Toc24961"/>
      <w:r>
        <w:rPr>
          <w:rFonts w:hint="eastAsia"/>
        </w:rPr>
        <w:t>2.1   任务和目标</w:t>
      </w:r>
      <w:bookmarkEnd w:id="12"/>
      <w:bookmarkEnd w:id="13"/>
    </w:p>
    <w:p>
      <w:pPr>
        <w:ind w:firstLine="420" w:firstLineChars="0"/>
      </w:pPr>
      <w:r>
        <w:rPr>
          <w:rFonts w:hint="eastAsia"/>
        </w:rPr>
        <w:t>1 详细说明</w:t>
      </w:r>
      <w:r>
        <w:rPr>
          <w:rFonts w:hint="eastAsia"/>
          <w:lang w:eastAsia="zh-CN"/>
        </w:rPr>
        <w:t>顶层节点在线服务</w:t>
      </w:r>
      <w:r>
        <w:rPr>
          <w:rFonts w:hint="eastAsia"/>
        </w:rPr>
        <w:t>与其它模块之间的接口。</w:t>
      </w:r>
    </w:p>
    <w:p>
      <w:pPr>
        <w:ind w:firstLine="420" w:firstLineChars="0"/>
      </w:pPr>
      <w:r>
        <w:rPr>
          <w:rFonts w:hint="eastAsia"/>
        </w:rPr>
        <w:t>2 详细说明</w:t>
      </w:r>
      <w:r>
        <w:rPr>
          <w:rFonts w:hint="eastAsia"/>
          <w:lang w:eastAsia="zh-CN"/>
        </w:rPr>
        <w:t>顶层节点在线服务</w:t>
      </w:r>
      <w:r>
        <w:rPr>
          <w:rFonts w:hint="eastAsia"/>
        </w:rPr>
        <w:t>的内部设计。</w:t>
      </w:r>
    </w:p>
    <w:p>
      <w:pPr>
        <w:pStyle w:val="4"/>
      </w:pPr>
      <w:bookmarkStart w:id="14" w:name="_Toc24742"/>
      <w:bookmarkStart w:id="15" w:name="_Toc30691"/>
      <w:r>
        <w:rPr>
          <w:rFonts w:hint="eastAsia"/>
        </w:rPr>
        <w:t>2.1.1      需求概述</w:t>
      </w:r>
      <w:bookmarkEnd w:id="14"/>
      <w:bookmarkEnd w:id="15"/>
    </w:p>
    <w:p>
      <w:pPr>
        <w:ind w:firstLine="560" w:firstLineChars="200"/>
      </w:pPr>
      <w:r>
        <w:rPr>
          <w:rFonts w:hint="eastAsia"/>
          <w:lang w:eastAsia="zh-CN"/>
        </w:rPr>
        <w:t>顶层节点在线服务</w:t>
      </w:r>
      <w:r>
        <w:rPr>
          <w:rFonts w:hint="eastAsia"/>
          <w:lang w:val="en-US" w:eastAsia="zh-CN"/>
        </w:rPr>
        <w:t>计算服务接收区块插入消息和顶层节点上下线状态消息，更新并缓存当前顶层节点包括矿工和验证者的在线状态。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提供查询当前顶层节点在线状态的接口。</w:t>
      </w:r>
    </w:p>
    <w:p>
      <w:pPr>
        <w:pStyle w:val="4"/>
      </w:pPr>
      <w:bookmarkStart w:id="16" w:name="_Toc14803"/>
      <w:bookmarkStart w:id="17" w:name="_Toc9801"/>
      <w:r>
        <w:rPr>
          <w:rFonts w:hint="eastAsia"/>
        </w:rPr>
        <w:t>2.1.2      运行环境概述</w:t>
      </w:r>
      <w:bookmarkEnd w:id="16"/>
      <w:bookmarkEnd w:id="17"/>
    </w:p>
    <w:p>
      <w:pPr>
        <w:ind w:firstLine="560" w:firstLineChars="200"/>
      </w:pPr>
      <w:r>
        <w:rPr>
          <w:rFonts w:hint="eastAsia"/>
        </w:rPr>
        <w:t>Windows，Mac OS X， Linux等主流操作系统。</w:t>
      </w:r>
    </w:p>
    <w:p>
      <w:pPr>
        <w:pStyle w:val="4"/>
      </w:pPr>
      <w:bookmarkStart w:id="18" w:name="_Toc31489"/>
      <w:bookmarkStart w:id="19" w:name="_Toc8232"/>
      <w:r>
        <w:rPr>
          <w:rFonts w:hint="eastAsia"/>
        </w:rPr>
        <w:t>2.1.3      条件与限制</w:t>
      </w:r>
      <w:bookmarkEnd w:id="18"/>
      <w:bookmarkEnd w:id="19"/>
    </w:p>
    <w:p>
      <w:pPr>
        <w:pStyle w:val="4"/>
      </w:pPr>
      <w:bookmarkStart w:id="20" w:name="_Toc18570"/>
      <w:bookmarkStart w:id="21" w:name="_Toc22091"/>
      <w:r>
        <w:rPr>
          <w:rFonts w:hint="eastAsia"/>
        </w:rPr>
        <w:t>2.1.4      详细设计方法和工具</w:t>
      </w:r>
      <w:bookmarkEnd w:id="20"/>
      <w:bookmarkEnd w:id="21"/>
    </w:p>
    <w:p>
      <w:pPr>
        <w:ind w:firstLine="560" w:firstLineChars="200"/>
      </w:pPr>
      <w:r>
        <w:rPr>
          <w:rFonts w:hint="eastAsia"/>
        </w:rPr>
        <w:t>流程图。</w:t>
      </w:r>
    </w:p>
    <w:p>
      <w:pPr>
        <w:pStyle w:val="3"/>
      </w:pPr>
      <w:bookmarkStart w:id="22" w:name="_Toc1826"/>
      <w:bookmarkStart w:id="23" w:name="_Toc28625"/>
      <w:r>
        <w:rPr>
          <w:rFonts w:hint="eastAsia"/>
        </w:rPr>
        <w:t>3  模块详细分析</w:t>
      </w:r>
      <w:bookmarkEnd w:id="22"/>
      <w:bookmarkEnd w:id="23"/>
    </w:p>
    <w:p>
      <w:pPr>
        <w:pStyle w:val="4"/>
        <w:rPr>
          <w:rFonts w:hint="eastAsia" w:eastAsiaTheme="minorEastAsia"/>
          <w:lang w:eastAsia="zh-CN"/>
        </w:rPr>
      </w:pPr>
      <w:bookmarkStart w:id="24" w:name="_Toc1645"/>
      <w:bookmarkStart w:id="25" w:name="_Toc14814"/>
      <w:r>
        <w:rPr>
          <w:rFonts w:hint="eastAsia"/>
        </w:rPr>
        <w:t>3.1创建</w:t>
      </w:r>
      <w:bookmarkEnd w:id="24"/>
      <w:r>
        <w:rPr>
          <w:rFonts w:hint="eastAsia"/>
          <w:lang w:eastAsia="zh-CN"/>
        </w:rPr>
        <w:t>顶层节点在线服务</w:t>
      </w:r>
      <w:bookmarkEnd w:id="2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在服务初始化时要获取当前节点的</w:t>
      </w:r>
      <w:r>
        <w:rPr>
          <w:rFonts w:hint="eastAsia"/>
          <w:lang w:val="en-US" w:eastAsia="zh-CN"/>
        </w:rPr>
        <w:t>nodeId 和common.address，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订阅顶层节点上下线消息和新区块插入消息。然后创建相应的在线缓存服务。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最后启动：go update()</w:t>
      </w:r>
      <w:r>
        <w:rPr>
          <w:rFonts w:hint="eastAsia"/>
          <w:lang w:val="en-US" w:eastAsia="zh-CN"/>
        </w:rPr>
        <w:t xml:space="preserve"> 等待接收消息。</w:t>
      </w:r>
    </w:p>
    <w:p>
      <w:pPr>
        <w:ind w:firstLine="560" w:firstLineChars="200"/>
      </w:pPr>
      <w:r>
        <w:rPr>
          <w:rFonts w:hint="eastAsia"/>
        </w:rPr>
        <w:t>并返回该对象</w:t>
      </w:r>
    </w:p>
    <w:p>
      <w:pPr>
        <w:pStyle w:val="4"/>
      </w:pPr>
      <w:bookmarkStart w:id="26" w:name="_Toc1347"/>
      <w:bookmarkStart w:id="27" w:name="_Toc30854"/>
      <w:r>
        <w:rPr>
          <w:rFonts w:hint="eastAsia"/>
        </w:rPr>
        <w:t xml:space="preserve">3.2 </w:t>
      </w:r>
      <w:r>
        <w:rPr>
          <w:rFonts w:ascii="华文宋体" w:hAnsi="华文宋体" w:eastAsia="华文宋体" w:cstheme="majorBidi"/>
          <w:b/>
          <w:bCs/>
          <w:szCs w:val="21"/>
        </w:rPr>
        <w:t>B</w:t>
      </w:r>
      <w:r>
        <w:rPr>
          <w:rFonts w:hint="eastAsia" w:ascii="华文宋体" w:hAnsi="华文宋体" w:eastAsia="华文宋体" w:cstheme="majorBidi"/>
          <w:b/>
          <w:bCs/>
          <w:szCs w:val="21"/>
        </w:rPr>
        <w:t>lockchain区块插入消息</w:t>
      </w:r>
      <w:r>
        <w:rPr>
          <w:rFonts w:hint="eastAsia"/>
        </w:rPr>
        <w:t>：</w:t>
      </w:r>
      <w:bookmarkEnd w:id="26"/>
      <w:bookmarkEnd w:id="27"/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首先判断是否是广播区块，如果是广播区块，则从消息体中的</w:t>
      </w:r>
      <w:r>
        <w:rPr>
          <w:rFonts w:hint="eastAsia"/>
          <w:lang w:val="en-US" w:eastAsia="zh-CN"/>
        </w:rPr>
        <w:t>header里获取在线节点列表，从中获取顶层节点在线列表。根据在线节点列表信息判断自己的身份，如果是验证者或备选验证者，则更新本地的顶级节点在线列表。订阅顶层节点上下线消息。否则，清空本地缓存的顶级节点在线列表，取消订阅顶层 节点上下线消息。</w:t>
      </w:r>
    </w:p>
    <w:p>
      <w:pPr>
        <w:pStyle w:val="4"/>
      </w:pPr>
      <w:bookmarkStart w:id="28" w:name="_Toc18634"/>
      <w:bookmarkStart w:id="29" w:name="_Toc1043"/>
      <w:r>
        <w:rPr>
          <w:rFonts w:hint="eastAsia"/>
        </w:rPr>
        <w:t>3.3 收到</w:t>
      </w:r>
      <w:r>
        <w:rPr>
          <w:rFonts w:hint="eastAsia"/>
          <w:lang w:eastAsia="zh-CN"/>
        </w:rPr>
        <w:t>顶层节点上下线</w:t>
      </w:r>
      <w:r>
        <w:rPr>
          <w:rFonts w:hint="eastAsia"/>
        </w:rPr>
        <w:t>消息：</w:t>
      </w:r>
      <w:bookmarkEnd w:id="28"/>
      <w:bookmarkEnd w:id="29"/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收到消息后，判断上下线的顶层节点是否在本地缓存中。如果在，则更新它的在线状态；如果不在，退出还是加入到本地缓存中？</w:t>
      </w:r>
    </w:p>
    <w:p>
      <w:pPr>
        <w:pStyle w:val="4"/>
      </w:pPr>
      <w:bookmarkStart w:id="30" w:name="_Toc23435"/>
      <w:bookmarkStart w:id="31" w:name="_Toc28944"/>
      <w:r>
        <w:rPr>
          <w:rFonts w:hint="eastAsia"/>
        </w:rPr>
        <w:t xml:space="preserve">3.4 </w:t>
      </w:r>
      <w:r>
        <w:rPr>
          <w:rFonts w:hint="eastAsia"/>
          <w:lang w:eastAsia="zh-CN"/>
        </w:rPr>
        <w:t>顶层节点在线状态查询消息</w:t>
      </w:r>
      <w:r>
        <w:rPr>
          <w:rFonts w:hint="eastAsia"/>
        </w:rPr>
        <w:t>：</w:t>
      </w:r>
      <w:bookmarkEnd w:id="30"/>
      <w:bookmarkEnd w:id="31"/>
    </w:p>
    <w:p>
      <w:pPr>
        <w:ind w:firstLine="560" w:firstLineChars="200"/>
      </w:pPr>
      <w:r>
        <w:rPr>
          <w:rFonts w:hint="eastAsia"/>
          <w:lang w:eastAsia="zh-CN"/>
        </w:rPr>
        <w:t>收到消息后，返回当前缓存的全部顶层节点在线状态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。</w:t>
      </w:r>
    </w:p>
    <w:p>
      <w:pPr>
        <w:pStyle w:val="3"/>
      </w:pPr>
      <w:bookmarkStart w:id="32" w:name="_Toc18076"/>
      <w:bookmarkStart w:id="33" w:name="_Toc2202"/>
      <w:r>
        <w:rPr>
          <w:rFonts w:hint="eastAsia"/>
        </w:rPr>
        <w:t>4   模块详细设计</w:t>
      </w:r>
      <w:bookmarkEnd w:id="32"/>
      <w:bookmarkEnd w:id="33"/>
    </w:p>
    <w:p>
      <w:pPr>
        <w:pStyle w:val="4"/>
      </w:pPr>
      <w:bookmarkStart w:id="34" w:name="_Toc8997"/>
      <w:bookmarkStart w:id="35" w:name="_Toc15911"/>
      <w:r>
        <w:rPr>
          <w:rFonts w:hint="eastAsia"/>
        </w:rPr>
        <w:t>4.1    模块结构设计</w:t>
      </w:r>
      <w:bookmarkEnd w:id="34"/>
      <w:bookmarkEnd w:id="35"/>
    </w:p>
    <w:p>
      <w:pPr>
        <w:pStyle w:val="4"/>
        <w:rPr>
          <w:rFonts w:hint="eastAsia"/>
        </w:rPr>
      </w:pPr>
      <w:bookmarkStart w:id="36" w:name="_Toc22414"/>
      <w:bookmarkStart w:id="37" w:name="_Toc8693"/>
      <w:r>
        <w:rPr>
          <w:rFonts w:hint="eastAsia"/>
        </w:rPr>
        <w:t>4.2    功能详细设计</w:t>
      </w:r>
      <w:bookmarkEnd w:id="36"/>
      <w:bookmarkEnd w:id="37"/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主要数据结构：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顶层节点在线状态：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TopNodeOnlineState  Map[nodeId]int //使用nodeid或者common.address作为索引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在线状态：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(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Idle = iota,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Online = 1,</w:t>
      </w:r>
    </w:p>
    <w:p>
      <w:pPr>
        <w:ind w:firstLine="977" w:firstLineChars="34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Offline = 2,</w:t>
      </w:r>
    </w:p>
    <w:p>
      <w:pPr>
        <w:ind w:firstLine="56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ind w:firstLine="560" w:firstLineChars="200"/>
        <w:rPr>
          <w:rFonts w:hint="eastAsia"/>
          <w:lang w:eastAsia="zh-CN"/>
        </w:rPr>
      </w:pPr>
    </w:p>
    <w:p>
      <w:pPr>
        <w:ind w:firstLine="560" w:firstLineChars="200"/>
        <w:rPr>
          <w:rFonts w:hint="eastAsia"/>
          <w:lang w:eastAsia="zh-CN"/>
        </w:rPr>
      </w:pPr>
      <w:r>
        <w:rPr>
          <w:rFonts w:hint="eastAsia"/>
          <w:lang w:eastAsia="zh-CN"/>
        </w:rPr>
        <w:t>新增函数</w:t>
      </w:r>
    </w:p>
    <w:p>
      <w:pPr>
        <w:ind w:firstLine="560" w:firstLineChars="200"/>
      </w:pPr>
      <w:r>
        <w:rPr>
          <w:rFonts w:hint="eastAsia"/>
        </w:rPr>
        <w:t>函数名称：</w:t>
      </w:r>
      <w:r>
        <w:rPr>
          <w:rFonts w:hint="eastAsia"/>
          <w:lang w:val="en-US" w:eastAsia="zh-CN"/>
        </w:rPr>
        <w:t>blockchainInsert</w:t>
      </w:r>
      <w:r>
        <w:rPr>
          <w:rFonts w:hint="eastAsia"/>
        </w:rPr>
        <w:t>MsgHandler()</w:t>
      </w:r>
    </w:p>
    <w:p>
      <w:pPr>
        <w:ind w:firstLine="560" w:firstLineChars="200"/>
      </w:pPr>
      <w:r>
        <w:rPr>
          <w:rFonts w:hint="eastAsia"/>
        </w:rPr>
        <w:t>函数功能：处理收到的</w:t>
      </w:r>
      <w:r>
        <w:rPr>
          <w:rFonts w:hint="eastAsia"/>
          <w:lang w:val="en-US" w:eastAsia="zh-CN"/>
        </w:rPr>
        <w:t>blockchain插入消息</w:t>
      </w:r>
    </w:p>
    <w:p>
      <w:pPr>
        <w:ind w:firstLine="560" w:firstLineChars="200"/>
      </w:pPr>
      <w:r>
        <w:rPr>
          <w:rFonts w:hint="eastAsia"/>
        </w:rPr>
        <w:t>输入：header</w:t>
      </w:r>
    </w:p>
    <w:p>
      <w:pPr>
        <w:ind w:firstLine="560" w:firstLineChars="200"/>
      </w:pPr>
      <w:r>
        <w:rPr>
          <w:rFonts w:hint="eastAsia"/>
        </w:rPr>
        <w:t>输出：</w:t>
      </w:r>
    </w:p>
    <w:p>
      <w:pPr>
        <w:ind w:firstLine="560" w:firstLineChars="200"/>
      </w:pPr>
      <w:r>
        <w:rPr>
          <w:rFonts w:hint="eastAsia"/>
        </w:rPr>
        <w:t>流程图：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0500" cy="8523605"/>
            <wp:effectExtent l="0" t="0" r="6350" b="10795"/>
            <wp:docPr id="1" name="图片 1" descr="blockchain插入消息处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lockchain插入消息处理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52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</w:pPr>
      <w:r>
        <w:rPr>
          <w:rFonts w:hint="eastAsia"/>
        </w:rPr>
        <w:t>函数名称：</w:t>
      </w:r>
      <w:r>
        <w:rPr>
          <w:rFonts w:hint="eastAsia"/>
          <w:lang w:val="en-US" w:eastAsia="zh-CN"/>
        </w:rPr>
        <w:t>topNodeOnline</w:t>
      </w:r>
      <w:r>
        <w:rPr>
          <w:rFonts w:hint="eastAsia"/>
        </w:rPr>
        <w:t>MsgHandler()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函数功能：处理收到</w:t>
      </w:r>
      <w:r>
        <w:rPr>
          <w:rFonts w:hint="eastAsia"/>
          <w:lang w:eastAsia="zh-CN"/>
        </w:rPr>
        <w:t>顶层节点上下线消息</w:t>
      </w:r>
    </w:p>
    <w:p>
      <w:pPr>
        <w:ind w:firstLine="560" w:firstLineChars="200"/>
      </w:pPr>
      <w:r>
        <w:rPr>
          <w:rFonts w:hint="eastAsia"/>
        </w:rPr>
        <w:t>输入：</w:t>
      </w:r>
      <w:r>
        <w:rPr>
          <w:rFonts w:hint="eastAsia" w:ascii="华文宋体" w:hAnsi="华文宋体" w:eastAsia="华文宋体"/>
          <w:szCs w:val="21"/>
        </w:rPr>
        <w:t>节点信息</w:t>
      </w:r>
      <w:r>
        <w:rPr>
          <w:rFonts w:ascii="华文宋体" w:hAnsi="华文宋体" w:eastAsia="华文宋体"/>
          <w:szCs w:val="21"/>
        </w:rPr>
        <w:t>、</w:t>
      </w:r>
      <w:r>
        <w:rPr>
          <w:rFonts w:hint="eastAsia" w:ascii="华文宋体" w:hAnsi="华文宋体" w:eastAsia="华文宋体"/>
          <w:szCs w:val="21"/>
        </w:rPr>
        <w:t>节点连接</w:t>
      </w:r>
      <w:r>
        <w:rPr>
          <w:rFonts w:ascii="华文宋体" w:hAnsi="华文宋体" w:eastAsia="华文宋体"/>
          <w:szCs w:val="21"/>
        </w:rPr>
        <w:t>状态</w:t>
      </w:r>
    </w:p>
    <w:p>
      <w:pPr>
        <w:ind w:firstLine="560" w:firstLineChars="200"/>
      </w:pPr>
      <w:r>
        <w:rPr>
          <w:rFonts w:hint="eastAsia"/>
        </w:rPr>
        <w:t>输出：</w:t>
      </w:r>
    </w:p>
    <w:p>
      <w:pPr>
        <w:ind w:firstLine="560" w:firstLineChars="200"/>
      </w:pPr>
      <w:r>
        <w:rPr>
          <w:rFonts w:hint="eastAsia"/>
        </w:rPr>
        <w:t>流程图：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818765" cy="4114165"/>
            <wp:effectExtent l="0" t="0" r="635" b="635"/>
            <wp:docPr id="2" name="图片 2" descr="顶层节点上下线消息处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顶层节点上下线消息处理流程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hint="eastAsia" w:eastAsiaTheme="minorEastAsia"/>
          <w:lang w:eastAsia="zh-CN"/>
        </w:rPr>
      </w:pPr>
    </w:p>
    <w:p>
      <w:pPr>
        <w:ind w:firstLine="560" w:firstLineChars="200"/>
      </w:pPr>
      <w:r>
        <w:rPr>
          <w:rFonts w:hint="eastAsia"/>
        </w:rPr>
        <w:t>函数名称：</w:t>
      </w:r>
      <w:r>
        <w:rPr>
          <w:rFonts w:hint="eastAsia"/>
          <w:lang w:val="en-US" w:eastAsia="zh-CN"/>
        </w:rPr>
        <w:t>topnodeOnlineStateQuery</w:t>
      </w:r>
      <w:r>
        <w:rPr>
          <w:rFonts w:hint="eastAsia"/>
        </w:rPr>
        <w:t>MsgHandler()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/>
        </w:rPr>
        <w:t>函数功能：处理收到的</w:t>
      </w:r>
      <w:r>
        <w:rPr>
          <w:rFonts w:hint="eastAsia"/>
          <w:lang w:eastAsia="zh-CN"/>
        </w:rPr>
        <w:t>顶层节点在线状态查询消息</w:t>
      </w:r>
    </w:p>
    <w:p>
      <w:pPr>
        <w:ind w:firstLine="560" w:firstLineChars="200"/>
      </w:pPr>
      <w:r>
        <w:rPr>
          <w:rFonts w:hint="eastAsia"/>
        </w:rPr>
        <w:t>输入：</w:t>
      </w:r>
    </w:p>
    <w:p>
      <w:pPr>
        <w:ind w:firstLine="560" w:firstLineChars="200"/>
      </w:pPr>
      <w:r>
        <w:rPr>
          <w:rFonts w:hint="eastAsia"/>
        </w:rPr>
        <w:t>输出：</w:t>
      </w:r>
      <w:r>
        <w:rPr>
          <w:rFonts w:hint="eastAsia" w:ascii="华文宋体" w:hAnsi="华文宋体" w:eastAsia="华文宋体" w:cstheme="majorBidi"/>
          <w:szCs w:val="21"/>
        </w:rPr>
        <w:t>所有</w:t>
      </w:r>
      <w:r>
        <w:rPr>
          <w:rFonts w:ascii="华文宋体" w:hAnsi="华文宋体" w:eastAsia="华文宋体" w:cstheme="majorBidi"/>
          <w:szCs w:val="21"/>
        </w:rPr>
        <w:t>顶层节点</w:t>
      </w:r>
      <w:r>
        <w:rPr>
          <w:rFonts w:hint="eastAsia" w:ascii="华文宋体" w:hAnsi="华文宋体" w:eastAsia="华文宋体" w:cstheme="majorBidi"/>
          <w:szCs w:val="21"/>
        </w:rPr>
        <w:t>在线</w:t>
      </w:r>
      <w:r>
        <w:rPr>
          <w:rFonts w:ascii="华文宋体" w:hAnsi="华文宋体" w:eastAsia="华文宋体" w:cstheme="majorBidi"/>
          <w:szCs w:val="21"/>
        </w:rPr>
        <w:t>状态列表</w:t>
      </w:r>
    </w:p>
    <w:p>
      <w:pPr>
        <w:ind w:firstLine="560" w:firstLineChars="200"/>
      </w:pPr>
      <w:r>
        <w:rPr>
          <w:rFonts w:hint="eastAsia"/>
        </w:rPr>
        <w:t>流程图：</w:t>
      </w:r>
    </w:p>
    <w:p>
      <w:pPr>
        <w:ind w:firstLine="560" w:firstLineChars="20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71700" cy="3256915"/>
            <wp:effectExtent l="0" t="0" r="0" b="635"/>
            <wp:docPr id="3" name="图片 3" descr="顶层节点在线状态查询消息处理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顶层节点在线状态查询消息处理流程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D149F"/>
    <w:rsid w:val="2DCC086F"/>
    <w:rsid w:val="6D535020"/>
    <w:rsid w:val="77BD149F"/>
    <w:rsid w:val="79C8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annotation reference"/>
    <w:basedOn w:val="8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nkPad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2018-08-07T03:44:00Z</dcterms:created>
  <dc:creator>alvin</dc:creator>
  <cp:lastModifiedBy>alvin</cp:lastModifiedBy>
  <dcterms:modified xsi:type="dcterms:W3CDTF">2018-08-07T07:06:56Z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