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être un bon pirate, le look est essentiel.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Mais comment le choisir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permettre aux pirates de tester leur look, codez un simulateur permettant de sélectionner un pirate et de lui ajouter des accessoires.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Niveau 1 - </w:t>
      </w:r>
      <w:r w:rsidDel="00000000" w:rsidR="00000000" w:rsidRPr="00000000">
        <w:rPr>
          <w:b w:val="1"/>
          <w:rtl w:val="0"/>
        </w:rPr>
        <w:t xml:space="preserve">100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pirate peut sélectionner un avatar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peut par drag and drop sélectionner au moins 6 accessoires différents et les apposer sur le pirate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Niveau 2 - </w:t>
      </w:r>
      <w:r w:rsidDel="00000000" w:rsidR="00000000" w:rsidRPr="00000000">
        <w:rPr>
          <w:b w:val="1"/>
          <w:rtl w:val="0"/>
        </w:rPr>
        <w:t xml:space="preserve">50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accessoires ne peuvent se placer que sur des zones logiques (un bandeau que sur un oeil, un chapeau que sur la tete etc...)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Niveau 3 - </w:t>
      </w:r>
      <w:r w:rsidDel="00000000" w:rsidR="00000000" w:rsidRPr="00000000">
        <w:rPr>
          <w:b w:val="1"/>
          <w:rtl w:val="0"/>
        </w:rPr>
        <w:t xml:space="preserve">300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Remplacer l' avatar par une image live de la webcam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