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30D1" w14:textId="00CDA3CE" w:rsidR="00CE72DC" w:rsidRPr="00CE72DC" w:rsidRDefault="00CE72DC" w:rsidP="00CE72DC">
      <w:pPr>
        <w:jc w:val="both"/>
        <w:rPr>
          <w:b/>
          <w:bCs/>
          <w:sz w:val="32"/>
          <w:szCs w:val="32"/>
          <w:lang w:val="en-US"/>
        </w:rPr>
      </w:pPr>
      <w:r w:rsidRPr="00CE72DC">
        <w:rPr>
          <w:b/>
          <w:bCs/>
          <w:sz w:val="32"/>
          <w:szCs w:val="32"/>
          <w:lang w:val="en-US"/>
        </w:rPr>
        <w:t>Users and user categories:</w:t>
      </w:r>
    </w:p>
    <w:p w14:paraId="17DE7935" w14:textId="14240312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E72DC">
        <w:rPr>
          <w:b/>
          <w:bCs/>
          <w:lang w:val="en-US"/>
        </w:rPr>
        <w:t>Patients</w:t>
      </w:r>
      <w:r>
        <w:rPr>
          <w:lang w:val="en-US"/>
        </w:rPr>
        <w:t xml:space="preserve">: focus on </w:t>
      </w:r>
      <w:r w:rsidRPr="00CE72DC">
        <w:rPr>
          <w:lang w:val="en-US"/>
        </w:rPr>
        <w:t>rural or underserved communities where access to traditional healthcare facilities is limited.</w:t>
      </w:r>
    </w:p>
    <w:p w14:paraId="478D0BA5" w14:textId="77777777" w:rsidR="00CE72DC" w:rsidRP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E72DC">
        <w:rPr>
          <w:b/>
          <w:bCs/>
          <w:lang w:val="en-US"/>
        </w:rPr>
        <w:t>Healthcare Providers:</w:t>
      </w:r>
      <w:r>
        <w:rPr>
          <w:b/>
          <w:bCs/>
          <w:lang w:val="en-US"/>
        </w:rPr>
        <w:t xml:space="preserve"> </w:t>
      </w:r>
    </w:p>
    <w:p w14:paraId="4863F317" w14:textId="5D0C5169" w:rsidR="00CE72DC" w:rsidRDefault="00CE72DC" w:rsidP="00CE72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</w:t>
      </w:r>
      <w:r w:rsidRPr="00CE72DC">
        <w:rPr>
          <w:lang w:val="en-US"/>
        </w:rPr>
        <w:t>icensed medical professionals who offer their services through the TeleMediCare platform</w:t>
      </w:r>
    </w:p>
    <w:p w14:paraId="4C6CBE34" w14:textId="77777777" w:rsidR="00CE72DC" w:rsidRPr="00327A54" w:rsidRDefault="00CE72DC" w:rsidP="00CE72DC">
      <w:pPr>
        <w:pStyle w:val="ListParagraph"/>
        <w:numPr>
          <w:ilvl w:val="0"/>
          <w:numId w:val="2"/>
        </w:numPr>
        <w:jc w:val="both"/>
        <w:rPr>
          <w:color w:val="808080" w:themeColor="background1" w:themeShade="80"/>
          <w:lang w:val="en-US"/>
        </w:rPr>
      </w:pPr>
      <w:r w:rsidRPr="00327A54">
        <w:rPr>
          <w:color w:val="808080" w:themeColor="background1" w:themeShade="80"/>
          <w:lang w:val="en-US"/>
        </w:rPr>
        <w:t xml:space="preserve">These may include general practitioners, specialists, nurses, psychologists, and other healthcare professionals. </w:t>
      </w:r>
    </w:p>
    <w:p w14:paraId="0FF88EE6" w14:textId="3C9C1F62" w:rsidR="00CE72DC" w:rsidRDefault="00CE72DC" w:rsidP="00CE72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E72DC">
        <w:rPr>
          <w:lang w:val="en-US"/>
        </w:rPr>
        <w:t>They conduct virtual consultations with patients, diagnose medical conditions, prescribe medications, and provide medical advice.</w:t>
      </w:r>
    </w:p>
    <w:p w14:paraId="26120BC8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Payers</w:t>
      </w:r>
      <w:r w:rsidRPr="00CE72DC">
        <w:rPr>
          <w:b/>
          <w:bCs/>
          <w:lang w:val="en-US"/>
        </w:rPr>
        <w:t>:</w:t>
      </w:r>
      <w:r w:rsidRPr="00CE72DC">
        <w:rPr>
          <w:lang w:val="en-US"/>
        </w:rPr>
        <w:t xml:space="preserve"> </w:t>
      </w:r>
    </w:p>
    <w:p w14:paraId="3DF61FE6" w14:textId="77777777" w:rsidR="00CE72DC" w:rsidRDefault="00CE72DC" w:rsidP="00CE72D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E72DC">
        <w:rPr>
          <w:lang w:val="en-US"/>
        </w:rPr>
        <w:t xml:space="preserve">Payers include insurance companies, government agencies, or any other organizations responsible for reimbursing or covering the cost of telemedicine services provided through TeleMediCare. </w:t>
      </w:r>
    </w:p>
    <w:p w14:paraId="5A934CF8" w14:textId="1D5AC2F6" w:rsidR="00CE72DC" w:rsidRDefault="00CE72DC" w:rsidP="00CE72D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E72DC">
        <w:rPr>
          <w:lang w:val="en-US"/>
        </w:rPr>
        <w:t>Payers play a vital role in enabling patients to access healthcare services and ensuring healthcare providers receive compensation for their services.</w:t>
      </w:r>
    </w:p>
    <w:p w14:paraId="5287C62D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TeleMediCare Employees and Administrators</w:t>
      </w:r>
      <w:r w:rsidRPr="00CE72DC">
        <w:rPr>
          <w:lang w:val="en-US"/>
        </w:rPr>
        <w:t xml:space="preserve">: </w:t>
      </w:r>
    </w:p>
    <w:p w14:paraId="20B26CC5" w14:textId="333592A6" w:rsidR="00CE72DC" w:rsidRDefault="00CE72DC" w:rsidP="00CE72D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</w:t>
      </w:r>
      <w:r w:rsidRPr="00CE72DC">
        <w:rPr>
          <w:lang w:val="en-US"/>
        </w:rPr>
        <w:t xml:space="preserve">esponsible for managing and operating the TeleMediCare platform. </w:t>
      </w:r>
    </w:p>
    <w:p w14:paraId="70823D7F" w14:textId="3DCA9B3E" w:rsidR="00CE72DC" w:rsidRDefault="00CE72DC" w:rsidP="00CE72D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E72DC">
        <w:rPr>
          <w:lang w:val="en-US"/>
        </w:rPr>
        <w:t>They oversee the platform's day-to-day operations, handle technical support, manage user accounts, ensure compliance with regulations, and handle administrative tasks.</w:t>
      </w:r>
    </w:p>
    <w:p w14:paraId="0D4A82B0" w14:textId="77777777" w:rsidR="00CE72DC" w:rsidRDefault="00CE72DC" w:rsidP="00CE72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90CB0">
        <w:rPr>
          <w:b/>
          <w:bCs/>
          <w:color w:val="808080" w:themeColor="background1" w:themeShade="80"/>
          <w:lang w:val="en-US"/>
        </w:rPr>
        <w:t>Regulatory Bodies</w:t>
      </w:r>
      <w:r w:rsidRPr="00CE72DC">
        <w:rPr>
          <w:b/>
          <w:bCs/>
          <w:lang w:val="en-US"/>
        </w:rPr>
        <w:t>:</w:t>
      </w:r>
      <w:r w:rsidRPr="00CE72DC">
        <w:rPr>
          <w:lang w:val="en-US"/>
        </w:rPr>
        <w:t xml:space="preserve"> </w:t>
      </w:r>
    </w:p>
    <w:p w14:paraId="37B4097D" w14:textId="77777777" w:rsidR="00CE72DC" w:rsidRDefault="00CE72DC" w:rsidP="00CE72DC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E72DC">
        <w:rPr>
          <w:lang w:val="en-US"/>
        </w:rPr>
        <w:t xml:space="preserve">Regulatory bodies are government agencies responsible for overseeing and regulating telemedicine services in the region where TeleMediCare operates. </w:t>
      </w:r>
    </w:p>
    <w:p w14:paraId="48431EA7" w14:textId="7E846217" w:rsidR="00CE72DC" w:rsidRDefault="00CE72DC" w:rsidP="00CE72DC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E72DC">
        <w:rPr>
          <w:lang w:val="en-US"/>
        </w:rPr>
        <w:t>They set guidelines, standards, and policies for telemedicine operations, ensuring patient safety, data privacy, and adherence to healthcare regulations.</w:t>
      </w:r>
    </w:p>
    <w:p w14:paraId="2976695C" w14:textId="2C2BBE10" w:rsidR="00CE72DC" w:rsidRPr="00327A54" w:rsidRDefault="00327A54" w:rsidP="00095BD6">
      <w:pPr>
        <w:pStyle w:val="ListParagraph"/>
        <w:numPr>
          <w:ilvl w:val="0"/>
          <w:numId w:val="1"/>
        </w:numPr>
        <w:jc w:val="both"/>
        <w:rPr>
          <w:color w:val="808080" w:themeColor="background1" w:themeShade="80"/>
          <w:lang w:val="en-US"/>
        </w:rPr>
      </w:pPr>
      <w:r w:rsidRPr="00327A54">
        <w:rPr>
          <w:color w:val="808080" w:themeColor="background1" w:themeShade="80"/>
          <w:lang w:val="en-US"/>
        </w:rPr>
        <w:t>Patient logs/ history</w:t>
      </w:r>
    </w:p>
    <w:p w14:paraId="5337491B" w14:textId="77777777" w:rsidR="00CE72DC" w:rsidRDefault="00CE72DC" w:rsidP="00CE72DC">
      <w:pPr>
        <w:jc w:val="both"/>
        <w:rPr>
          <w:lang w:val="en-US"/>
        </w:rPr>
      </w:pPr>
    </w:p>
    <w:p w14:paraId="530E8E11" w14:textId="77777777" w:rsidR="00CE72DC" w:rsidRPr="00CE72DC" w:rsidRDefault="00CE72DC" w:rsidP="00CE72DC">
      <w:pPr>
        <w:jc w:val="both"/>
        <w:rPr>
          <w:b/>
          <w:bCs/>
          <w:sz w:val="32"/>
          <w:szCs w:val="32"/>
        </w:rPr>
      </w:pPr>
      <w:r w:rsidRPr="00CE72DC">
        <w:rPr>
          <w:b/>
          <w:bCs/>
          <w:sz w:val="32"/>
          <w:szCs w:val="32"/>
        </w:rPr>
        <w:t>Functional Requirements:</w:t>
      </w:r>
    </w:p>
    <w:p w14:paraId="69D4ED40" w14:textId="77777777" w:rsidR="00B83142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Patients</w:t>
      </w:r>
      <w:r w:rsidRPr="00CE72DC">
        <w:t xml:space="preserve">: </w:t>
      </w:r>
    </w:p>
    <w:p w14:paraId="32D326B9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User Registration:</w:t>
      </w:r>
      <w:r w:rsidRPr="00CE72DC">
        <w:t xml:space="preserve"> Patients should be able to create accounts on the platform, providing necessary personal information and medical history. </w:t>
      </w:r>
    </w:p>
    <w:p w14:paraId="36669C40" w14:textId="519ADE43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Appointment Scheduling:</w:t>
      </w:r>
      <w:r w:rsidRPr="00CE72DC">
        <w:t xml:space="preserve"> Patients should have the ability to schedule virtual appointments with healthcare providers based on their availability and specialty.</w:t>
      </w:r>
      <w:r w:rsidR="00327A54">
        <w:rPr>
          <w:lang w:val="en-US"/>
        </w:rPr>
        <w:t xml:space="preserve"> Patients should be able to upload their medical records. </w:t>
      </w:r>
    </w:p>
    <w:p w14:paraId="0D2A6FB7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290CB0">
        <w:rPr>
          <w:b/>
          <w:bCs/>
          <w:color w:val="808080" w:themeColor="background1" w:themeShade="80"/>
        </w:rPr>
        <w:t>Virtual Consultations</w:t>
      </w:r>
      <w:r w:rsidRPr="00B83142">
        <w:rPr>
          <w:b/>
          <w:bCs/>
        </w:rPr>
        <w:t>:</w:t>
      </w:r>
      <w:r w:rsidRPr="00CE72DC">
        <w:t xml:space="preserve"> Patients should be able to initiate and participate in secure video consultations with healthcare providers through the platform. </w:t>
      </w:r>
    </w:p>
    <w:p w14:paraId="2E9C5D81" w14:textId="77777777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Medical Records Access:</w:t>
      </w:r>
      <w:r w:rsidRPr="00CE72DC">
        <w:t xml:space="preserve"> Patients should have access to their electronic health records, including past consultations, prescriptions, and medical test results. </w:t>
      </w:r>
    </w:p>
    <w:p w14:paraId="2515745D" w14:textId="3505C68D" w:rsidR="00B83142" w:rsidRDefault="00CE72DC" w:rsidP="00B83142">
      <w:pPr>
        <w:pStyle w:val="ListParagraph"/>
        <w:numPr>
          <w:ilvl w:val="0"/>
          <w:numId w:val="7"/>
        </w:numPr>
        <w:jc w:val="both"/>
      </w:pPr>
      <w:r w:rsidRPr="00327A54">
        <w:rPr>
          <w:b/>
          <w:bCs/>
          <w:color w:val="808080" w:themeColor="background1" w:themeShade="80"/>
        </w:rPr>
        <w:t>Prescription and Referral Management</w:t>
      </w:r>
      <w:r w:rsidRPr="00B83142">
        <w:rPr>
          <w:b/>
          <w:bCs/>
        </w:rPr>
        <w:t>:</w:t>
      </w:r>
      <w:r w:rsidRPr="00CE72DC">
        <w:t xml:space="preserve"> Patients should be able to receive electronic prescriptions and referrals through the platform for medications or further medical care. </w:t>
      </w:r>
    </w:p>
    <w:p w14:paraId="706CF21F" w14:textId="78AF21E7" w:rsidR="00CE72DC" w:rsidRDefault="00CE72DC" w:rsidP="00B83142">
      <w:pPr>
        <w:pStyle w:val="ListParagraph"/>
        <w:numPr>
          <w:ilvl w:val="0"/>
          <w:numId w:val="7"/>
        </w:numPr>
        <w:jc w:val="both"/>
      </w:pPr>
      <w:r w:rsidRPr="00B83142">
        <w:rPr>
          <w:b/>
          <w:bCs/>
        </w:rPr>
        <w:t>Secure Communication</w:t>
      </w:r>
      <w:r w:rsidR="00B83142">
        <w:rPr>
          <w:b/>
          <w:bCs/>
          <w:lang w:val="en-US"/>
        </w:rPr>
        <w:t>(Messaging)</w:t>
      </w:r>
      <w:r w:rsidRPr="00B83142">
        <w:rPr>
          <w:b/>
          <w:bCs/>
        </w:rPr>
        <w:t>:</w:t>
      </w:r>
      <w:r w:rsidRPr="00CE72DC">
        <w:t xml:space="preserve"> Patients should have a secure messaging system to communicate with healthcare providers for follow-up questions or non-urgent inquiries.</w:t>
      </w:r>
    </w:p>
    <w:p w14:paraId="1E036E2C" w14:textId="77777777" w:rsidR="00A77D5B" w:rsidRPr="00CE72DC" w:rsidRDefault="00A77D5B" w:rsidP="00A77D5B">
      <w:pPr>
        <w:pStyle w:val="ListParagraph"/>
        <w:ind w:left="1440"/>
        <w:jc w:val="both"/>
      </w:pPr>
    </w:p>
    <w:p w14:paraId="06CC163D" w14:textId="77777777" w:rsidR="00A77D5B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lastRenderedPageBreak/>
        <w:t>Healthcare Providers</w:t>
      </w:r>
      <w:r w:rsidRPr="00CE72DC">
        <w:t xml:space="preserve">: </w:t>
      </w:r>
    </w:p>
    <w:p w14:paraId="361CAE93" w14:textId="1E182D5F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Profile Creation</w:t>
      </w:r>
      <w:r w:rsidRPr="00CE72DC">
        <w:t xml:space="preserve">: Healthcare providers should be able to create professional profiles on the platform, specifying their </w:t>
      </w:r>
      <w:r w:rsidR="00A77D5B">
        <w:t>specialties</w:t>
      </w:r>
      <w:r w:rsidRPr="00CE72DC">
        <w:t xml:space="preserve"> and credentials. </w:t>
      </w:r>
    </w:p>
    <w:p w14:paraId="623E3CAD" w14:textId="48B8C442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Appointment Management</w:t>
      </w:r>
      <w:r w:rsidRPr="00CE72DC">
        <w:t xml:space="preserve">: Healthcare providers should be able to view and manage their appointment schedules </w:t>
      </w:r>
      <w:r w:rsidR="00A77D5B">
        <w:rPr>
          <w:lang w:val="en-US"/>
        </w:rPr>
        <w:t xml:space="preserve">and </w:t>
      </w:r>
      <w:r w:rsidRPr="00CE72DC">
        <w:t xml:space="preserve">reschedule or cancel appointments when needed. </w:t>
      </w:r>
    </w:p>
    <w:p w14:paraId="24A0AC09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604102">
        <w:rPr>
          <w:b/>
          <w:bCs/>
          <w:color w:val="808080" w:themeColor="background1" w:themeShade="80"/>
        </w:rPr>
        <w:t>Virtual Consultations</w:t>
      </w:r>
      <w:r w:rsidRPr="00CE72DC">
        <w:t xml:space="preserve">: Healthcare providers should have access to a reliable and secure video conferencing system for conducting virtual consultations with patients. </w:t>
      </w:r>
    </w:p>
    <w:p w14:paraId="24F41A24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Medical Record Access</w:t>
      </w:r>
      <w:r w:rsidRPr="00CE72DC">
        <w:t xml:space="preserve">: Healthcare providers should be able to access patients' electronic health records to review medical history and make informed decisions during consultations. </w:t>
      </w:r>
    </w:p>
    <w:p w14:paraId="01BC1C38" w14:textId="77777777" w:rsidR="00A77D5B" w:rsidRDefault="00CE72DC" w:rsidP="00A77D5B">
      <w:pPr>
        <w:pStyle w:val="ListParagraph"/>
        <w:numPr>
          <w:ilvl w:val="0"/>
          <w:numId w:val="8"/>
        </w:numPr>
        <w:jc w:val="both"/>
      </w:pPr>
      <w:r w:rsidRPr="00A77D5B">
        <w:rPr>
          <w:b/>
          <w:bCs/>
        </w:rPr>
        <w:t>Prescription and Referral Issuing</w:t>
      </w:r>
      <w:r w:rsidRPr="00CE72DC">
        <w:t>: Healthcare providers should be able to issue electronic prescriptions and referrals to patients as required.</w:t>
      </w:r>
    </w:p>
    <w:p w14:paraId="1E918833" w14:textId="10491FC8" w:rsidR="00CE72DC" w:rsidRDefault="00CE72DC" w:rsidP="00A77D5B">
      <w:pPr>
        <w:pStyle w:val="ListParagraph"/>
        <w:numPr>
          <w:ilvl w:val="0"/>
          <w:numId w:val="8"/>
        </w:numPr>
        <w:jc w:val="both"/>
      </w:pPr>
      <w:r w:rsidRPr="00604102">
        <w:rPr>
          <w:b/>
          <w:bCs/>
          <w:color w:val="808080" w:themeColor="background1" w:themeShade="80"/>
        </w:rPr>
        <w:t>Telemedicine Support</w:t>
      </w:r>
      <w:r w:rsidRPr="00604102">
        <w:rPr>
          <w:color w:val="808080" w:themeColor="background1" w:themeShade="80"/>
        </w:rPr>
        <w:t>:</w:t>
      </w:r>
      <w:r w:rsidRPr="00CE72DC">
        <w:t xml:space="preserve"> Healthcare providers should have access to technical support for any telemedicine-related issues they may encounter during consultations.</w:t>
      </w:r>
    </w:p>
    <w:p w14:paraId="5FA6A66F" w14:textId="77777777" w:rsidR="0050661A" w:rsidRPr="00CE72DC" w:rsidRDefault="0050661A" w:rsidP="0050661A">
      <w:pPr>
        <w:pStyle w:val="ListParagraph"/>
        <w:ind w:left="1440"/>
        <w:jc w:val="both"/>
      </w:pPr>
    </w:p>
    <w:p w14:paraId="2F37677B" w14:textId="77777777" w:rsidR="0050661A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Payers</w:t>
      </w:r>
      <w:r w:rsidRPr="00CE72DC">
        <w:t xml:space="preserve">: </w:t>
      </w:r>
    </w:p>
    <w:p w14:paraId="19A90623" w14:textId="77777777" w:rsidR="0050661A" w:rsidRDefault="00CE72DC" w:rsidP="0050661A">
      <w:pPr>
        <w:pStyle w:val="ListParagraph"/>
        <w:numPr>
          <w:ilvl w:val="1"/>
          <w:numId w:val="9"/>
        </w:numPr>
        <w:jc w:val="both"/>
      </w:pPr>
      <w:r w:rsidRPr="00604102">
        <w:rPr>
          <w:b/>
          <w:bCs/>
          <w:color w:val="808080" w:themeColor="background1" w:themeShade="80"/>
        </w:rPr>
        <w:t>Payment Processing</w:t>
      </w:r>
      <w:r w:rsidRPr="00CE72DC">
        <w:t>: Payers should be able to process payments for telemedicine services provided by healthcare providers and reimburse them accordingly.</w:t>
      </w:r>
    </w:p>
    <w:p w14:paraId="5022C699" w14:textId="04651C2E" w:rsidR="00CE72DC" w:rsidRDefault="00CE72DC" w:rsidP="0050661A">
      <w:pPr>
        <w:pStyle w:val="ListParagraph"/>
        <w:numPr>
          <w:ilvl w:val="1"/>
          <w:numId w:val="9"/>
        </w:numPr>
        <w:jc w:val="both"/>
      </w:pPr>
      <w:r w:rsidRPr="0050661A">
        <w:rPr>
          <w:b/>
          <w:bCs/>
        </w:rPr>
        <w:t>Claims Management</w:t>
      </w:r>
      <w:r w:rsidRPr="00CE72DC">
        <w:t>: Payers should have a system to handle and process reimbursement claims submitted by healthcare providers for telemedicine services rendered to patients.</w:t>
      </w:r>
    </w:p>
    <w:p w14:paraId="51D99BF4" w14:textId="77777777" w:rsidR="0050661A" w:rsidRPr="00CE72DC" w:rsidRDefault="0050661A" w:rsidP="0050661A">
      <w:pPr>
        <w:pStyle w:val="ListParagraph"/>
        <w:ind w:left="1440"/>
        <w:jc w:val="both"/>
      </w:pPr>
    </w:p>
    <w:p w14:paraId="65123315" w14:textId="77777777" w:rsidR="0050661A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TeleMediCare Employees and Administrators:</w:t>
      </w:r>
      <w:r w:rsidRPr="00CE72DC">
        <w:t xml:space="preserve"> </w:t>
      </w:r>
    </w:p>
    <w:p w14:paraId="7794CADA" w14:textId="77777777" w:rsidR="0050661A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User Account Management:</w:t>
      </w:r>
      <w:r w:rsidRPr="00CE72DC">
        <w:t xml:space="preserve"> Employees and administrators should have the ability to manage user accounts, including patient and healthcare provider profiles. </w:t>
      </w:r>
    </w:p>
    <w:p w14:paraId="68705472" w14:textId="77777777" w:rsidR="0050661A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Technical Support:</w:t>
      </w:r>
      <w:r w:rsidRPr="00CE72DC">
        <w:t xml:space="preserve"> Employees and administrators should provide technical support to users, assisting with any platform-related issues. </w:t>
      </w:r>
    </w:p>
    <w:p w14:paraId="6129ACA7" w14:textId="5CBDD701" w:rsidR="00CE72DC" w:rsidRDefault="00CE72DC" w:rsidP="0050661A">
      <w:pPr>
        <w:pStyle w:val="ListParagraph"/>
        <w:numPr>
          <w:ilvl w:val="0"/>
          <w:numId w:val="10"/>
        </w:numPr>
        <w:jc w:val="both"/>
      </w:pPr>
      <w:r w:rsidRPr="0050661A">
        <w:rPr>
          <w:b/>
          <w:bCs/>
        </w:rPr>
        <w:t>Compliance Monitoring:</w:t>
      </w:r>
      <w:r w:rsidRPr="00CE72DC">
        <w:t xml:space="preserve"> Employees and administrators should monitor and ensure adherence to regulatory guidelines and privacy policies to protect patient data and maintain compliance.</w:t>
      </w:r>
    </w:p>
    <w:p w14:paraId="3B79AD87" w14:textId="77777777" w:rsidR="00A161E2" w:rsidRPr="00CE72DC" w:rsidRDefault="00A161E2" w:rsidP="00A161E2">
      <w:pPr>
        <w:jc w:val="both"/>
      </w:pPr>
    </w:p>
    <w:p w14:paraId="5D6E8641" w14:textId="77777777" w:rsidR="00A161E2" w:rsidRDefault="00CE72DC" w:rsidP="00CE72DC">
      <w:pPr>
        <w:numPr>
          <w:ilvl w:val="0"/>
          <w:numId w:val="6"/>
        </w:numPr>
        <w:jc w:val="both"/>
      </w:pPr>
      <w:r w:rsidRPr="00CE72DC">
        <w:rPr>
          <w:b/>
          <w:bCs/>
        </w:rPr>
        <w:t>Regulatory Bodies:</w:t>
      </w:r>
      <w:r w:rsidRPr="00CE72DC">
        <w:t xml:space="preserve"> </w:t>
      </w:r>
    </w:p>
    <w:p w14:paraId="76E1664C" w14:textId="121FC725" w:rsidR="00A161E2" w:rsidRDefault="00CE72DC" w:rsidP="00A161E2">
      <w:pPr>
        <w:pStyle w:val="ListParagraph"/>
        <w:numPr>
          <w:ilvl w:val="0"/>
          <w:numId w:val="11"/>
        </w:numPr>
        <w:jc w:val="both"/>
      </w:pPr>
      <w:r w:rsidRPr="0080630A">
        <w:rPr>
          <w:b/>
          <w:bCs/>
          <w:color w:val="808080" w:themeColor="background1" w:themeShade="80"/>
        </w:rPr>
        <w:t>Data Compliance and Privacy</w:t>
      </w:r>
      <w:r w:rsidRPr="00A161E2">
        <w:rPr>
          <w:b/>
          <w:bCs/>
        </w:rPr>
        <w:t>:</w:t>
      </w:r>
      <w:r w:rsidRPr="00CE72DC">
        <w:t xml:space="preserve"> The platform should comply with all data protection and privacy regulations set by regulatory bodies to ensure patient information is secure. </w:t>
      </w:r>
    </w:p>
    <w:p w14:paraId="16D1710A" w14:textId="13D491E4" w:rsidR="00CE72DC" w:rsidRPr="00CE72DC" w:rsidRDefault="00CE72DC" w:rsidP="00A161E2">
      <w:pPr>
        <w:pStyle w:val="ListParagraph"/>
        <w:numPr>
          <w:ilvl w:val="0"/>
          <w:numId w:val="11"/>
        </w:numPr>
        <w:jc w:val="both"/>
      </w:pPr>
      <w:r w:rsidRPr="00604102">
        <w:rPr>
          <w:b/>
          <w:bCs/>
          <w:color w:val="808080" w:themeColor="background1" w:themeShade="80"/>
        </w:rPr>
        <w:t>Audit Trail</w:t>
      </w:r>
      <w:r w:rsidRPr="00CE72DC">
        <w:t>: The platform should maintain an audit trail of user activities and transactions to comply with regulatory requirements and facilitate any audits if necessary.</w:t>
      </w:r>
    </w:p>
    <w:p w14:paraId="1071B588" w14:textId="240576A9" w:rsidR="00C32E6E" w:rsidRDefault="00C32E6E" w:rsidP="00CE72DC">
      <w:pPr>
        <w:jc w:val="both"/>
        <w:rPr>
          <w:lang w:val="en-US"/>
        </w:rPr>
      </w:pPr>
    </w:p>
    <w:p w14:paraId="00A5FCA0" w14:textId="77777777" w:rsidR="00C32E6E" w:rsidRDefault="00C32E6E">
      <w:pPr>
        <w:rPr>
          <w:lang w:val="en-US"/>
        </w:rPr>
      </w:pPr>
      <w:r>
        <w:rPr>
          <w:lang w:val="en-US"/>
        </w:rPr>
        <w:br w:type="page"/>
      </w:r>
    </w:p>
    <w:p w14:paraId="3BD8D765" w14:textId="34D88508" w:rsidR="00C32E6E" w:rsidRDefault="00C32E6E" w:rsidP="00CE72DC">
      <w:pPr>
        <w:jc w:val="both"/>
        <w:rPr>
          <w:lang w:val="en-US"/>
        </w:rPr>
      </w:pPr>
      <w:r>
        <w:rPr>
          <w:lang w:val="en-US"/>
        </w:rPr>
        <w:lastRenderedPageBreak/>
        <w:t>List of APIs</w:t>
      </w:r>
    </w:p>
    <w:p w14:paraId="15F7ED61" w14:textId="12477813" w:rsidR="00C32E6E" w:rsidRDefault="00C32E6E" w:rsidP="00C32E6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Registration</w:t>
      </w:r>
    </w:p>
    <w:p w14:paraId="5AD6214E" w14:textId="045D9F64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0946A9D6" w14:textId="77777777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76EE39E0" w14:textId="77777777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Username</w:t>
      </w:r>
    </w:p>
    <w:p w14:paraId="2C2F3CFD" w14:textId="77777777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Email address</w:t>
      </w:r>
    </w:p>
    <w:p w14:paraId="2B437E11" w14:textId="77777777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Phone</w:t>
      </w:r>
    </w:p>
    <w:p w14:paraId="574828F1" w14:textId="77777777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Password</w:t>
      </w:r>
    </w:p>
    <w:p w14:paraId="3C399CF1" w14:textId="3B58712D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Confirm Password</w:t>
      </w:r>
    </w:p>
    <w:p w14:paraId="4AFAB200" w14:textId="0A507978" w:rsidR="00A51BAB" w:rsidRPr="00C32E6E" w:rsidRDefault="00A51BAB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User Image</w:t>
      </w:r>
    </w:p>
    <w:p w14:paraId="1C87DB6F" w14:textId="21E160E3" w:rsidR="00C32E6E" w:rsidRDefault="00C32E6E" w:rsidP="00C32E6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Login</w:t>
      </w:r>
    </w:p>
    <w:p w14:paraId="5E4EB65C" w14:textId="4BAB2373" w:rsidR="00C32E6E" w:rsidRDefault="00C32E6E" w:rsidP="00C32E6E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Email Address</w:t>
      </w:r>
    </w:p>
    <w:p w14:paraId="58D00530" w14:textId="4106F3DB" w:rsidR="00CB3D39" w:rsidRPr="00CB3D39" w:rsidRDefault="00C32E6E" w:rsidP="00CB3D3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Password</w:t>
      </w:r>
    </w:p>
    <w:p w14:paraId="7281EA4C" w14:textId="4EF13455" w:rsidR="00C32E6E" w:rsidRDefault="00C32E6E" w:rsidP="00C32E6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Doctor List</w:t>
      </w:r>
    </w:p>
    <w:p w14:paraId="16718882" w14:textId="3FB15CF2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DoctorId</w:t>
      </w:r>
      <w:proofErr w:type="spellEnd"/>
    </w:p>
    <w:p w14:paraId="54AB6C4D" w14:textId="6A3331CA" w:rsidR="00CB3D39" w:rsidRDefault="00CB3D39" w:rsidP="00CB3D3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List of</w:t>
      </w:r>
    </w:p>
    <w:p w14:paraId="4909F849" w14:textId="5582DD05" w:rsidR="00E01DAD" w:rsidRDefault="00E01DAD" w:rsidP="00CB3D39">
      <w:pPr>
        <w:pStyle w:val="ListParagraph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Image_link</w:t>
      </w:r>
      <w:proofErr w:type="spellEnd"/>
    </w:p>
    <w:p w14:paraId="7EBBAB17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009F9A7A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Specialist</w:t>
      </w:r>
    </w:p>
    <w:p w14:paraId="05F5FD63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Qualification</w:t>
      </w:r>
    </w:p>
    <w:p w14:paraId="490661E2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Certification</w:t>
      </w:r>
    </w:p>
    <w:p w14:paraId="14E5F2CE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Education</w:t>
      </w:r>
    </w:p>
    <w:p w14:paraId="54A078F0" w14:textId="77777777" w:rsidR="00E01DAD" w:rsidRDefault="00E01DAD" w:rsidP="00E01DA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Description</w:t>
      </w:r>
    </w:p>
    <w:p w14:paraId="3D6CF630" w14:textId="05B9DFD4" w:rsidR="00CB3D39" w:rsidRPr="00A51BAB" w:rsidRDefault="00E01DAD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Availability</w:t>
      </w:r>
    </w:p>
    <w:p w14:paraId="6DBA3100" w14:textId="63F4A72E" w:rsidR="00C32E6E" w:rsidRDefault="00C32E6E" w:rsidP="00C32E6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Appointment</w:t>
      </w:r>
    </w:p>
    <w:p w14:paraId="13FAEB5A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C23A4FA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Email</w:t>
      </w:r>
    </w:p>
    <w:p w14:paraId="1E7CD706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Phone</w:t>
      </w:r>
    </w:p>
    <w:p w14:paraId="3651D09B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Date</w:t>
      </w:r>
    </w:p>
    <w:p w14:paraId="7BBC9276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Time</w:t>
      </w:r>
    </w:p>
    <w:p w14:paraId="0C4BB600" w14:textId="77777777" w:rsidR="00CB170D" w:rsidRDefault="00CB170D" w:rsidP="00CB170D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Message</w:t>
      </w:r>
    </w:p>
    <w:p w14:paraId="7A449ECA" w14:textId="4EEEA90F" w:rsidR="00CB170D" w:rsidRPr="00A51BAB" w:rsidRDefault="00CB170D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</w:p>
    <w:p w14:paraId="3F8FF29A" w14:textId="0EECE232" w:rsidR="00C32E6E" w:rsidRDefault="00A51BAB" w:rsidP="00A51BAB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gramStart"/>
      <w:r>
        <w:rPr>
          <w:lang w:val="en-US"/>
        </w:rPr>
        <w:t>Appointment(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45CBFCC5" w14:textId="28300E50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</w:p>
    <w:p w14:paraId="56A1E69B" w14:textId="65B1F6B8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Date</w:t>
      </w:r>
    </w:p>
    <w:p w14:paraId="7752CDD4" w14:textId="34931716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Time</w:t>
      </w:r>
    </w:p>
    <w:p w14:paraId="09E989D4" w14:textId="30AE4CFD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Status</w:t>
      </w:r>
    </w:p>
    <w:p w14:paraId="29CC61EC" w14:textId="33490A0B" w:rsidR="00A51BAB" w:rsidRDefault="00A51BAB" w:rsidP="00A51BAB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Prescriptions(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141309F0" w14:textId="1DF210F8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Date</w:t>
      </w:r>
    </w:p>
    <w:p w14:paraId="6A81C4DF" w14:textId="32582513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7A930B9C" w14:textId="47F25573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Created By</w:t>
      </w:r>
    </w:p>
    <w:p w14:paraId="36C4F4BE" w14:textId="15CCE9BC" w:rsidR="00A51BAB" w:rsidRDefault="00A51BAB" w:rsidP="00A51BAB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UserDetailsUpdate</w:t>
      </w:r>
      <w:proofErr w:type="spellEnd"/>
    </w:p>
    <w:p w14:paraId="43E3ADB0" w14:textId="77777777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08B0A17" w14:textId="77777777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Username</w:t>
      </w:r>
    </w:p>
    <w:p w14:paraId="410EBCF8" w14:textId="77777777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Email address</w:t>
      </w:r>
    </w:p>
    <w:p w14:paraId="6D743ACD" w14:textId="77777777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Phone</w:t>
      </w:r>
    </w:p>
    <w:p w14:paraId="712FA0A5" w14:textId="717462EA" w:rsidR="00A51BAB" w:rsidRDefault="00A51BAB" w:rsidP="00A51BAB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User Image</w:t>
      </w:r>
    </w:p>
    <w:p w14:paraId="4A50BD27" w14:textId="77777777" w:rsidR="00A51BAB" w:rsidRPr="00A51BAB" w:rsidRDefault="00A51BAB" w:rsidP="00A51BAB">
      <w:pPr>
        <w:jc w:val="both"/>
        <w:rPr>
          <w:lang w:val="en-US"/>
        </w:rPr>
      </w:pPr>
      <w:proofErr w:type="spellStart"/>
      <w:r w:rsidRPr="00A51BAB">
        <w:rPr>
          <w:lang w:val="en-US"/>
        </w:rPr>
        <w:lastRenderedPageBreak/>
        <w:t>doctorsList</w:t>
      </w:r>
      <w:proofErr w:type="spellEnd"/>
      <w:r w:rsidRPr="00A51BAB">
        <w:rPr>
          <w:lang w:val="en-US"/>
        </w:rPr>
        <w:t xml:space="preserve"> = [</w:t>
      </w:r>
    </w:p>
    <w:p w14:paraId="16754C53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2CFDC6B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1,</w:t>
      </w:r>
    </w:p>
    <w:p w14:paraId="1EBE68E0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Johnson Melbourne',</w:t>
      </w:r>
    </w:p>
    <w:p w14:paraId="09CA2AE7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'Prosthodontics Dentist',</w:t>
      </w:r>
    </w:p>
    <w:p w14:paraId="2BDC850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'doctor-1.jpg',</w:t>
      </w:r>
    </w:p>
    <w:p w14:paraId="45E7743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5B616D2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3A5DDA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D34C04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7BC2677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6C085F73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1842BE8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2,</w:t>
      </w:r>
    </w:p>
    <w:p w14:paraId="539435B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Ena </w:t>
      </w:r>
      <w:proofErr w:type="spellStart"/>
      <w:r w:rsidRPr="00A51BAB">
        <w:rPr>
          <w:lang w:val="en-US"/>
        </w:rPr>
        <w:t>Dicrosa</w:t>
      </w:r>
      <w:proofErr w:type="spellEnd"/>
      <w:r w:rsidRPr="00A51BAB">
        <w:rPr>
          <w:lang w:val="en-US"/>
        </w:rPr>
        <w:t>',</w:t>
      </w:r>
    </w:p>
    <w:p w14:paraId="77DD337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'Aesthetic Dentistry',</w:t>
      </w:r>
    </w:p>
    <w:p w14:paraId="7C0C972C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'doctor-2.jpg',</w:t>
      </w:r>
    </w:p>
    <w:p w14:paraId="0A107AA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353F3D41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561DAA7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B22B9B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0E3B19FE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0C60D27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79769A4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3,</w:t>
      </w:r>
    </w:p>
    <w:p w14:paraId="5609BCC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Addison Smith',</w:t>
      </w:r>
    </w:p>
    <w:p w14:paraId="4E9D266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'Gastroenterologists',</w:t>
      </w:r>
    </w:p>
    <w:p w14:paraId="7DD6B85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'doctor-3.jpg',</w:t>
      </w:r>
    </w:p>
    <w:p w14:paraId="316A1481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4DA1764C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6442EDB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0C65AF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lastRenderedPageBreak/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149C22D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44F1C15D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0993E12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4,</w:t>
      </w:r>
    </w:p>
    <w:p w14:paraId="0931833E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Daisy Gabriela',</w:t>
      </w:r>
    </w:p>
    <w:p w14:paraId="4B848E7B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'Endocrinologists',</w:t>
      </w:r>
    </w:p>
    <w:p w14:paraId="375ADDED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'doctor-4.jpg',</w:t>
      </w:r>
    </w:p>
    <w:p w14:paraId="34008D63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143CE2F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7EDBC297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4FC5292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59C847E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737A81F7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3DD8CAE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5,</w:t>
      </w:r>
    </w:p>
    <w:p w14:paraId="40ECE89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Ronnie Aaron',</w:t>
      </w:r>
    </w:p>
    <w:p w14:paraId="5BA3DF8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'Dermatologists',</w:t>
      </w:r>
    </w:p>
    <w:p w14:paraId="38C3A68C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'doctor-5.jpg',</w:t>
      </w:r>
    </w:p>
    <w:p w14:paraId="44D9148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56F5B72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2B7FC51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5FB88AC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45B0A71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25072367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1DE5FE8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6,</w:t>
      </w:r>
    </w:p>
    <w:p w14:paraId="1B6298A0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Edie Dee',</w:t>
      </w:r>
    </w:p>
    <w:p w14:paraId="3085F73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'Cardiologists',</w:t>
      </w:r>
    </w:p>
    <w:p w14:paraId="1E69983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'doctor-6.jpg',</w:t>
      </w:r>
    </w:p>
    <w:p w14:paraId="5401B91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6126A74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22EB6B2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3C7A0797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</w:t>
      </w:r>
      <w:r w:rsidRPr="00A51BAB">
        <w:rPr>
          <w:lang w:val="en-US"/>
        </w:rPr>
        <w:lastRenderedPageBreak/>
        <w:t xml:space="preserve">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3081F89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052A45F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41CB0CC4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7,</w:t>
      </w:r>
    </w:p>
    <w:p w14:paraId="25B5949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Sarah Taylor',</w:t>
      </w:r>
    </w:p>
    <w:p w14:paraId="4212597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'Prosthodontics Dentist',</w:t>
      </w:r>
    </w:p>
    <w:p w14:paraId="54FE362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'doctor-7.jpg',</w:t>
      </w:r>
    </w:p>
    <w:p w14:paraId="3770DB9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7FA55D7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05FF72C1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33E2056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00F5BEC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6EA4658E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</w:t>
      </w:r>
      <w:proofErr w:type="gramStart"/>
      <w:r w:rsidRPr="00A51BAB">
        <w:rPr>
          <w:lang w:val="en-US"/>
        </w:rPr>
        <w:t>{ id</w:t>
      </w:r>
      <w:proofErr w:type="gramEnd"/>
      <w:r w:rsidRPr="00A51BAB">
        <w:rPr>
          <w:lang w:val="en-US"/>
        </w:rPr>
        <w:t>: 8,</w:t>
      </w:r>
    </w:p>
    <w:p w14:paraId="33D8D83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Aiken Ward',</w:t>
      </w:r>
    </w:p>
    <w:p w14:paraId="20EAD2D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'Aesthetic Dentistry',</w:t>
      </w:r>
    </w:p>
    <w:p w14:paraId="6BA7C31E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'doctor-8.jpg',</w:t>
      </w:r>
    </w:p>
    <w:p w14:paraId="1DF55282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676AFB66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0E3B5E6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16A19A45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50A7FE6A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57D80EE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{ </w:t>
      </w:r>
    </w:p>
    <w:p w14:paraId="16C1CC4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id: 9,</w:t>
      </w:r>
    </w:p>
    <w:p w14:paraId="23C69763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name :</w:t>
      </w:r>
      <w:proofErr w:type="gramEnd"/>
      <w:r w:rsidRPr="00A51BAB">
        <w:rPr>
          <w:lang w:val="en-US"/>
        </w:rPr>
        <w:t xml:space="preserve"> 'Dr. Babatunde Jon',</w:t>
      </w:r>
    </w:p>
    <w:p w14:paraId="14AA7168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gramStart"/>
      <w:r w:rsidRPr="00A51BAB">
        <w:rPr>
          <w:lang w:val="en-US"/>
        </w:rPr>
        <w:t>specialist :</w:t>
      </w:r>
      <w:proofErr w:type="gramEnd"/>
      <w:r w:rsidRPr="00A51BAB">
        <w:rPr>
          <w:lang w:val="en-US"/>
        </w:rPr>
        <w:t xml:space="preserve"> 'Gastroenterologists',</w:t>
      </w:r>
    </w:p>
    <w:p w14:paraId="69CD5E5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image: 'doctor-9.jpg',</w:t>
      </w:r>
    </w:p>
    <w:p w14:paraId="06A965AF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qualification: 'MDS, BDS - Periodontology and Oral Implantology, 5 Years Experience',</w:t>
      </w:r>
    </w:p>
    <w:p w14:paraId="2BAEACE3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certification: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672B50C9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education: 'Lorem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magna.',</w:t>
      </w:r>
    </w:p>
    <w:p w14:paraId="03C72470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  </w:t>
      </w:r>
      <w:proofErr w:type="spellStart"/>
      <w:r w:rsidRPr="00A51BAB">
        <w:rPr>
          <w:lang w:val="en-US"/>
        </w:rPr>
        <w:t>description:'Lorem</w:t>
      </w:r>
      <w:proofErr w:type="spellEnd"/>
      <w:r w:rsidRPr="00A51BAB">
        <w:rPr>
          <w:lang w:val="en-US"/>
        </w:rPr>
        <w:t xml:space="preserve"> ipsum dolor sit </w:t>
      </w:r>
      <w:proofErr w:type="spellStart"/>
      <w:r w:rsidRPr="00A51BAB">
        <w:rPr>
          <w:lang w:val="en-US"/>
        </w:rPr>
        <w:t>amet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consectetur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adipiscing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elit</w:t>
      </w:r>
      <w:proofErr w:type="spellEnd"/>
      <w:r w:rsidRPr="00A51BAB">
        <w:rPr>
          <w:lang w:val="en-US"/>
        </w:rPr>
        <w:t xml:space="preserve">, sed do </w:t>
      </w:r>
      <w:proofErr w:type="spellStart"/>
      <w:r w:rsidRPr="00A51BAB">
        <w:rPr>
          <w:lang w:val="en-US"/>
        </w:rPr>
        <w:t>eiusmod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tempor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incididunt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labore et dolore magna </w:t>
      </w:r>
      <w:proofErr w:type="spellStart"/>
      <w:r w:rsidRPr="00A51BAB">
        <w:rPr>
          <w:lang w:val="en-US"/>
        </w:rPr>
        <w:t>aliqua</w:t>
      </w:r>
      <w:proofErr w:type="spellEnd"/>
      <w:r w:rsidRPr="00A51BAB">
        <w:rPr>
          <w:lang w:val="en-US"/>
        </w:rPr>
        <w:t xml:space="preserve">. Ut </w:t>
      </w:r>
      <w:proofErr w:type="spellStart"/>
      <w:r w:rsidRPr="00A51BAB">
        <w:rPr>
          <w:lang w:val="en-US"/>
        </w:rPr>
        <w:t>enim</w:t>
      </w:r>
      <w:proofErr w:type="spellEnd"/>
      <w:r w:rsidRPr="00A51BAB">
        <w:rPr>
          <w:lang w:val="en-US"/>
        </w:rPr>
        <w:t xml:space="preserve"> ad minim </w:t>
      </w:r>
      <w:proofErr w:type="spellStart"/>
      <w:r w:rsidRPr="00A51BAB">
        <w:rPr>
          <w:lang w:val="en-US"/>
        </w:rPr>
        <w:t>veniam</w:t>
      </w:r>
      <w:proofErr w:type="spellEnd"/>
      <w:r w:rsidRPr="00A51BAB">
        <w:rPr>
          <w:lang w:val="en-US"/>
        </w:rPr>
        <w:t xml:space="preserve">, </w:t>
      </w:r>
      <w:proofErr w:type="spellStart"/>
      <w:r w:rsidRPr="00A51BAB">
        <w:rPr>
          <w:lang w:val="en-US"/>
        </w:rPr>
        <w:t>quis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nostrud</w:t>
      </w:r>
      <w:proofErr w:type="spellEnd"/>
      <w:r w:rsidRPr="00A51BAB">
        <w:rPr>
          <w:lang w:val="en-US"/>
        </w:rPr>
        <w:t xml:space="preserve"> </w:t>
      </w:r>
      <w:r w:rsidRPr="00A51BAB">
        <w:rPr>
          <w:lang w:val="en-US"/>
        </w:rPr>
        <w:lastRenderedPageBreak/>
        <w:t xml:space="preserve">exercitation </w:t>
      </w:r>
      <w:proofErr w:type="spellStart"/>
      <w:r w:rsidRPr="00A51BAB">
        <w:rPr>
          <w:lang w:val="en-US"/>
        </w:rPr>
        <w:t>ullamco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laboris</w:t>
      </w:r>
      <w:proofErr w:type="spellEnd"/>
      <w:r w:rsidRPr="00A51BAB">
        <w:rPr>
          <w:lang w:val="en-US"/>
        </w:rPr>
        <w:t xml:space="preserve"> nisi </w:t>
      </w:r>
      <w:proofErr w:type="spellStart"/>
      <w:r w:rsidRPr="00A51BAB">
        <w:rPr>
          <w:lang w:val="en-US"/>
        </w:rPr>
        <w:t>ut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aliquip</w:t>
      </w:r>
      <w:proofErr w:type="spellEnd"/>
      <w:r w:rsidRPr="00A51BAB">
        <w:rPr>
          <w:lang w:val="en-US"/>
        </w:rPr>
        <w:t xml:space="preserve"> ex </w:t>
      </w:r>
      <w:proofErr w:type="spellStart"/>
      <w:r w:rsidRPr="00A51BAB">
        <w:rPr>
          <w:lang w:val="en-US"/>
        </w:rPr>
        <w:t>ea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commodo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consequat</w:t>
      </w:r>
      <w:proofErr w:type="spellEnd"/>
      <w:r w:rsidRPr="00A51BAB">
        <w:rPr>
          <w:lang w:val="en-US"/>
        </w:rPr>
        <w:t xml:space="preserve">. Duis </w:t>
      </w:r>
      <w:proofErr w:type="spellStart"/>
      <w:r w:rsidRPr="00A51BAB">
        <w:rPr>
          <w:lang w:val="en-US"/>
        </w:rPr>
        <w:t>aute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irure</w:t>
      </w:r>
      <w:proofErr w:type="spellEnd"/>
      <w:r w:rsidRPr="00A51BAB">
        <w:rPr>
          <w:lang w:val="en-US"/>
        </w:rPr>
        <w:t xml:space="preserve"> dolor in </w:t>
      </w:r>
      <w:proofErr w:type="spellStart"/>
      <w:r w:rsidRPr="00A51BAB">
        <w:rPr>
          <w:lang w:val="en-US"/>
        </w:rPr>
        <w:t>reprehenderit</w:t>
      </w:r>
      <w:proofErr w:type="spellEnd"/>
      <w:r w:rsidRPr="00A51BAB">
        <w:rPr>
          <w:lang w:val="en-US"/>
        </w:rPr>
        <w:t xml:space="preserve"> in </w:t>
      </w:r>
      <w:proofErr w:type="spellStart"/>
      <w:r w:rsidRPr="00A51BAB">
        <w:rPr>
          <w:lang w:val="en-US"/>
        </w:rPr>
        <w:t>voluptate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velit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esse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cillum</w:t>
      </w:r>
      <w:proofErr w:type="spellEnd"/>
      <w:r w:rsidRPr="00A51BAB">
        <w:rPr>
          <w:lang w:val="en-US"/>
        </w:rPr>
        <w:t xml:space="preserve"> dolore </w:t>
      </w:r>
      <w:proofErr w:type="spellStart"/>
      <w:r w:rsidRPr="00A51BAB">
        <w:rPr>
          <w:lang w:val="en-US"/>
        </w:rPr>
        <w:t>eu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fugiat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nulla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pariatur</w:t>
      </w:r>
      <w:proofErr w:type="spellEnd"/>
      <w:r w:rsidRPr="00A51BAB">
        <w:rPr>
          <w:lang w:val="en-US"/>
        </w:rPr>
        <w:t xml:space="preserve">. </w:t>
      </w:r>
      <w:proofErr w:type="spellStart"/>
      <w:r w:rsidRPr="00A51BAB">
        <w:rPr>
          <w:lang w:val="en-US"/>
        </w:rPr>
        <w:t>Excepteur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sint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occaecat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cupidatat</w:t>
      </w:r>
      <w:proofErr w:type="spellEnd"/>
      <w:r w:rsidRPr="00A51BAB">
        <w:rPr>
          <w:lang w:val="en-US"/>
        </w:rPr>
        <w:t xml:space="preserve"> non </w:t>
      </w:r>
      <w:proofErr w:type="spellStart"/>
      <w:r w:rsidRPr="00A51BAB">
        <w:rPr>
          <w:lang w:val="en-US"/>
        </w:rPr>
        <w:t>proident</w:t>
      </w:r>
      <w:proofErr w:type="spellEnd"/>
      <w:r w:rsidRPr="00A51BAB">
        <w:rPr>
          <w:lang w:val="en-US"/>
        </w:rPr>
        <w:t xml:space="preserve">, sunt in culpa qui </w:t>
      </w:r>
      <w:proofErr w:type="spellStart"/>
      <w:r w:rsidRPr="00A51BAB">
        <w:rPr>
          <w:lang w:val="en-US"/>
        </w:rPr>
        <w:t>officia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deserunt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mollit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anim</w:t>
      </w:r>
      <w:proofErr w:type="spellEnd"/>
      <w:r w:rsidRPr="00A51BAB">
        <w:rPr>
          <w:lang w:val="en-US"/>
        </w:rPr>
        <w:t xml:space="preserve"> id </w:t>
      </w:r>
      <w:proofErr w:type="spellStart"/>
      <w:r w:rsidRPr="00A51BAB">
        <w:rPr>
          <w:lang w:val="en-US"/>
        </w:rPr>
        <w:t>est</w:t>
      </w:r>
      <w:proofErr w:type="spellEnd"/>
      <w:r w:rsidRPr="00A51BAB">
        <w:rPr>
          <w:lang w:val="en-US"/>
        </w:rPr>
        <w:t xml:space="preserve"> </w:t>
      </w:r>
      <w:proofErr w:type="spellStart"/>
      <w:r w:rsidRPr="00A51BAB">
        <w:rPr>
          <w:lang w:val="en-US"/>
        </w:rPr>
        <w:t>laborum</w:t>
      </w:r>
      <w:proofErr w:type="spellEnd"/>
      <w:r w:rsidRPr="00A51BAB">
        <w:rPr>
          <w:lang w:val="en-US"/>
        </w:rPr>
        <w:t>.'</w:t>
      </w:r>
    </w:p>
    <w:p w14:paraId="09CD8201" w14:textId="77777777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  },</w:t>
      </w:r>
    </w:p>
    <w:p w14:paraId="19039123" w14:textId="2C012560" w:rsidR="00A51BAB" w:rsidRPr="00A51BAB" w:rsidRDefault="00A51BAB" w:rsidP="00A51BAB">
      <w:pPr>
        <w:jc w:val="both"/>
        <w:rPr>
          <w:lang w:val="en-US"/>
        </w:rPr>
      </w:pPr>
      <w:r w:rsidRPr="00A51BAB">
        <w:rPr>
          <w:lang w:val="en-US"/>
        </w:rPr>
        <w:t xml:space="preserve">  ];</w:t>
      </w:r>
    </w:p>
    <w:sectPr w:rsidR="00A51BAB" w:rsidRPr="00A5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ACD"/>
    <w:multiLevelType w:val="multilevel"/>
    <w:tmpl w:val="2F7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4712"/>
    <w:multiLevelType w:val="hybridMultilevel"/>
    <w:tmpl w:val="7B1EA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65DA0"/>
    <w:multiLevelType w:val="hybridMultilevel"/>
    <w:tmpl w:val="F9246C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501AE"/>
    <w:multiLevelType w:val="hybridMultilevel"/>
    <w:tmpl w:val="75F6F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75D"/>
    <w:multiLevelType w:val="hybridMultilevel"/>
    <w:tmpl w:val="41748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4B676C"/>
    <w:multiLevelType w:val="hybridMultilevel"/>
    <w:tmpl w:val="AC163C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A5DDA"/>
    <w:multiLevelType w:val="hybridMultilevel"/>
    <w:tmpl w:val="750017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53554F"/>
    <w:multiLevelType w:val="hybridMultilevel"/>
    <w:tmpl w:val="4C001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A4A67"/>
    <w:multiLevelType w:val="multilevel"/>
    <w:tmpl w:val="181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F0C19"/>
    <w:multiLevelType w:val="hybridMultilevel"/>
    <w:tmpl w:val="B77CA2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98614C"/>
    <w:multiLevelType w:val="hybridMultilevel"/>
    <w:tmpl w:val="B820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92304D"/>
    <w:multiLevelType w:val="hybridMultilevel"/>
    <w:tmpl w:val="84AAD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642638">
    <w:abstractNumId w:val="3"/>
  </w:num>
  <w:num w:numId="2" w16cid:durableId="780418728">
    <w:abstractNumId w:val="11"/>
  </w:num>
  <w:num w:numId="3" w16cid:durableId="422341616">
    <w:abstractNumId w:val="4"/>
  </w:num>
  <w:num w:numId="4" w16cid:durableId="1962295676">
    <w:abstractNumId w:val="10"/>
  </w:num>
  <w:num w:numId="5" w16cid:durableId="1450053449">
    <w:abstractNumId w:val="1"/>
  </w:num>
  <w:num w:numId="6" w16cid:durableId="436602620">
    <w:abstractNumId w:val="8"/>
  </w:num>
  <w:num w:numId="7" w16cid:durableId="148056852">
    <w:abstractNumId w:val="9"/>
  </w:num>
  <w:num w:numId="8" w16cid:durableId="1706365056">
    <w:abstractNumId w:val="5"/>
  </w:num>
  <w:num w:numId="9" w16cid:durableId="325978396">
    <w:abstractNumId w:val="0"/>
  </w:num>
  <w:num w:numId="10" w16cid:durableId="1226378188">
    <w:abstractNumId w:val="6"/>
  </w:num>
  <w:num w:numId="11" w16cid:durableId="1649214107">
    <w:abstractNumId w:val="2"/>
  </w:num>
  <w:num w:numId="12" w16cid:durableId="181557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DC"/>
    <w:rsid w:val="00290CB0"/>
    <w:rsid w:val="002C00A1"/>
    <w:rsid w:val="00327A54"/>
    <w:rsid w:val="0050661A"/>
    <w:rsid w:val="00604102"/>
    <w:rsid w:val="0080630A"/>
    <w:rsid w:val="00A161E2"/>
    <w:rsid w:val="00A51BAB"/>
    <w:rsid w:val="00A77D5B"/>
    <w:rsid w:val="00B83142"/>
    <w:rsid w:val="00BC6263"/>
    <w:rsid w:val="00BD51F0"/>
    <w:rsid w:val="00C32E6E"/>
    <w:rsid w:val="00CB170D"/>
    <w:rsid w:val="00CB3D39"/>
    <w:rsid w:val="00CE72DC"/>
    <w:rsid w:val="00E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79AB"/>
  <w15:chartTrackingRefBased/>
  <w15:docId w15:val="{CB56D290-02D1-B444-AD4B-878536F5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7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AL-AMIN SARKER</dc:creator>
  <cp:keywords/>
  <dc:description/>
  <cp:lastModifiedBy>Alvin Handoko</cp:lastModifiedBy>
  <cp:revision>6</cp:revision>
  <dcterms:created xsi:type="dcterms:W3CDTF">2023-08-02T10:11:00Z</dcterms:created>
  <dcterms:modified xsi:type="dcterms:W3CDTF">2023-10-11T03:44:00Z</dcterms:modified>
</cp:coreProperties>
</file>