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Canonical Field Source Map for Corporate-Action Election Arbitrage</w:t>
      </w:r>
    </w:p>
    <w:p>
      <w:pPr>
        <w:jc w:val="left"/>
      </w:pPr>
      <w:r>
        <w:t>Purpose: map each required canonical field to the earliest authoritative source file/data file and to the transaction phase in which that source appears. This is the direct source map that the retrieval script and Claude extraction prompt should follow.</w:t>
      </w:r>
    </w:p>
    <w:p>
      <w:r>
        <w:rPr>
          <w:b/>
        </w:rPr>
        <w:t xml:space="preserve">Primary selection rule: </w:t>
      </w:r>
      <w:r>
        <w:t>For each field, extract candidates from all relevant files. If multiple documents contain the same value, select the earliest filed/publicly available document. If values conflict, select the earliest document whose value matches the final operative/true value; keep earlier conflicting values as stale/conflict evidence.</w:t>
      </w:r>
    </w:p>
    <w:p>
      <w:r>
        <w:rPr>
          <w:b/>
        </w:rPr>
        <w:t xml:space="preserve">Transaction phases: </w:t>
      </w:r>
      <w:r>
        <w:t>Pre-announcement / standing external data; Announcement package; Election-making / proxy-registration process; Completion / post-election statement.</w:t>
      </w:r>
    </w:p>
    <w:p>
      <w:r>
        <w:rPr>
          <w:b/>
        </w:rPr>
        <w:t xml:space="preserve">SEC vs external data: </w:t>
      </w:r>
      <w:r>
        <w:t>Deal terms and proration labels come from SEC transaction filings. Prices, spread, liquidity, borrow, short interest, ownership, N-PORT, SAI, and lending-control assumptions are external/vendor/regulatory data and should not be searched for inside S-4 unless the field is a legal term.</w:t>
      </w:r>
    </w:p>
    <w:p>
      <w:r>
        <w:rPr>
          <w:b/>
        </w:rPr>
        <w:t xml:space="preserve">Trading availability: </w:t>
      </w:r>
      <w:r>
        <w:t>Pre-announcement, announcement, and election-making fields can be used only if public before the trade/election decision. Completion/post-election fields are labels and must not enter trade-entry features.</w:t>
      </w:r>
    </w:p>
    <w:p>
      <w:pPr>
        <w:pStyle w:val="Heading2"/>
      </w:pPr>
      <w:r>
        <w:t>Field-to-Source 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966"/>
        <w:gridCol w:w="2966"/>
        <w:gridCol w:w="2966"/>
        <w:gridCol w:w="2966"/>
        <w:gridCol w:w="2966"/>
      </w:tblGrid>
      <w:tr>
        <w:trPr>
          <w:tblHeader w:val="true"/>
        </w:trPr>
        <w:tc>
          <w:tcPr>
            <w:tcW w:type="dxa" w:w="2966"/>
            <w:vAlign w:val="top"/>
            <w:shd w:fill="D9EAF7"/>
          </w:tcPr>
          <w:p>
            <w:r/>
            <w:r>
              <w:rPr>
                <w:b/>
                <w:sz w:val="14"/>
              </w:rPr>
              <w:t>canonical_field</w:t>
            </w:r>
          </w:p>
        </w:tc>
        <w:tc>
          <w:tcPr>
            <w:tcW w:type="dxa" w:w="2966"/>
            <w:vAlign w:val="top"/>
            <w:shd w:fill="D9EAF7"/>
          </w:tcPr>
          <w:p>
            <w:r/>
            <w:r>
              <w:rPr>
                <w:b/>
                <w:sz w:val="14"/>
              </w:rPr>
              <w:t>earliest selected source file / data file</w:t>
            </w:r>
          </w:p>
        </w:tc>
        <w:tc>
          <w:tcPr>
            <w:tcW w:type="dxa" w:w="2966"/>
            <w:vAlign w:val="top"/>
            <w:shd w:fill="D9EAF7"/>
          </w:tcPr>
          <w:p>
            <w:r/>
            <w:r>
              <w:rPr>
                <w:b/>
                <w:sz w:val="14"/>
              </w:rPr>
              <w:t>backup / also found in</w:t>
            </w:r>
          </w:p>
        </w:tc>
        <w:tc>
          <w:tcPr>
            <w:tcW w:type="dxa" w:w="2966"/>
            <w:vAlign w:val="top"/>
            <w:shd w:fill="D9EAF7"/>
          </w:tcPr>
          <w:p>
            <w:r/>
            <w:r>
              <w:rPr>
                <w:b/>
                <w:sz w:val="14"/>
              </w:rPr>
              <w:t>transaction phase</w:t>
            </w:r>
          </w:p>
        </w:tc>
        <w:tc>
          <w:tcPr>
            <w:tcW w:type="dxa" w:w="2966"/>
            <w:vAlign w:val="top"/>
            <w:shd w:fill="D9EAF7"/>
          </w:tcPr>
          <w:p>
            <w:r/>
            <w:r>
              <w:rPr>
                <w:b/>
                <w:sz w:val="14"/>
              </w:rPr>
              <w:t>selection caveat</w:t>
            </w:r>
          </w:p>
        </w:tc>
      </w:tr>
      <w:tr>
        <w:tc>
          <w:tcPr>
            <w:tcW w:type="dxa" w:w="2966"/>
            <w:vAlign w:val="top"/>
          </w:tcPr>
          <w:p>
            <w:r/>
            <w:r>
              <w:rPr>
                <w:b/>
                <w:sz w:val="14"/>
              </w:rPr>
              <w:t>consideration_menu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Earliest true source: Announcement Form 8-K Exhibit 2.1 Merger Agreement or Exhibit 99.1 press release if the full cash/stock election menu is stated. If not complete there, use the first S-4/S-4A/424B3/DEFM14A that states the final election menu.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S-4/S-4A, 424B3/final prospectus, DEFM14A/proxy, election form/letter of transmittal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Announcement package if present there; otherwise election-making/proxy-registration process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If all sources agree, pick the earliest filed document. If announcement materials are incomplete or later amended, pick the earliest document whose menu matches the final operative terms.</w:t>
            </w:r>
          </w:p>
        </w:tc>
      </w:tr>
      <w:tr>
        <w:tc>
          <w:tcPr>
            <w:tcW w:type="dxa" w:w="2966"/>
            <w:vAlign w:val="top"/>
          </w:tcPr>
          <w:p>
            <w:r/>
            <w:r>
              <w:rPr>
                <w:b/>
                <w:sz w:val="14"/>
              </w:rPr>
              <w:t>cash_consideration_per_share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Earliest true source: Announcement Form 8-K Exhibit 2.1 Merger Agreement or Exhibit 99.1 press release. If the cash amount is only finalized later, use the earliest S-4/S-4A/424B3/DEFM14A with final value.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S-4/S-4A, 424B3, DEFM14A, offer to purchase/Schedule TO-T for tender offers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Announcement package; later corrected/finalized during election-making if amended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Use announcement value only if it is identical to final operative documents. If changed, earlier stale value is retained as conflict evidence but not selected.</w:t>
            </w:r>
          </w:p>
        </w:tc>
      </w:tr>
      <w:tr>
        <w:tc>
          <w:tcPr>
            <w:tcW w:type="dxa" w:w="2966"/>
            <w:vAlign w:val="top"/>
          </w:tcPr>
          <w:p>
            <w:r/>
            <w:r>
              <w:rPr>
                <w:b/>
                <w:sz w:val="14"/>
              </w:rPr>
              <w:t>stock_consideration_per_share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Earliest true source: Announcement Form 8-K Exhibit 2.1 Merger Agreement or Exhibit 99.1 press release if it states shares/value offered. If formulaic, use the earliest document stating the final stock consideration mechanics.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S-4/S-4A, 424B3, DEFM14A, merger proxy/prospectus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Announcement package; otherwise election-making/proxy-registration process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Pick the earliest document that states the final stock consideration. For floating value/collar deals, retain the formula and pricing period instead of forcing a fixed per-share number.</w:t>
            </w:r>
          </w:p>
        </w:tc>
      </w:tr>
      <w:tr>
        <w:tc>
          <w:tcPr>
            <w:tcW w:type="dxa" w:w="2966"/>
            <w:vAlign w:val="top"/>
          </w:tcPr>
          <w:p>
            <w:r/>
            <w:r>
              <w:rPr>
                <w:b/>
                <w:sz w:val="14"/>
              </w:rPr>
              <w:t>exchange_ratio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Earliest true source: Announcement Form 8-K Exhibit 2.1 Merger Agreement or Exhibit 99.1 press release. For amended/collar/floating structures, use the earliest filing that states the final ratio or final ratio formula.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S-4/S-4A, 424B3, DEFM14A, merger agreement amendments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Announcement package; or election-making if ratio is finalized/amended later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If fixed ratio appears consistently, select earliest. If ratio changes, select earliest document with the final operative ratio/formula.</w:t>
            </w:r>
          </w:p>
        </w:tc>
      </w:tr>
      <w:tr>
        <w:tc>
          <w:tcPr>
            <w:tcW w:type="dxa" w:w="2966"/>
            <w:vAlign w:val="top"/>
          </w:tcPr>
          <w:p>
            <w:r/>
            <w:r>
              <w:rPr>
                <w:b/>
                <w:sz w:val="14"/>
              </w:rPr>
              <w:t>cash_cap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Earliest true source: Announcement Form 8-K Exhibit 2.1 Merger Agreement if it states aggregate cash cap or maximum cash election amount. If not explicit/clean, use earliest S-4/S-4A/424B3/DEFM14A with final cap.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S-4/S-4A, 424B3, DEFM14A, election form, letter of transmittal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Announcement package if in merger agreement; otherwise election-making/proxy-registration process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DEFM14A/424B3 often provides the cleanest summary, but selected_source should still be the earliest document containing the final cap value.</w:t>
            </w:r>
          </w:p>
        </w:tc>
      </w:tr>
      <w:tr>
        <w:tc>
          <w:tcPr>
            <w:tcW w:type="dxa" w:w="2966"/>
            <w:vAlign w:val="top"/>
          </w:tcPr>
          <w:p>
            <w:r/>
            <w:r>
              <w:rPr>
                <w:b/>
                <w:sz w:val="14"/>
              </w:rPr>
              <w:t>stock_cap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Earliest true source: Announcement Form 8-K Exhibit 2.1 Merger Agreement if it states aggregate stock cap or maximum stock election amount. If not explicit/clean, use earliest S-4/S-4A/424B3/DEFM14A with final cap.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S-4/S-4A, 424B3, DEFM14A, election form, letter of transmittal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Announcement package if in merger agreement; otherwise election-making/proxy-registration process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Use earliest final value; flag differences between agreement, prospectus, and final election form.</w:t>
            </w:r>
          </w:p>
        </w:tc>
      </w:tr>
      <w:tr>
        <w:tc>
          <w:tcPr>
            <w:tcW w:type="dxa" w:w="2966"/>
            <w:vAlign w:val="top"/>
          </w:tcPr>
          <w:p>
            <w:r/>
            <w:r>
              <w:rPr>
                <w:b/>
                <w:sz w:val="14"/>
              </w:rPr>
              <w:t>proration_formula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Earliest true source: Announcement Form 8-K Exhibit 2.1 Merger Agreement if the actual formula is stated. Otherwise use earliest S-4/S-4A/424B3/DEFM14A or letter of transmittal/election form with final proration mechanics.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DEFM14A, 424B3, S-4/S-4A, letter of transmittal, election form, Schedule TO-T/offer to purchase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Announcement package if formula is in the merger agreement; otherwise election-making process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Do not select vague announcement language. Select the earliest filing with an actual computable formula and final cap definitions.</w:t>
            </w:r>
          </w:p>
        </w:tc>
      </w:tr>
      <w:tr>
        <w:tc>
          <w:tcPr>
            <w:tcW w:type="dxa" w:w="2966"/>
            <w:vAlign w:val="top"/>
          </w:tcPr>
          <w:p>
            <w:r/>
            <w:r>
              <w:rPr>
                <w:b/>
                <w:sz w:val="14"/>
              </w:rPr>
              <w:t>non_election_default_rule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Earliest true source: first S-4/S-4A/424B3/DEFM14A/election form/letter of transmittal that states how non-electing shares are treated. Merger agreement may be selected only if it clearly states the rule.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DEFM14A, 424B3, S-4/S-4A, election form, letter of transmittal, Schedule TO-T/offer to purchase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Usually election-making/proxy-registration process; rarely announcement package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This field can flip the trade sign. Prefer the earliest explicit and operational rule, not a vague summary.</w:t>
            </w:r>
          </w:p>
        </w:tc>
      </w:tr>
      <w:tr>
        <w:tc>
          <w:tcPr>
            <w:tcW w:type="dxa" w:w="2966"/>
            <w:vAlign w:val="top"/>
          </w:tcPr>
          <w:p>
            <w:r/>
            <w:r>
              <w:rPr>
                <w:b/>
                <w:sz w:val="14"/>
              </w:rPr>
              <w:t>election_deadline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Earliest true source: election form, letter of transmittal, offer to purchase, or Schedule TO-T that states the final election/expiration deadline. If deadline is extended, use the earliest extension 8-K/press release that states the new final deadline.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DEFM14A, 424B3, S-4/S-4A, Form 425 communications, 8-K/EX-99.1 extension notices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Election-making process; extension notices may appear during election-making or immediately before completion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If the deadline changes, the original deadline is stale. Selected value should be the earliest filing containing the final operative deadline.</w:t>
            </w:r>
          </w:p>
        </w:tc>
      </w:tr>
      <w:tr>
        <w:tc>
          <w:tcPr>
            <w:tcW w:type="dxa" w:w="2966"/>
            <w:vAlign w:val="top"/>
          </w:tcPr>
          <w:p>
            <w:r/>
            <w:r>
              <w:rPr>
                <w:b/>
                <w:sz w:val="14"/>
              </w:rPr>
              <w:t>record_date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Earliest true source: DEFM14A/proxy notice or S-4/proxy-prospectus that states shareholder record date. For tender offers, may be N/A unless a vote/record holder concept applies.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S-4/S-4A, 424B3, PREM14A, Form 425 proxy communications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Election-making/proxy-registration process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Select earliest document with the final record date used for voting/election eligibility. Flag preliminary proxy dates if final proxy changes them.</w:t>
            </w:r>
          </w:p>
        </w:tc>
      </w:tr>
      <w:tr>
        <w:tc>
          <w:tcPr>
            <w:tcW w:type="dxa" w:w="2966"/>
            <w:vAlign w:val="top"/>
          </w:tcPr>
          <w:p>
            <w:r/>
            <w:r>
              <w:rPr>
                <w:b/>
                <w:sz w:val="14"/>
              </w:rPr>
              <w:t>odd_lot_priority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Earliest true source: letter of transmittal, offer to purchase, or Schedule TO-T/TO-T-A exhibit that states odd-lot priority. Often N/A for standard merger elections.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Election form, notice of guaranteed delivery, SC 14D-9, 424B3/DEFM14A if summarized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Election-making process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Do not infer. Return N/A unless the offer/election material explicitly grants odd-lot priority.</w:t>
            </w:r>
          </w:p>
        </w:tc>
      </w:tr>
      <w:tr>
        <w:tc>
          <w:tcPr>
            <w:tcW w:type="dxa" w:w="2966"/>
            <w:vAlign w:val="top"/>
          </w:tcPr>
          <w:p>
            <w:r/>
            <w:r>
              <w:rPr>
                <w:b/>
                <w:sz w:val="14"/>
              </w:rPr>
              <w:t>guaranteed_delivery_window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Earliest true source: notice of guaranteed delivery, letter of transmittal, offer to purchase, or Schedule TO-T exhibit that states guaranteed delivery rules/window. Often N/A in non-tender merger elections.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Election form, Schedule TO-T/TO-T-A, SC 14D-9, 424B3/DEFM14A if summarized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Election-making process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Select explicit window/rule only. If no guaranteed-delivery mechanism exists, return N/A with evidence.</w:t>
            </w:r>
          </w:p>
        </w:tc>
      </w:tr>
      <w:tr>
        <w:tc>
          <w:tcPr>
            <w:tcW w:type="dxa" w:w="2966"/>
            <w:vAlign w:val="top"/>
          </w:tcPr>
          <w:p>
            <w:r/>
            <w:r>
              <w:rPr>
                <w:b/>
                <w:sz w:val="14"/>
              </w:rPr>
              <w:t>preliminary_proration_results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Earliest true source: post-deadline Form 8-K Exhibit 99.1 press release or standalone press release announcing preliminary election/proration results.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8-K, 8-K/A, issuer/acquirer press release, Form 425 if filed as communication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Completion/post-election statement stage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This is a post-election label, not a pre-trade feature. Select earliest preliminary result; later final result is separate.</w:t>
            </w:r>
          </w:p>
        </w:tc>
      </w:tr>
      <w:tr>
        <w:tc>
          <w:tcPr>
            <w:tcW w:type="dxa" w:w="2966"/>
            <w:vAlign w:val="top"/>
          </w:tcPr>
          <w:p>
            <w:r/>
            <w:r>
              <w:rPr>
                <w:b/>
                <w:sz w:val="14"/>
              </w:rPr>
              <w:t>final_proration_results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Earliest true source: Form 8-K Exhibit 99.1 press release/final proration announcement after election deadline or at closing.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8-K/A, closing 8-K, issuer/acquirer press release, final proration statement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Completion/post-election statement stage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If preliminary and final differ, select earliest document that states final results, not the preliminary announcement.</w:t>
            </w:r>
          </w:p>
        </w:tc>
      </w:tr>
      <w:tr>
        <w:tc>
          <w:tcPr>
            <w:tcW w:type="dxa" w:w="2966"/>
            <w:vAlign w:val="top"/>
          </w:tcPr>
          <w:p>
            <w:r/>
            <w:r>
              <w:rPr>
                <w:b/>
                <w:sz w:val="14"/>
              </w:rPr>
              <w:t>realized_cash_election_demand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Earliest true source: post-deadline 8-K Exhibit 99.1 or final proration press release stating number/percentage of shares electing cash.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8-K/A, final proration results statement, closing 8-K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Completion/post-election statement stage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If only final proration factor is given but not demand, return null/not_found unless computable from disclosed totals.</w:t>
            </w:r>
          </w:p>
        </w:tc>
      </w:tr>
      <w:tr>
        <w:tc>
          <w:tcPr>
            <w:tcW w:type="dxa" w:w="2966"/>
            <w:vAlign w:val="top"/>
          </w:tcPr>
          <w:p>
            <w:r/>
            <w:r>
              <w:rPr>
                <w:b/>
                <w:sz w:val="14"/>
              </w:rPr>
              <w:t>realized_stock_election_demand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Earliest true source: post-deadline 8-K Exhibit 99.1 or final proration press release stating number/percentage of shares electing stock.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8-K/A, final proration results statement, closing 8-K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Completion/post-election statement stage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If only final proration factor is given but not demand, return null/not_found unless computable from disclosed totals.</w:t>
            </w:r>
          </w:p>
        </w:tc>
      </w:tr>
      <w:tr>
        <w:tc>
          <w:tcPr>
            <w:tcW w:type="dxa" w:w="2966"/>
            <w:vAlign w:val="top"/>
          </w:tcPr>
          <w:p>
            <w:r/>
            <w:r>
              <w:rPr>
                <w:b/>
                <w:sz w:val="14"/>
              </w:rPr>
              <w:t>deal_completion_or_break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Earliest true source: closing Form 8-K/EX-99.1 completion press release, or termination Form 8-K/EX-99.1 if broken.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8-K/A, merger closing press release, termination press release, Bloomberg/WRDS status field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Completion/post-election statement stage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Announcement expected-closing language is not enough. Select actual completion or termination statement.</w:t>
            </w:r>
          </w:p>
        </w:tc>
      </w:tr>
      <w:tr>
        <w:tc>
          <w:tcPr>
            <w:tcW w:type="dxa" w:w="2966"/>
            <w:vAlign w:val="top"/>
          </w:tcPr>
          <w:p>
            <w:r/>
            <w:r>
              <w:rPr>
                <w:b/>
                <w:sz w:val="14"/>
              </w:rPr>
              <w:t>target_price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Market data file/API: target ticker daily/intraday OHLCV from Bloomberg, WRDS/CRSP, TAQ, Polygon, Refinitiv, or equivalent. Not in SEC transaction filing.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Exchange historical data, Yahoo/yfinance for prototype only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Pre-announcement and continuously through election-making; selected as-of each trade date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Use the earliest market-data timestamp required by the model window, but for trading signal use only prices timestamped before decision time.</w:t>
            </w:r>
          </w:p>
        </w:tc>
      </w:tr>
      <w:tr>
        <w:tc>
          <w:tcPr>
            <w:tcW w:type="dxa" w:w="2966"/>
            <w:vAlign w:val="top"/>
          </w:tcPr>
          <w:p>
            <w:r/>
            <w:r>
              <w:rPr>
                <w:b/>
                <w:sz w:val="14"/>
              </w:rPr>
              <w:t>acquirer_price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Market data file/API: acquirer ticker daily/intraday OHLCV from Bloomberg, WRDS/CRSP, TAQ, Polygon, Refinitiv, or equivalent. Not in SEC transaction filing.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Exchange historical data, Yahoo/yfinance for prototype only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Pre-announcement and continuously through election-making; selected as-of each trade date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Use price available before trade decision. Needed for stock consideration value S = exchange_ratio × acquirer_price.</w:t>
            </w:r>
          </w:p>
        </w:tc>
      </w:tr>
      <w:tr>
        <w:tc>
          <w:tcPr>
            <w:tcW w:type="dxa" w:w="2966"/>
            <w:vAlign w:val="top"/>
          </w:tcPr>
          <w:p>
            <w:r/>
            <w:r>
              <w:rPr>
                <w:b/>
                <w:sz w:val="14"/>
              </w:rPr>
              <w:t>deal_spread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Computed pipeline file, not a raw filing: deal_spread = predicted/contract value minus target_price, using legal terms plus target/acquirer prices.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Bloomberg/WRDS merger-arb spread fields if available, internal calculation from terms + prices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First meaningful during/after announcement; updated continuously during election-making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Earliest after the consideration terms and both prices are available. Must be recomputed when acquirer price or terms change.</w:t>
            </w:r>
          </w:p>
        </w:tc>
      </w:tr>
      <w:tr>
        <w:tc>
          <w:tcPr>
            <w:tcW w:type="dxa" w:w="2966"/>
            <w:vAlign w:val="top"/>
          </w:tcPr>
          <w:p>
            <w:r/>
            <w:r>
              <w:rPr>
                <w:b/>
                <w:sz w:val="14"/>
              </w:rPr>
              <w:t>volume_liquidity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Market data file/API: target and acquirer volume, dollar volume, bid-ask spread, ADV, TAQ/Level-1/Level-2 where available. Not in SEC transaction filing.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Bloomberg/WRDS/CRSP/TAQ/Polygon/Refinitiv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Pre-announcement and continuously through election-making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Use as-of historical market data only. Choose measures consistent with execution date and backtest frequency.</w:t>
            </w:r>
          </w:p>
        </w:tc>
      </w:tr>
      <w:tr>
        <w:tc>
          <w:tcPr>
            <w:tcW w:type="dxa" w:w="2966"/>
            <w:vAlign w:val="top"/>
          </w:tcPr>
          <w:p>
            <w:r/>
            <w:r>
              <w:rPr>
                <w:b/>
                <w:sz w:val="14"/>
              </w:rPr>
              <w:t>borrow_cost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Borrow/lending vendor file/API: Bloomberg securities lending, S3, DataLend, Markit/IHS, Prime broker feed. Not in SEC transaction filing.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Short-fee proxies from vendor, hard-to-borrow indicators, securities-lending desk data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Pre-announcement and continuously through election-making; selected as-of trade date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Use point-in-time borrow fee available before trade. Do not substitute post-trade realized borrow cost unless labeling execution.</w:t>
            </w:r>
          </w:p>
        </w:tc>
      </w:tr>
      <w:tr>
        <w:tc>
          <w:tcPr>
            <w:tcW w:type="dxa" w:w="2966"/>
            <w:vAlign w:val="top"/>
          </w:tcPr>
          <w:p>
            <w:r/>
            <w:r>
              <w:rPr>
                <w:b/>
                <w:sz w:val="14"/>
              </w:rPr>
              <w:t>borrow_availability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Borrow/lending vendor file/API or prime broker locate/availability feed. Not in SEC transaction filing.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Bloomberg/S3/DataLend/Markit/prime broker inventory, indicative locate data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Pre-announcement and continuously through election-making; selected as-of trade date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Use availability known before trade; flag if only indicative or not executable.</w:t>
            </w:r>
          </w:p>
        </w:tc>
      </w:tr>
      <w:tr>
        <w:tc>
          <w:tcPr>
            <w:tcW w:type="dxa" w:w="2966"/>
            <w:vAlign w:val="top"/>
          </w:tcPr>
          <w:p>
            <w:r/>
            <w:r>
              <w:rPr>
                <w:b/>
                <w:sz w:val="14"/>
              </w:rPr>
              <w:t>short_interest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FINRA short interest report or vendor file that mirrors FINRA/exchange short-interest data. Not in SEC transaction filing.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Bloomberg/FactSet/Refinitiv short interest fields, exchange short interest files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Pre-announcement and election-making, but lagged relative to settlement/reporting schedule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Use only the latest report publicly available before the trade decision, not the later settlement period if unpublished then.</w:t>
            </w:r>
          </w:p>
        </w:tc>
      </w:tr>
      <w:tr>
        <w:tc>
          <w:tcPr>
            <w:tcW w:type="dxa" w:w="2966"/>
            <w:vAlign w:val="top"/>
          </w:tcPr>
          <w:p>
            <w:r/>
            <w:r>
              <w:rPr>
                <w:b/>
                <w:sz w:val="14"/>
              </w:rPr>
              <w:t>passive_ownership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Computed ownership-classification file using latest available 13F holdings, ETF holdings, index membership, and manager taxonomy. Not in SEC transaction filing.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Bloomberg ownership, WRDS institutional holdings, SEC 13F-HR, ETF sponsor holdings, index constituent files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Pre-announcement / latest available before election-making; lagged for 13F, fresher for ETF daily holdings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Select the latest point-in-time ownership snapshot available before decision time; compute passive share using manager/fund classification rules.</w:t>
            </w:r>
          </w:p>
        </w:tc>
      </w:tr>
      <w:tr>
        <w:tc>
          <w:tcPr>
            <w:tcW w:type="dxa" w:w="2966"/>
            <w:vAlign w:val="top"/>
          </w:tcPr>
          <w:p>
            <w:r/>
            <w:r>
              <w:rPr>
                <w:b/>
                <w:sz w:val="14"/>
              </w:rPr>
              <w:t>etf_ownership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ETF daily holdings files from Bloomberg/WRDS/ETF sponsors if available; otherwise latest 13F/ownership feed for ETF holders. Not in SEC transaction filing.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Bloomberg ETF holdings, ETF sponsor daily holdings CSV, WRDS, 13F-HR for ETF managers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Pre-announcement and election-making; ideally daily/fresh as-of trade date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Prefer ETF daily holdings over 13F if both exist. Use point-in-time files available before trade decision.</w:t>
            </w:r>
          </w:p>
        </w:tc>
      </w:tr>
      <w:tr>
        <w:tc>
          <w:tcPr>
            <w:tcW w:type="dxa" w:w="2966"/>
            <w:vAlign w:val="top"/>
          </w:tcPr>
          <w:p>
            <w:r/>
            <w:r>
              <w:rPr>
                <w:b/>
                <w:sz w:val="14"/>
              </w:rPr>
              <w:t>hedge_fund_ownership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Computed manager-type ownership file using latest available SEC 13F-HR or Bloomberg/WRDS institutional ownership plus hedge-fund/event-driven manager classification.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13F-HR, WRDS 13F, Bloomberg ownership, FactSet ownership, manual manager taxonomy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Pre-announcement / latest available before election-making; lagged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Use filing publication date as availability date. Do not treat quarter-end holdings as available before the 13F filing is public.</w:t>
            </w:r>
          </w:p>
        </w:tc>
      </w:tr>
      <w:tr>
        <w:tc>
          <w:tcPr>
            <w:tcW w:type="dxa" w:w="2966"/>
            <w:vAlign w:val="top"/>
          </w:tcPr>
          <w:p>
            <w:r/>
            <w:r>
              <w:rPr>
                <w:b/>
                <w:sz w:val="14"/>
              </w:rPr>
              <w:t>nport_on_loan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SEC Form N-PORT XML/filing or structured N-PORT data/API for registered funds holding target shares; extract position/fund-level securities-on-loan value where available. Not in SEC transaction filing.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SEC EDGAR N-PORT, SEC N-PORT data sets, sec-api N-PORT API, Bloomberg fund lending if available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Pre-announcement / latest public report before election-making; lagged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Use only N-PORT reports publicly disseminated before decision time. Map fund holdings to target security and aggregate on-loan amounts.</w:t>
            </w:r>
          </w:p>
        </w:tc>
      </w:tr>
      <w:tr>
        <w:tc>
          <w:tcPr>
            <w:tcW w:type="dxa" w:w="2966"/>
            <w:vAlign w:val="top"/>
          </w:tcPr>
          <w:p>
            <w:r/>
            <w:r>
              <w:rPr>
                <w:b/>
                <w:sz w:val="14"/>
              </w:rPr>
              <w:t>fund_lending_policy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Fund SAI (Statement of Additional Information), prospectus, annual/semiannual report, or fund securities-lending policy document. Not in SEC transaction filing.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Fund SAI on EDGAR (N-1A-related filings), fund website securities-lending policy, annual report, N-CEN where relevant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Pre-announcement/static standing document; use latest effective version before trade decision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Select the latest effective policy available before decision time; summarize recall/discretion/lending limits if stated.</w:t>
            </w:r>
          </w:p>
        </w:tc>
      </w:tr>
      <w:tr>
        <w:tc>
          <w:tcPr>
            <w:tcW w:type="dxa" w:w="2966"/>
            <w:vAlign w:val="top"/>
          </w:tcPr>
          <w:p>
            <w:r/>
            <w:r>
              <w:rPr>
                <w:b/>
                <w:sz w:val="14"/>
              </w:rPr>
              <w:t>lending_control_rule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MSLA/GMSLA template plus fund SAI/lending agreement disclosure explaining who controls voting/election/recall rights on lent shares. Not in SEC transaction filing.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Fund SAI/prospectus language, securities lending agreement disclosure, legal template, counsel memo, manual legal research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Pre-announcement/static legal control assumption; resolved before model build</w:t>
            </w:r>
          </w:p>
        </w:tc>
        <w:tc>
          <w:tcPr>
            <w:tcW w:type="dxa" w:w="2966"/>
            <w:vAlign w:val="top"/>
          </w:tcPr>
          <w:p>
            <w:r/>
            <w:r>
              <w:rPr>
                <w:b w:val="0"/>
                <w:sz w:val="13"/>
              </w:rPr>
              <w:t>This is not usually a deal-specific numeric field. Store as legal assumption/evidence: retained fund rights, borrower rights, recall mechanics, and uncertainty flag.</w:t>
            </w:r>
          </w:p>
        </w:tc>
      </w:tr>
    </w:tbl>
    <w:p>
      <w:r>
        <w:br w:type="page"/>
      </w:r>
    </w:p>
    <w:p>
      <w:pPr>
        <w:pStyle w:val="Heading2"/>
      </w:pPr>
      <w:r>
        <w:t>Phase-Ordered Retrieval View</w:t>
      </w:r>
    </w:p>
    <w:p>
      <w:pPr>
        <w:pStyle w:val="Heading3"/>
      </w:pPr>
      <w:r>
        <w:t>Pre-announcement / standing external data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44"/>
        <w:gridCol w:w="4944"/>
        <w:gridCol w:w="4944"/>
      </w:tblGrid>
      <w:tr>
        <w:trPr>
          <w:tblHeader w:val="true"/>
        </w:trPr>
        <w:tc>
          <w:tcPr>
            <w:tcW w:type="dxa" w:w="4944"/>
            <w:vAlign w:val="top"/>
            <w:shd w:fill="E2F0D9"/>
          </w:tcPr>
          <w:p>
            <w:r/>
            <w:r>
              <w:rPr>
                <w:b/>
                <w:sz w:val="16"/>
              </w:rPr>
              <w:t>Fields</w:t>
            </w:r>
          </w:p>
        </w:tc>
        <w:tc>
          <w:tcPr>
            <w:tcW w:type="dxa" w:w="4944"/>
            <w:vAlign w:val="top"/>
            <w:shd w:fill="E2F0D9"/>
          </w:tcPr>
          <w:p>
            <w:r/>
            <w:r>
              <w:rPr>
                <w:b/>
                <w:sz w:val="16"/>
              </w:rPr>
              <w:t>Files/data sources to pull</w:t>
            </w:r>
          </w:p>
        </w:tc>
        <w:tc>
          <w:tcPr>
            <w:tcW w:type="dxa" w:w="4944"/>
            <w:vAlign w:val="top"/>
            <w:shd w:fill="E2F0D9"/>
          </w:tcPr>
          <w:p>
            <w:r/>
            <w:r>
              <w:rPr>
                <w:b/>
                <w:sz w:val="16"/>
              </w:rPr>
              <w:t>Claude instruction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b/>
                <w:sz w:val="14"/>
              </w:rPr>
              <w:t>target_price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Market data file/API: target ticker daily/intraday OHLCV from Bloomberg, WRDS/CRSP, TAQ, Polygon, Refinitiv, or equivalent. Not in SEC transaction filing.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Use point-in-time availability. Do not ask Claude to infer from merger filings.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b/>
                <w:sz w:val="14"/>
              </w:rPr>
              <w:t>acquirer_price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Market data file/API: acquirer ticker daily/intraday OHLCV from Bloomberg, WRDS/CRSP, TAQ, Polygon, Refinitiv, or equivalent. Not in SEC transaction filing.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Use point-in-time availability. Do not ask Claude to infer from merger filings.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b/>
                <w:sz w:val="14"/>
              </w:rPr>
              <w:t>volume_liquidity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Market data file/API: target and acquirer volume, dollar volume, bid-ask spread, ADV, TAQ/Level-1/Level-2 where available. Not in SEC transaction filing.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Use point-in-time availability. Do not ask Claude to infer from merger filings.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b/>
                <w:sz w:val="14"/>
              </w:rPr>
              <w:t>borrow_cost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Borrow/lending vendor file/API: Bloomberg securities lending, S3, DataLend, Markit/IHS, Prime broker feed. Not in SEC transaction filing.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Use point-in-time availability. Do not ask Claude to infer from merger filings.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b/>
                <w:sz w:val="14"/>
              </w:rPr>
              <w:t>borrow_availability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Borrow/lending vendor file/API or prime broker locate/availability feed. Not in SEC transaction filing.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Use point-in-time availability. Do not ask Claude to infer from merger filings.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b/>
                <w:sz w:val="14"/>
              </w:rPr>
              <w:t>short_interest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FINRA short interest report or vendor file that mirrors FINRA/exchange short-interest data. Not in SEC transaction filing.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Use point-in-time availability. Do not ask Claude to infer from merger filings.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b/>
                <w:sz w:val="14"/>
              </w:rPr>
              <w:t>passive_ownership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Computed ownership-classification file using latest available 13F holdings, ETF holdings, index membership, and manager taxonomy. Not in SEC transaction filing.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Use point-in-time availability. Do not ask Claude to infer from merger filings.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b/>
                <w:sz w:val="14"/>
              </w:rPr>
              <w:t>etf_ownership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ETF daily holdings files from Bloomberg/WRDS/ETF sponsors if available; otherwise latest 13F/ownership feed for ETF holders. Not in SEC transaction filing.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Use point-in-time availability. Do not ask Claude to infer from merger filings.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b/>
                <w:sz w:val="14"/>
              </w:rPr>
              <w:t>hedge_fund_ownership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Computed manager-type ownership file using latest available SEC 13F-HR or Bloomberg/WRDS institutional ownership plus hedge-fund/event-driven manager classification.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Use point-in-time availability. Do not ask Claude to infer from merger filings.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b/>
                <w:sz w:val="14"/>
              </w:rPr>
              <w:t>nport_on_loan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SEC Form N-PORT XML/filing or structured N-PORT data/API for registered funds holding target shares; extract position/fund-level securities-on-loan value where available. Not in SEC transaction filing.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Use point-in-time availability. Do not ask Claude to infer from merger filings.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b/>
                <w:sz w:val="14"/>
              </w:rPr>
              <w:t>fund_lending_policy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Fund SAI (Statement of Additional Information), prospectus, annual/semiannual report, or fund securities-lending policy document. Not in SEC transaction filing.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Use point-in-time availability. Do not ask Claude to infer from merger filings.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b/>
                <w:sz w:val="14"/>
              </w:rPr>
              <w:t>lending_control_rule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MSLA/GMSLA template plus fund SAI/lending agreement disclosure explaining who controls voting/election/recall rights on lent shares. Not in SEC transaction filing.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Use point-in-time availability. Do not ask Claude to infer from merger filings.</w:t>
            </w:r>
          </w:p>
        </w:tc>
      </w:tr>
    </w:tbl>
    <w:p>
      <w:pPr>
        <w:pStyle w:val="Heading3"/>
      </w:pPr>
      <w:r>
        <w:t>Announcement package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44"/>
        <w:gridCol w:w="4944"/>
        <w:gridCol w:w="4944"/>
      </w:tblGrid>
      <w:tr>
        <w:trPr>
          <w:tblHeader w:val="true"/>
        </w:trPr>
        <w:tc>
          <w:tcPr>
            <w:tcW w:type="dxa" w:w="4944"/>
            <w:vAlign w:val="top"/>
            <w:shd w:fill="E2F0D9"/>
          </w:tcPr>
          <w:p>
            <w:r/>
            <w:r>
              <w:rPr>
                <w:b/>
                <w:sz w:val="16"/>
              </w:rPr>
              <w:t>Fields</w:t>
            </w:r>
          </w:p>
        </w:tc>
        <w:tc>
          <w:tcPr>
            <w:tcW w:type="dxa" w:w="4944"/>
            <w:vAlign w:val="top"/>
            <w:shd w:fill="E2F0D9"/>
          </w:tcPr>
          <w:p>
            <w:r/>
            <w:r>
              <w:rPr>
                <w:b/>
                <w:sz w:val="16"/>
              </w:rPr>
              <w:t>Files/data sources to pull</w:t>
            </w:r>
          </w:p>
        </w:tc>
        <w:tc>
          <w:tcPr>
            <w:tcW w:type="dxa" w:w="4944"/>
            <w:vAlign w:val="top"/>
            <w:shd w:fill="E2F0D9"/>
          </w:tcPr>
          <w:p>
            <w:r/>
            <w:r>
              <w:rPr>
                <w:b/>
                <w:sz w:val="16"/>
              </w:rPr>
              <w:t>Claude instruction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b/>
                <w:sz w:val="14"/>
              </w:rPr>
              <w:t>consideration_menu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Earliest true source: Announcement Form 8-K Exhibit 2.1 Merger Agreement or Exhibit 99.1 press release if the full cash/stock election menu is stated. If not complete there, use the first S-4/S-4A/424B3/DEFM14A that states the final election menu.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Extract exact value, evidence quote, source file, filing date, and conflict status.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b/>
                <w:sz w:val="14"/>
              </w:rPr>
              <w:t>cash_consideration_per_share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Earliest true source: Announcement Form 8-K Exhibit 2.1 Merger Agreement or Exhibit 99.1 press release. If the cash amount is only finalized later, use the earliest S-4/S-4A/424B3/DEFM14A with final value.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Extract exact value, evidence quote, source file, filing date, and conflict status.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b/>
                <w:sz w:val="14"/>
              </w:rPr>
              <w:t>stock_consideration_per_share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Earliest true source: Announcement Form 8-K Exhibit 2.1 Merger Agreement or Exhibit 99.1 press release if it states shares/value offered. If formulaic, use the earliest document stating the final stock consideration mechanics.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Extract exact value, evidence quote, source file, filing date, and conflict status.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b/>
                <w:sz w:val="14"/>
              </w:rPr>
              <w:t>exchange_ratio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Earliest true source: Announcement Form 8-K Exhibit 2.1 Merger Agreement or Exhibit 99.1 press release. For amended/collar/floating structures, use the earliest filing that states the final ratio or final ratio formula.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Extract exact value, evidence quote, source file, filing date, and conflict status.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b/>
                <w:sz w:val="14"/>
              </w:rPr>
              <w:t>cash_cap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Earliest true source: Announcement Form 8-K Exhibit 2.1 Merger Agreement if it states aggregate cash cap or maximum cash election amount. If not explicit/clean, use earliest S-4/S-4A/424B3/DEFM14A with final cap.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Extract exact value, evidence quote, source file, filing date, and conflict status.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b/>
                <w:sz w:val="14"/>
              </w:rPr>
              <w:t>stock_cap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Earliest true source: Announcement Form 8-K Exhibit 2.1 Merger Agreement if it states aggregate stock cap or maximum stock election amount. If not explicit/clean, use earliest S-4/S-4A/424B3/DEFM14A with final cap.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Extract exact value, evidence quote, source file, filing date, and conflict status.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b/>
                <w:sz w:val="14"/>
              </w:rPr>
              <w:t>proration_formula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Earliest true source: Announcement Form 8-K Exhibit 2.1 Merger Agreement if the actual formula is stated. Otherwise use earliest S-4/S-4A/424B3/DEFM14A or letter of transmittal/election form with final proration mechanics.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Extract exact value, evidence quote, source file, filing date, and conflict status.</w:t>
            </w:r>
          </w:p>
        </w:tc>
      </w:tr>
    </w:tbl>
    <w:p>
      <w:pPr>
        <w:pStyle w:val="Heading3"/>
      </w:pPr>
      <w:r>
        <w:t>Election-making / proxy-registration process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44"/>
        <w:gridCol w:w="4944"/>
        <w:gridCol w:w="4944"/>
      </w:tblGrid>
      <w:tr>
        <w:trPr>
          <w:tblHeader w:val="true"/>
        </w:trPr>
        <w:tc>
          <w:tcPr>
            <w:tcW w:type="dxa" w:w="4944"/>
            <w:vAlign w:val="top"/>
            <w:shd w:fill="E2F0D9"/>
          </w:tcPr>
          <w:p>
            <w:r/>
            <w:r>
              <w:rPr>
                <w:b/>
                <w:sz w:val="16"/>
              </w:rPr>
              <w:t>Fields</w:t>
            </w:r>
          </w:p>
        </w:tc>
        <w:tc>
          <w:tcPr>
            <w:tcW w:type="dxa" w:w="4944"/>
            <w:vAlign w:val="top"/>
            <w:shd w:fill="E2F0D9"/>
          </w:tcPr>
          <w:p>
            <w:r/>
            <w:r>
              <w:rPr>
                <w:b/>
                <w:sz w:val="16"/>
              </w:rPr>
              <w:t>Files/data sources to pull</w:t>
            </w:r>
          </w:p>
        </w:tc>
        <w:tc>
          <w:tcPr>
            <w:tcW w:type="dxa" w:w="4944"/>
            <w:vAlign w:val="top"/>
            <w:shd w:fill="E2F0D9"/>
          </w:tcPr>
          <w:p>
            <w:r/>
            <w:r>
              <w:rPr>
                <w:b/>
                <w:sz w:val="16"/>
              </w:rPr>
              <w:t>Claude instruction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b/>
                <w:sz w:val="14"/>
              </w:rPr>
              <w:t>non_election_default_rule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Earliest true source: first S-4/S-4A/424B3/DEFM14A/election form/letter of transmittal that states how non-electing shares are treated. Merger agreement may be selected only if it clearly states the rule.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Extract exact value, evidence quote, source file, filing date, and conflict status.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b/>
                <w:sz w:val="14"/>
              </w:rPr>
              <w:t>election_deadline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Earliest true source: election form, letter of transmittal, offer to purchase, or Schedule TO-T that states the final election/expiration deadline. If deadline is extended, use the earliest extension 8-K/press release that states the new final deadline.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Extract exact value, evidence quote, source file, filing date, and conflict status.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b/>
                <w:sz w:val="14"/>
              </w:rPr>
              <w:t>record_date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Earliest true source: DEFM14A/proxy notice or S-4/proxy-prospectus that states shareholder record date. For tender offers, may be N/A unless a vote/record holder concept applies.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Extract exact value, evidence quote, source file, filing date, and conflict status.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b/>
                <w:sz w:val="14"/>
              </w:rPr>
              <w:t>odd_lot_priority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Earliest true source: letter of transmittal, offer to purchase, or Schedule TO-T/TO-T-A exhibit that states odd-lot priority. Often N/A for standard merger elections.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Extract exact value, evidence quote, source file, filing date, and conflict status.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b/>
                <w:sz w:val="14"/>
              </w:rPr>
              <w:t>guaranteed_delivery_window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Earliest true source: notice of guaranteed delivery, letter of transmittal, offer to purchase, or Schedule TO-T exhibit that states guaranteed delivery rules/window. Often N/A in non-tender merger elections.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Extract exact value, evidence quote, source file, filing date, and conflict status.</w:t>
            </w:r>
          </w:p>
        </w:tc>
      </w:tr>
    </w:tbl>
    <w:p>
      <w:pPr>
        <w:pStyle w:val="Heading3"/>
      </w:pPr>
      <w:r>
        <w:t>Completion / post-election statement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44"/>
        <w:gridCol w:w="4944"/>
        <w:gridCol w:w="4944"/>
      </w:tblGrid>
      <w:tr>
        <w:trPr>
          <w:tblHeader w:val="true"/>
        </w:trPr>
        <w:tc>
          <w:tcPr>
            <w:tcW w:type="dxa" w:w="4944"/>
            <w:vAlign w:val="top"/>
            <w:shd w:fill="E2F0D9"/>
          </w:tcPr>
          <w:p>
            <w:r/>
            <w:r>
              <w:rPr>
                <w:b/>
                <w:sz w:val="16"/>
              </w:rPr>
              <w:t>Fields</w:t>
            </w:r>
          </w:p>
        </w:tc>
        <w:tc>
          <w:tcPr>
            <w:tcW w:type="dxa" w:w="4944"/>
            <w:vAlign w:val="top"/>
            <w:shd w:fill="E2F0D9"/>
          </w:tcPr>
          <w:p>
            <w:r/>
            <w:r>
              <w:rPr>
                <w:b/>
                <w:sz w:val="16"/>
              </w:rPr>
              <w:t>Files/data sources to pull</w:t>
            </w:r>
          </w:p>
        </w:tc>
        <w:tc>
          <w:tcPr>
            <w:tcW w:type="dxa" w:w="4944"/>
            <w:vAlign w:val="top"/>
            <w:shd w:fill="E2F0D9"/>
          </w:tcPr>
          <w:p>
            <w:r/>
            <w:r>
              <w:rPr>
                <w:b/>
                <w:sz w:val="16"/>
              </w:rPr>
              <w:t>Claude instruction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b/>
                <w:sz w:val="14"/>
              </w:rPr>
              <w:t>preliminary_proration_results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Earliest true source: post-deadline Form 8-K Exhibit 99.1 press release or standalone press release announcing preliminary election/proration results.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Extract as label only; do not mark as available at trade entry.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b/>
                <w:sz w:val="14"/>
              </w:rPr>
              <w:t>final_proration_results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Earliest true source: Form 8-K Exhibit 99.1 press release/final proration announcement after election deadline or at closing.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Extract as label only; do not mark as available at trade entry.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b/>
                <w:sz w:val="14"/>
              </w:rPr>
              <w:t>realized_cash_election_demand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Earliest true source: post-deadline 8-K Exhibit 99.1 or final proration press release stating number/percentage of shares electing cash.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Extract as label only; do not mark as available at trade entry.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b/>
                <w:sz w:val="14"/>
              </w:rPr>
              <w:t>realized_stock_election_demand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Earliest true source: post-deadline 8-K Exhibit 99.1 or final proration press release stating number/percentage of shares electing stock.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Extract as label only; do not mark as available at trade entry.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b/>
                <w:sz w:val="14"/>
              </w:rPr>
              <w:t>deal_completion_or_break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Earliest true source: closing Form 8-K/EX-99.1 completion press release, or termination Form 8-K/EX-99.1 if broken.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b w:val="0"/>
                <w:sz w:val="14"/>
              </w:rPr>
              <w:t>Extract as label only; do not mark as available at trade entry.</w:t>
            </w:r>
          </w:p>
        </w:tc>
      </w:tr>
    </w:tbl>
    <w:p>
      <w:r>
        <w:br w:type="page"/>
      </w:r>
    </w:p>
    <w:p>
      <w:pPr>
        <w:pStyle w:val="Heading2"/>
      </w:pPr>
      <w:r>
        <w:t>Claude Required Return Schema</w:t>
      </w:r>
    </w:p>
    <w:p>
      <w:r>
        <w:rPr>
          <w:rFonts w:ascii="Courier New" w:hAnsi="Courier New"/>
          <w:sz w:val="16"/>
        </w:rPr>
        <w:t>{</w:t>
        <w:br/>
        <w:t xml:space="preserve">  "event_id": "...",</w:t>
        <w:br/>
        <w:t xml:space="preserve">  "field_extractions": [</w:t>
        <w:br/>
        <w:t xml:space="preserve">    {</w:t>
        <w:br/>
        <w:t xml:space="preserve">      "canonical_field": "exchange_ratio",</w:t>
        <w:br/>
        <w:t xml:space="preserve">      "value": "0.8375 acquirer shares per target share",</w:t>
        <w:br/>
        <w:t xml:space="preserve">      "selected_source_file_type": "8-K Exhibit 2.1 Merger Agreement",</w:t>
        <w:br/>
        <w:t xml:space="preserve">      "selected_source_filing_date": "YYYY-MM-DD",</w:t>
        <w:br/>
        <w:t xml:space="preserve">      "transaction_phase": "Announcement package",</w:t>
        <w:br/>
        <w:t xml:space="preserve">      "basis": "direct_quote | computed_from_disclosed_values | not_found | not_applicable",</w:t>
        <w:br/>
        <w:t xml:space="preserve">      "evidence_quote": "short exact quote from selected source",</w:t>
        <w:br/>
        <w:t xml:space="preserve">      "also_found_in": ["S-4/A", "424B3"],</w:t>
        <w:br/>
        <w:t xml:space="preserve">      "conflict_status": "no_conflict | earlier_stale_value | later_correction | unresolved_conflict",</w:t>
        <w:br/>
        <w:t xml:space="preserve">      "trade_entry_available": true,</w:t>
        <w:br/>
        <w:t xml:space="preserve">      "confidence": "high | medium | low"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Reference Basis</w:t>
      </w:r>
    </w:p>
    <w:p>
      <w:r>
        <w:t>Project proposal: primary SEC documents include S-4/424B, DEFM14A, 8-K, Form 425, Schedule TO-T/SC 14D-9, letter of transmittal/election form; required deal fields include consideration menu, exchange ratio, caps, proration formula, default rule, deadlines, and record date.</w:t>
      </w:r>
    </w:p>
    <w:p>
      <w:r>
        <w:t>Data-impact memo: deal terms define the legal payoff function; ownership/lending forecast election demand; prices/spread/borrow convert terms into tradable alpha; realized proration and completion/break status are labels only.</w:t>
      </w:r>
    </w:p>
    <w:p>
      <w:r>
        <w:t>SEC Form 13F: institutional managers file Form 13F with a 45-day lag after quarter end; point-in-time availability must be by filing date, not quarter-end holdings date.</w:t>
      </w:r>
    </w:p>
    <w:p>
      <w:r>
        <w:t>SEC Form N-PORT: registered funds report portfolio and holding data with public/filing lag; N-PORT is the correct regulatory file for fund-level holdings/on-loan evidence, not the merger S-4.</w:t>
      </w:r>
    </w:p>
    <w:p>
      <w:r>
        <w:t>FINRA short interest: short interest is reported twice a month and must be used only when publicly available before the trade decision.</w:t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