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1A5D1F"/>
        </w:rPr>
        <w:t>Woodchip</w:t>
      </w:r>
      <w:r>
        <w:rPr>
          <w:color w:val="1A5D1F"/>
          <w:spacing w:val="-4"/>
        </w:rPr>
        <w:t> </w:t>
      </w:r>
      <w:r>
        <w:rPr>
          <w:color w:val="1A5D1F"/>
        </w:rPr>
        <w:t>Catalogue</w:t>
      </w:r>
      <w:r>
        <w:rPr>
          <w:color w:val="1A5D1F"/>
          <w:spacing w:val="1"/>
        </w:rPr>
        <w:t> </w:t>
      </w:r>
      <w:r>
        <w:rPr>
          <w:color w:val="1A5D1F"/>
          <w:spacing w:val="-4"/>
        </w:rPr>
        <w:t>2025</w:t>
      </w:r>
    </w:p>
    <w:p>
      <w:pPr>
        <w:spacing w:before="223"/>
        <w:ind w:left="0" w:right="149" w:firstLine="0"/>
        <w:jc w:val="center"/>
        <w:rPr>
          <w:rFonts w:ascii="Arial"/>
          <w:b/>
          <w:sz w:val="28"/>
        </w:rPr>
      </w:pPr>
      <w:r>
        <w:rPr>
          <w:rFonts w:ascii="Arial"/>
          <w:b/>
          <w:color w:val="2C7B30"/>
          <w:sz w:val="28"/>
        </w:rPr>
        <w:t>Sustainable</w:t>
      </w:r>
      <w:r>
        <w:rPr>
          <w:rFonts w:ascii="Arial"/>
          <w:b/>
          <w:color w:val="2C7B30"/>
          <w:spacing w:val="-6"/>
          <w:sz w:val="28"/>
        </w:rPr>
        <w:t> </w:t>
      </w:r>
      <w:r>
        <w:rPr>
          <w:rFonts w:ascii="Arial"/>
          <w:b/>
          <w:color w:val="2C7B30"/>
          <w:sz w:val="28"/>
        </w:rPr>
        <w:t>Biomass</w:t>
      </w:r>
      <w:r>
        <w:rPr>
          <w:rFonts w:ascii="Arial"/>
          <w:b/>
          <w:color w:val="2C7B30"/>
          <w:spacing w:val="-4"/>
          <w:sz w:val="28"/>
        </w:rPr>
        <w:t> </w:t>
      </w:r>
      <w:r>
        <w:rPr>
          <w:rFonts w:ascii="Arial"/>
          <w:b/>
          <w:color w:val="2C7B30"/>
          <w:sz w:val="28"/>
        </w:rPr>
        <w:t>for</w:t>
      </w:r>
      <w:r>
        <w:rPr>
          <w:rFonts w:ascii="Arial"/>
          <w:b/>
          <w:color w:val="2C7B30"/>
          <w:spacing w:val="-5"/>
          <w:sz w:val="28"/>
        </w:rPr>
        <w:t> </w:t>
      </w:r>
      <w:r>
        <w:rPr>
          <w:rFonts w:ascii="Arial"/>
          <w:b/>
          <w:color w:val="2C7B30"/>
          <w:sz w:val="28"/>
        </w:rPr>
        <w:t>Energy</w:t>
      </w:r>
      <w:r>
        <w:rPr>
          <w:rFonts w:ascii="Arial"/>
          <w:b/>
          <w:color w:val="2C7B30"/>
          <w:spacing w:val="-4"/>
          <w:sz w:val="28"/>
        </w:rPr>
        <w:t> </w:t>
      </w:r>
      <w:r>
        <w:rPr>
          <w:rFonts w:ascii="Arial"/>
          <w:b/>
          <w:color w:val="2C7B30"/>
          <w:sz w:val="28"/>
        </w:rPr>
        <w:t>&amp;</w:t>
      </w:r>
      <w:r>
        <w:rPr>
          <w:rFonts w:ascii="Arial"/>
          <w:b/>
          <w:color w:val="2C7B30"/>
          <w:spacing w:val="4"/>
          <w:sz w:val="28"/>
        </w:rPr>
        <w:t> </w:t>
      </w:r>
      <w:r>
        <w:rPr>
          <w:rFonts w:ascii="Arial"/>
          <w:b/>
          <w:color w:val="2C7B30"/>
          <w:spacing w:val="-2"/>
          <w:sz w:val="28"/>
        </w:rPr>
        <w:t>Industry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319"/>
        <w:rPr>
          <w:rFonts w:ascii="Arial"/>
          <w:b/>
          <w:sz w:val="28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PT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Sembagi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Alam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pacing w:val="-2"/>
          <w:sz w:val="28"/>
        </w:rPr>
        <w:t>Sukses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117"/>
        <w:rPr>
          <w:rFonts w:ascii="Arial"/>
          <w:b/>
          <w:sz w:val="28"/>
        </w:rPr>
      </w:pPr>
    </w:p>
    <w:p>
      <w:pPr>
        <w:pStyle w:val="Heading1"/>
      </w:pPr>
      <w:r>
        <w:rPr>
          <w:color w:val="1A5D1F"/>
        </w:rPr>
        <w:t>Tentang </w:t>
      </w:r>
      <w:r>
        <w:rPr>
          <w:color w:val="1A5D1F"/>
          <w:spacing w:val="-2"/>
        </w:rPr>
        <w:t>Perusahaan</w:t>
      </w:r>
    </w:p>
    <w:p>
      <w:pPr>
        <w:pStyle w:val="BodyText"/>
        <w:spacing w:line="266" w:lineRule="auto" w:before="270"/>
        <w:ind w:left="143" w:right="282"/>
        <w:jc w:val="both"/>
      </w:pPr>
      <w:r>
        <w:rPr/>
        <w:t>PT Sembagi Alam Sukses adalah</w:t>
      </w:r>
      <w:r>
        <w:rPr>
          <w:spacing w:val="-2"/>
        </w:rPr>
        <w:t> </w:t>
      </w:r>
      <w:r>
        <w:rPr/>
        <w:t>perusahaan penyedia</w:t>
      </w:r>
      <w:r>
        <w:rPr>
          <w:spacing w:val="-2"/>
        </w:rPr>
        <w:t> </w:t>
      </w:r>
      <w:r>
        <w:rPr/>
        <w:t>woodchip</w:t>
      </w:r>
      <w:r>
        <w:rPr>
          <w:spacing w:val="-2"/>
        </w:rPr>
        <w:t> </w:t>
      </w:r>
      <w:r>
        <w:rPr/>
        <w:t>berkualitas tinggi</w:t>
      </w:r>
      <w:r>
        <w:rPr>
          <w:spacing w:val="-1"/>
        </w:rPr>
        <w:t> </w:t>
      </w:r>
      <w:r>
        <w:rPr/>
        <w:t>untuk kebutuhan energi dan industri. Kami berkomitmen pada praktik berkelanjutan dan</w:t>
      </w:r>
      <w:r>
        <w:rPr>
          <w:spacing w:val="80"/>
        </w:rPr>
        <w:t> </w:t>
      </w:r>
      <w:r>
        <w:rPr/>
        <w:t>legalitas kayu, serta menjamin suplai yang stabil dengan standar internasional.</w:t>
      </w:r>
    </w:p>
    <w:p>
      <w:pPr>
        <w:pStyle w:val="BodyText"/>
        <w:spacing w:before="147"/>
      </w:pPr>
    </w:p>
    <w:p>
      <w:pPr>
        <w:pStyle w:val="Heading1"/>
      </w:pPr>
      <w:r>
        <w:rPr>
          <w:color w:val="1A5D1F"/>
        </w:rPr>
        <w:t>Jenis</w:t>
      </w:r>
      <w:r>
        <w:rPr>
          <w:color w:val="1A5D1F"/>
          <w:spacing w:val="-2"/>
        </w:rPr>
        <w:t> </w:t>
      </w:r>
      <w:r>
        <w:rPr>
          <w:color w:val="1A5D1F"/>
        </w:rPr>
        <w:t>Produk:</w:t>
      </w:r>
      <w:r>
        <w:rPr>
          <w:color w:val="1A5D1F"/>
          <w:spacing w:val="-2"/>
        </w:rPr>
        <w:t> Woodchip</w:t>
      </w:r>
    </w:p>
    <w:p>
      <w:pPr>
        <w:pStyle w:val="BodyText"/>
        <w:spacing w:before="18"/>
        <w:rPr>
          <w:rFonts w:ascii="Arial"/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1"/>
        <w:gridCol w:w="5978"/>
      </w:tblGrid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Fungsi</w:t>
            </w:r>
            <w:r>
              <w:rPr>
                <w:color w:val="004D3E"/>
                <w:spacing w:val="-2"/>
                <w:sz w:val="20"/>
              </w:rPr>
              <w:t> Produk</w:t>
            </w:r>
          </w:p>
        </w:tc>
        <w:tc>
          <w:tcPr>
            <w:tcW w:w="597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Biomassa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Energi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Terbarukkan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pengganti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Fossil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Fuel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(Batubara)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Ukuran</w:t>
            </w:r>
            <w:r>
              <w:rPr>
                <w:color w:val="004D3E"/>
                <w:spacing w:val="-1"/>
                <w:sz w:val="20"/>
              </w:rPr>
              <w:t> </w:t>
            </w:r>
            <w:r>
              <w:rPr>
                <w:color w:val="004D3E"/>
                <w:spacing w:val="-2"/>
                <w:sz w:val="20"/>
              </w:rPr>
              <w:t>Produk</w:t>
            </w:r>
          </w:p>
        </w:tc>
        <w:tc>
          <w:tcPr>
            <w:tcW w:w="597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Tebal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2-10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mm;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Lebar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50-100mm;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Panjang</w:t>
            </w:r>
            <w:r>
              <w:rPr>
                <w:spacing w:val="-2"/>
                <w:sz w:val="20"/>
              </w:rPr>
              <w:t> Random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Bentuk</w:t>
            </w:r>
            <w:r>
              <w:rPr>
                <w:color w:val="004D3E"/>
                <w:spacing w:val="-3"/>
                <w:sz w:val="20"/>
              </w:rPr>
              <w:t> </w:t>
            </w:r>
            <w:r>
              <w:rPr>
                <w:color w:val="004D3E"/>
                <w:spacing w:val="-2"/>
                <w:sz w:val="20"/>
              </w:rPr>
              <w:t>Produk</w:t>
            </w:r>
          </w:p>
        </w:tc>
        <w:tc>
          <w:tcPr>
            <w:tcW w:w="597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Pipih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dengan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ukuran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campur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sesuai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permintaan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pembeli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Kadar</w:t>
            </w:r>
            <w:r>
              <w:rPr>
                <w:color w:val="004D3E"/>
                <w:spacing w:val="-1"/>
                <w:sz w:val="20"/>
              </w:rPr>
              <w:t> </w:t>
            </w:r>
            <w:r>
              <w:rPr>
                <w:color w:val="004D3E"/>
                <w:sz w:val="20"/>
              </w:rPr>
              <w:t>Air</w:t>
            </w:r>
            <w:r>
              <w:rPr>
                <w:color w:val="004D3E"/>
                <w:spacing w:val="-1"/>
                <w:sz w:val="20"/>
              </w:rPr>
              <w:t> </w:t>
            </w:r>
            <w:r>
              <w:rPr>
                <w:color w:val="004D3E"/>
                <w:spacing w:val="-2"/>
                <w:sz w:val="20"/>
              </w:rPr>
              <w:t>Produk</w:t>
            </w:r>
          </w:p>
        </w:tc>
        <w:tc>
          <w:tcPr>
            <w:tcW w:w="597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25-45%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sesuai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dengan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permintaan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pembeli</w:t>
            </w:r>
          </w:p>
        </w:tc>
      </w:tr>
      <w:tr>
        <w:trPr>
          <w:trHeight w:val="1213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Jenis</w:t>
            </w:r>
            <w:r>
              <w:rPr>
                <w:color w:val="004D3E"/>
                <w:spacing w:val="-3"/>
                <w:sz w:val="20"/>
              </w:rPr>
              <w:t> </w:t>
            </w:r>
            <w:r>
              <w:rPr>
                <w:color w:val="004D3E"/>
                <w:spacing w:val="-4"/>
                <w:sz w:val="20"/>
              </w:rPr>
              <w:t>Kayu</w:t>
            </w:r>
          </w:p>
        </w:tc>
        <w:tc>
          <w:tcPr>
            <w:tcW w:w="597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Kayu Keras Kelas II seperti Kayu Rimba Campur buah Jawa Tengah, Kayu Kecapi, Kayu Meranti, Kayu Suar, Kayu Putih (Eucalyptus), Kayu Mangga, Kayu Durian, Kayu Akasia, Kayu Pinus,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Kayu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Merbau,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Kayu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Kaliandra,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Kayu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Lamtoro,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Kayu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Karet,</w:t>
            </w:r>
          </w:p>
          <w:p>
            <w:pPr>
              <w:pStyle w:val="TableParagraph"/>
              <w:spacing w:line="207" w:lineRule="exact" w:before="4"/>
              <w:rPr>
                <w:sz w:val="20"/>
              </w:rPr>
            </w:pPr>
            <w:r>
              <w:rPr>
                <w:sz w:val="20"/>
              </w:rPr>
              <w:t>Kayu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Jati,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dll.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spacing w:before="67"/>
              <w:ind w:left="122"/>
              <w:rPr>
                <w:sz w:val="20"/>
              </w:rPr>
            </w:pPr>
            <w:r>
              <w:rPr>
                <w:color w:val="004D3E"/>
                <w:spacing w:val="-4"/>
                <w:sz w:val="20"/>
              </w:rPr>
              <w:t>Area</w:t>
            </w:r>
            <w:r>
              <w:rPr>
                <w:color w:val="004D3E"/>
                <w:spacing w:val="-6"/>
                <w:sz w:val="20"/>
              </w:rPr>
              <w:t> </w:t>
            </w:r>
            <w:r>
              <w:rPr>
                <w:color w:val="004D3E"/>
                <w:spacing w:val="-2"/>
                <w:sz w:val="20"/>
              </w:rPr>
              <w:t>Terbang</w:t>
            </w:r>
          </w:p>
        </w:tc>
        <w:tc>
          <w:tcPr>
            <w:tcW w:w="5978" w:type="dxa"/>
          </w:tcPr>
          <w:p>
            <w:pPr>
              <w:pStyle w:val="TableParagraph"/>
              <w:spacing w:before="67"/>
              <w:rPr>
                <w:sz w:val="20"/>
              </w:rPr>
            </w:pPr>
            <w:r>
              <w:rPr>
                <w:sz w:val="20"/>
              </w:rPr>
              <w:t>Jawa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Barat,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Jawa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Tengah,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Jawa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Timur,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-2"/>
                <w:sz w:val="20"/>
              </w:rPr>
              <w:t> Kalimantan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spacing w:before="68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Kadar</w:t>
            </w:r>
            <w:r>
              <w:rPr>
                <w:color w:val="004D3E"/>
                <w:spacing w:val="-1"/>
                <w:sz w:val="20"/>
              </w:rPr>
              <w:t> </w:t>
            </w:r>
            <w:r>
              <w:rPr>
                <w:color w:val="004D3E"/>
                <w:spacing w:val="-2"/>
                <w:sz w:val="20"/>
              </w:rPr>
              <w:t>Kalori</w:t>
            </w:r>
          </w:p>
        </w:tc>
        <w:tc>
          <w:tcPr>
            <w:tcW w:w="5978" w:type="dxa"/>
          </w:tcPr>
          <w:p>
            <w:pPr>
              <w:pStyle w:val="TableParagraph"/>
              <w:spacing w:before="68"/>
              <w:rPr>
                <w:sz w:val="20"/>
              </w:rPr>
            </w:pPr>
            <w:r>
              <w:rPr>
                <w:sz w:val="20"/>
              </w:rPr>
              <w:t>2.300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Kcal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4.300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Kcal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sesuai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2"/>
                <w:sz w:val="20"/>
              </w:rPr>
              <w:t>kebutuhan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spacing w:before="67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Satuan</w:t>
            </w:r>
            <w:r>
              <w:rPr>
                <w:color w:val="004D3E"/>
                <w:spacing w:val="-3"/>
                <w:sz w:val="20"/>
              </w:rPr>
              <w:t> </w:t>
            </w:r>
            <w:r>
              <w:rPr>
                <w:color w:val="004D3E"/>
                <w:spacing w:val="-4"/>
                <w:sz w:val="20"/>
              </w:rPr>
              <w:t>Jual</w:t>
            </w:r>
          </w:p>
        </w:tc>
        <w:tc>
          <w:tcPr>
            <w:tcW w:w="5978" w:type="dxa"/>
          </w:tcPr>
          <w:p>
            <w:pPr>
              <w:pStyle w:val="TableParagraph"/>
              <w:spacing w:before="67"/>
              <w:rPr>
                <w:sz w:val="20"/>
              </w:rPr>
            </w:pPr>
            <w:r>
              <w:rPr>
                <w:sz w:val="20"/>
              </w:rPr>
              <w:t>Tonase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(Ton)</w:t>
            </w:r>
          </w:p>
        </w:tc>
      </w:tr>
      <w:tr>
        <w:trPr>
          <w:trHeight w:val="53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spacing w:before="67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Minimal </w:t>
            </w:r>
            <w:r>
              <w:rPr>
                <w:color w:val="004D3E"/>
                <w:spacing w:val="-2"/>
                <w:sz w:val="20"/>
              </w:rPr>
              <w:t>Kapasitas</w:t>
            </w:r>
          </w:p>
        </w:tc>
        <w:tc>
          <w:tcPr>
            <w:tcW w:w="5978" w:type="dxa"/>
          </w:tcPr>
          <w:p>
            <w:pPr>
              <w:pStyle w:val="TableParagraph"/>
              <w:spacing w:line="230" w:lineRule="atLeast" w:before="50"/>
              <w:ind w:right="49"/>
              <w:rPr>
                <w:sz w:val="20"/>
              </w:rPr>
            </w:pPr>
            <w:r>
              <w:rPr>
                <w:sz w:val="20"/>
              </w:rPr>
              <w:t>1.000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bulan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hingga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5.000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tergantung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kesediaan </w:t>
            </w:r>
            <w:r>
              <w:rPr>
                <w:spacing w:val="-2"/>
                <w:sz w:val="20"/>
              </w:rPr>
              <w:t>bahan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004D3E"/>
                <w:spacing w:val="-2"/>
                <w:sz w:val="20"/>
              </w:rPr>
              <w:t>Penyuplai</w:t>
            </w:r>
            <w:r>
              <w:rPr>
                <w:color w:val="004D3E"/>
                <w:spacing w:val="-10"/>
                <w:sz w:val="20"/>
              </w:rPr>
              <w:t> </w:t>
            </w:r>
            <w:r>
              <w:rPr>
                <w:color w:val="004D3E"/>
                <w:spacing w:val="-2"/>
                <w:sz w:val="20"/>
              </w:rPr>
              <w:t>Bahan</w:t>
            </w:r>
          </w:p>
        </w:tc>
        <w:tc>
          <w:tcPr>
            <w:tcW w:w="597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Petani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Limbah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Kayu</w:t>
            </w:r>
            <w:r>
              <w:rPr>
                <w:spacing w:val="-2"/>
                <w:sz w:val="20"/>
              </w:rPr>
              <w:t> Industri</w:t>
            </w:r>
          </w:p>
        </w:tc>
      </w:tr>
      <w:tr>
        <w:trPr>
          <w:trHeight w:val="350" w:hRule="atLeast"/>
        </w:trPr>
        <w:tc>
          <w:tcPr>
            <w:tcW w:w="2881" w:type="dxa"/>
            <w:shd w:val="clear" w:color="auto" w:fill="DFF1EF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color w:val="004D3E"/>
                <w:sz w:val="20"/>
              </w:rPr>
              <w:t>Photo</w:t>
            </w:r>
            <w:r>
              <w:rPr>
                <w:color w:val="004D3E"/>
                <w:spacing w:val="-2"/>
                <w:sz w:val="20"/>
              </w:rPr>
              <w:t> Produk</w:t>
            </w:r>
          </w:p>
        </w:tc>
        <w:tc>
          <w:tcPr>
            <w:tcW w:w="597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Terlampir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headerReference w:type="default" r:id="rId5"/>
          <w:type w:val="continuous"/>
          <w:pgSz w:w="11920" w:h="16840"/>
          <w:pgMar w:header="150" w:footer="0" w:top="1520" w:bottom="280" w:left="1417" w:right="1275"/>
          <w:pgNumType w:start="1"/>
        </w:sectPr>
      </w:pPr>
    </w:p>
    <w:p>
      <w:pPr>
        <w:spacing w:before="85"/>
        <w:ind w:left="143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1075689</wp:posOffset>
            </wp:positionH>
            <wp:positionV relativeFrom="page">
              <wp:posOffset>1760816</wp:posOffset>
            </wp:positionV>
            <wp:extent cx="5673090" cy="8019415"/>
            <wp:effectExtent l="0" t="0" r="0" b="0"/>
            <wp:wrapNone/>
            <wp:docPr id="2" name="Image 2" descr="A close-up of a report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A close-up of a report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A5D1F"/>
          <w:sz w:val="32"/>
        </w:rPr>
        <w:t>Sertifikat</w:t>
      </w:r>
      <w:r>
        <w:rPr>
          <w:rFonts w:ascii="Arial"/>
          <w:b/>
          <w:color w:val="1A5D1F"/>
          <w:spacing w:val="-2"/>
          <w:sz w:val="32"/>
        </w:rPr>
        <w:t> </w:t>
      </w:r>
      <w:r>
        <w:rPr>
          <w:rFonts w:ascii="Arial"/>
          <w:b/>
          <w:color w:val="1A5D1F"/>
          <w:sz w:val="32"/>
        </w:rPr>
        <w:t>&amp;</w:t>
      </w:r>
      <w:r>
        <w:rPr>
          <w:rFonts w:ascii="Arial"/>
          <w:b/>
          <w:color w:val="1A5D1F"/>
          <w:spacing w:val="-2"/>
          <w:sz w:val="32"/>
        </w:rPr>
        <w:t> Dokumen</w:t>
      </w:r>
    </w:p>
    <w:p>
      <w:pPr>
        <w:pStyle w:val="ListParagraph"/>
        <w:numPr>
          <w:ilvl w:val="0"/>
          <w:numId w:val="1"/>
        </w:numPr>
        <w:tabs>
          <w:tab w:pos="274" w:val="left" w:leader="none"/>
        </w:tabs>
        <w:spacing w:line="240" w:lineRule="auto" w:before="266" w:after="0"/>
        <w:ind w:left="274" w:right="0" w:hanging="131"/>
        <w:jc w:val="left"/>
        <w:rPr>
          <w:sz w:val="22"/>
        </w:rPr>
      </w:pPr>
      <w:r>
        <w:rPr>
          <w:sz w:val="22"/>
        </w:rPr>
        <w:t>ROA</w:t>
      </w:r>
      <w:r>
        <w:rPr>
          <w:spacing w:val="-1"/>
          <w:sz w:val="22"/>
        </w:rPr>
        <w:t> </w:t>
      </w:r>
      <w:r>
        <w:rPr>
          <w:sz w:val="22"/>
        </w:rPr>
        <w:t>(Report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Analysis)</w:t>
      </w:r>
      <w:r>
        <w:rPr>
          <w:spacing w:val="-4"/>
          <w:sz w:val="22"/>
        </w:rPr>
        <w:t> </w:t>
      </w:r>
      <w:r>
        <w:rPr>
          <w:sz w:val="22"/>
        </w:rPr>
        <w:t>PT Sembagi</w:t>
      </w:r>
      <w:r>
        <w:rPr>
          <w:spacing w:val="-3"/>
          <w:sz w:val="22"/>
        </w:rPr>
        <w:t> </w:t>
      </w:r>
      <w:r>
        <w:rPr>
          <w:sz w:val="22"/>
        </w:rPr>
        <w:t>Alam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Sukses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20" w:h="16840"/>
          <w:pgMar w:header="150" w:footer="0" w:top="1520" w:bottom="280" w:left="1417" w:right="1275"/>
        </w:sectPr>
      </w:pPr>
    </w:p>
    <w:p>
      <w:pPr>
        <w:pStyle w:val="ListParagraph"/>
        <w:numPr>
          <w:ilvl w:val="0"/>
          <w:numId w:val="1"/>
        </w:numPr>
        <w:tabs>
          <w:tab w:pos="274" w:val="left" w:leader="none"/>
        </w:tabs>
        <w:spacing w:line="240" w:lineRule="auto" w:before="83" w:after="0"/>
        <w:ind w:left="274" w:right="0" w:hanging="13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1085214</wp:posOffset>
                </wp:positionH>
                <wp:positionV relativeFrom="paragraph">
                  <wp:posOffset>241084</wp:posOffset>
                </wp:positionV>
                <wp:extent cx="5692140" cy="804227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5692140" cy="8042275"/>
                          <a:chExt cx="5692140" cy="8042275"/>
                        </a:xfrm>
                      </wpg:grpSpPr>
                      <pic:pic>
                        <pic:nvPicPr>
                          <pic:cNvPr id="4" name="Image 4" descr="A close-up of a pile of wood chips  AI-generated content may be incorrect. (Rectangle)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233" y="558185"/>
                            <a:ext cx="4169104" cy="6770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5682615" cy="803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2615" h="8032750">
                                <a:moveTo>
                                  <a:pt x="0" y="8032750"/>
                                </a:moveTo>
                                <a:lnTo>
                                  <a:pt x="5682615" y="8032750"/>
                                </a:lnTo>
                                <a:lnTo>
                                  <a:pt x="56826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327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449997pt;margin-top:18.983007pt;width:448.2pt;height:633.25pt;mso-position-horizontal-relative:page;mso-position-vertical-relative:paragraph;z-index:15729152" id="docshapegroup1" coordorigin="1709,380" coordsize="8964,12665">
                <v:shape style="position:absolute;left:2703;top:1258;width:6566;height:10663" type="#_x0000_t75" id="docshape2" alt="A close-up of a pile of wood chips  AI-generated content may be incorrect. (Rectangle)" stroked="false">
                  <v:imagedata r:id="rId7" o:title=""/>
                </v:shape>
                <v:rect style="position:absolute;left:1716;top:387;width:8949;height:12650" id="docshape3" filled="false" stroked="true" strokeweight=".75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2"/>
        </w:rPr>
        <w:t>Spesifikasi</w:t>
      </w:r>
      <w:r>
        <w:rPr>
          <w:spacing w:val="-4"/>
          <w:sz w:val="22"/>
        </w:rPr>
        <w:t> </w:t>
      </w:r>
      <w:r>
        <w:rPr>
          <w:sz w:val="22"/>
        </w:rPr>
        <w:t>Produk</w:t>
      </w:r>
      <w:r>
        <w:rPr>
          <w:spacing w:val="-2"/>
          <w:sz w:val="22"/>
        </w:rPr>
        <w:t> </w:t>
      </w:r>
      <w:r>
        <w:rPr>
          <w:sz w:val="22"/>
        </w:rPr>
        <w:t>PT</w:t>
      </w:r>
      <w:r>
        <w:rPr>
          <w:spacing w:val="-1"/>
          <w:sz w:val="22"/>
        </w:rPr>
        <w:t> </w:t>
      </w:r>
      <w:r>
        <w:rPr>
          <w:sz w:val="22"/>
        </w:rPr>
        <w:t>Sembagi</w:t>
      </w:r>
      <w:r>
        <w:rPr>
          <w:spacing w:val="-4"/>
          <w:sz w:val="22"/>
        </w:rPr>
        <w:t> </w:t>
      </w:r>
      <w:r>
        <w:rPr>
          <w:sz w:val="22"/>
        </w:rPr>
        <w:t>Alam</w:t>
      </w:r>
      <w:r>
        <w:rPr>
          <w:spacing w:val="-2"/>
          <w:sz w:val="22"/>
        </w:rPr>
        <w:t> Sukses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20" w:h="16840"/>
          <w:pgMar w:header="150" w:footer="0" w:top="1520" w:bottom="280" w:left="1417" w:right="1275"/>
        </w:sectPr>
      </w:pPr>
    </w:p>
    <w:p>
      <w:pPr>
        <w:pStyle w:val="BodyText"/>
        <w:spacing w:before="89"/>
        <w:rPr>
          <w:sz w:val="32"/>
        </w:rPr>
      </w:pPr>
    </w:p>
    <w:p>
      <w:pPr>
        <w:pStyle w:val="Heading1"/>
      </w:pPr>
      <w:r>
        <w:rPr>
          <w:color w:val="1A5D1F"/>
        </w:rPr>
        <w:t>Manufacturing</w:t>
      </w:r>
      <w:r>
        <w:rPr>
          <w:color w:val="1A5D1F"/>
          <w:spacing w:val="-20"/>
        </w:rPr>
        <w:t> </w:t>
      </w:r>
      <w:r>
        <w:rPr>
          <w:color w:val="1A5D1F"/>
        </w:rPr>
        <w:t>on</w:t>
      </w:r>
      <w:r>
        <w:rPr>
          <w:color w:val="1A5D1F"/>
          <w:spacing w:val="-16"/>
        </w:rPr>
        <w:t> </w:t>
      </w:r>
      <w:r>
        <w:rPr>
          <w:color w:val="1A5D1F"/>
          <w:spacing w:val="-4"/>
        </w:rPr>
        <w:t>Site</w:t>
      </w:r>
    </w:p>
    <w:p>
      <w:pPr>
        <w:pStyle w:val="BodyText"/>
        <w:spacing w:before="7"/>
        <w:rPr>
          <w:rFonts w:ascii="Arial"/>
          <w:b/>
          <w:sz w:val="12"/>
        </w:rPr>
      </w:pPr>
      <w:r>
        <w:rPr>
          <w:rFonts w:ascii="Arial"/>
          <w:b/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984250</wp:posOffset>
            </wp:positionH>
            <wp:positionV relativeFrom="paragraph">
              <wp:posOffset>107837</wp:posOffset>
            </wp:positionV>
            <wp:extent cx="5051210" cy="3788664"/>
            <wp:effectExtent l="0" t="0" r="0" b="0"/>
            <wp:wrapTopAndBottom/>
            <wp:docPr id="6" name="Image 6" descr="A group of people standing under a canopy with a pile of cut logs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group of people standing under a canopy with a pile of cut logs  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210" cy="3788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b/>
          <w:sz w:val="5"/>
        </w:rPr>
      </w:pPr>
    </w:p>
    <w:p>
      <w:pPr>
        <w:pStyle w:val="BodyText"/>
        <w:ind w:left="1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27099" cy="3600164"/>
            <wp:effectExtent l="0" t="0" r="0" b="0"/>
            <wp:docPr id="7" name="Image 7" descr="A pile of wood next to a building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pile of wood next to a building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099" cy="36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after="0"/>
        <w:rPr>
          <w:rFonts w:ascii="Arial"/>
          <w:sz w:val="20"/>
        </w:rPr>
        <w:sectPr>
          <w:pgSz w:w="11920" w:h="16840"/>
          <w:pgMar w:header="150" w:footer="0" w:top="1520" w:bottom="280" w:left="1417" w:right="1275"/>
        </w:sectPr>
      </w:pPr>
    </w:p>
    <w:p>
      <w:pPr>
        <w:pStyle w:val="BodyText"/>
        <w:spacing w:before="4"/>
        <w:rPr>
          <w:rFonts w:ascii="Arial"/>
          <w:b/>
          <w:sz w:val="7"/>
        </w:rPr>
      </w:pPr>
    </w:p>
    <w:p>
      <w:pPr>
        <w:pStyle w:val="BodyText"/>
        <w:ind w:left="1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048059" cy="6730746"/>
            <wp:effectExtent l="0" t="0" r="0" b="0"/>
            <wp:docPr id="8" name="Image 8" descr="Two men working in a shed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Two men working in a shed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59" cy="67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78"/>
        <w:rPr>
          <w:rFonts w:ascii="Arial"/>
          <w:b/>
          <w:sz w:val="32"/>
        </w:rPr>
      </w:pPr>
    </w:p>
    <w:p>
      <w:pPr>
        <w:spacing w:before="1"/>
        <w:ind w:left="143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1A5D1F"/>
          <w:spacing w:val="-2"/>
          <w:sz w:val="32"/>
        </w:rPr>
        <w:t>Kontak</w:t>
      </w:r>
    </w:p>
    <w:p>
      <w:pPr>
        <w:pStyle w:val="BodyText"/>
        <w:spacing w:before="266"/>
        <w:ind w:left="143"/>
      </w:pPr>
      <w:r>
        <w:rPr/>
        <w:t>PT</w:t>
      </w:r>
      <w:r>
        <w:rPr>
          <w:spacing w:val="-1"/>
        </w:rPr>
        <w:t> </w:t>
      </w:r>
      <w:r>
        <w:rPr/>
        <w:t>Sembagi</w:t>
      </w:r>
      <w:r>
        <w:rPr>
          <w:spacing w:val="-2"/>
        </w:rPr>
        <w:t> </w:t>
      </w:r>
      <w:r>
        <w:rPr/>
        <w:t>Alam</w:t>
      </w:r>
      <w:r>
        <w:rPr>
          <w:spacing w:val="-1"/>
        </w:rPr>
        <w:t> </w:t>
      </w:r>
      <w:r>
        <w:rPr>
          <w:spacing w:val="-2"/>
        </w:rPr>
        <w:t>Sukses</w:t>
      </w:r>
    </w:p>
    <w:p>
      <w:pPr>
        <w:pStyle w:val="BodyText"/>
        <w:spacing w:line="273" w:lineRule="auto" w:before="31"/>
        <w:ind w:left="143" w:right="5082"/>
      </w:pPr>
      <w:r>
        <w:rPr/>
        <w:t>Jl. Tentara Pelajar Nomor 61, RT 001 RW</w:t>
      </w:r>
      <w:r>
        <w:rPr>
          <w:spacing w:val="-9"/>
        </w:rPr>
        <w:t> </w:t>
      </w:r>
      <w:r>
        <w:rPr/>
        <w:t>001,</w:t>
      </w:r>
      <w:r>
        <w:rPr>
          <w:spacing w:val="-11"/>
        </w:rPr>
        <w:t> </w:t>
      </w:r>
      <w:r>
        <w:rPr/>
        <w:t>Pangenjurutengah,</w:t>
      </w:r>
      <w:r>
        <w:rPr>
          <w:spacing w:val="-11"/>
        </w:rPr>
        <w:t> </w:t>
      </w:r>
      <w:r>
        <w:rPr/>
        <w:t>Purworejo Kab. Purworejo, Jawa Tengah WhatsApp: +62 821 5061 7811 (Brevi)</w:t>
      </w:r>
    </w:p>
    <w:sectPr>
      <w:pgSz w:w="11920" w:h="16840"/>
      <w:pgMar w:header="150" w:footer="0" w:top="1520" w:bottom="280" w:left="1417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512064">
          <wp:simplePos x="0" y="0"/>
          <wp:positionH relativeFrom="page">
            <wp:posOffset>318596</wp:posOffset>
          </wp:positionH>
          <wp:positionV relativeFrom="page">
            <wp:posOffset>95250</wp:posOffset>
          </wp:positionV>
          <wp:extent cx="2026069" cy="864234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26069" cy="8642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275" w:hanging="13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174" w:hanging="13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068" w:hanging="13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62" w:hanging="13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56" w:hanging="13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50" w:hanging="13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44" w:hanging="13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38" w:hanging="13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32" w:hanging="132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43"/>
      <w:outlineLvl w:val="1"/>
    </w:pPr>
    <w:rPr>
      <w:rFonts w:ascii="Arial" w:hAnsi="Arial" w:eastAsia="Arial" w:cs="Arial"/>
      <w:b/>
      <w:bCs/>
      <w:sz w:val="32"/>
      <w:szCs w:val="32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388"/>
      <w:ind w:right="282"/>
      <w:jc w:val="center"/>
    </w:pPr>
    <w:rPr>
      <w:rFonts w:ascii="Arial" w:hAnsi="Arial" w:eastAsia="Arial" w:cs="Arial"/>
      <w:b/>
      <w:bCs/>
      <w:sz w:val="50"/>
      <w:szCs w:val="50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274" w:hanging="131"/>
    </w:pPr>
    <w:rPr>
      <w:rFonts w:ascii="Arial MT" w:hAnsi="Arial MT" w:eastAsia="Arial MT" w:cs="Arial MT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63"/>
      <w:ind w:left="123"/>
    </w:pPr>
    <w:rPr>
      <w:rFonts w:ascii="Arial MT" w:hAnsi="Arial MT" w:eastAsia="Arial MT" w:cs="Arial MT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(anonymous)</dc:creator>
  <dc:subject>(unspecified)</dc:subject>
  <dc:title>(anonymous)</dc:title>
  <dcterms:created xsi:type="dcterms:W3CDTF">2025-09-23T08:49:36Z</dcterms:created>
  <dcterms:modified xsi:type="dcterms:W3CDTF">2025-09-23T08:49:36Z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2025-09-23T00:00:00Z</vt:filetime>
  </property>
  <property fmtid="{D5CDD505-2E9C-101B-9397-08002B2CF9AE}" pid="5" name="Producer">
    <vt:lpwstr>Microsoft® Word for Microsoft 365</vt:lpwstr>
  </property>
</Properties>
</file>