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32"/>
          <w:szCs w:val="32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O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Auth client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fr-FR"/>
        </w:rPr>
        <w:t>Client ID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249971804440-ehp3bltsj6k5mps929nfc9foc4imdtdp.a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Style w:val="Hyperlink.0"/>
          <w:rFonts w:ascii="Helvetica" w:cs="Helvetica" w:hAnsi="Helvetica" w:eastAsia="Helvetica"/>
        </w:rPr>
        <w:fldChar w:fldCharType="begin" w:fldLock="0"/>
      </w:r>
      <w:r>
        <w:rPr>
          <w:rStyle w:val="Hyperlink.0"/>
          <w:rFonts w:ascii="Helvetica" w:cs="Helvetica" w:hAnsi="Helvetica" w:eastAsia="Helvetica"/>
        </w:rPr>
        <w:instrText xml:space="preserve"> HYPERLINK "http://pps.googleusercontent.com"</w:instrText>
      </w:r>
      <w:r>
        <w:rPr>
          <w:rStyle w:val="Hyperlink.0"/>
          <w:rFonts w:ascii="Helvetica" w:cs="Helvetica" w:hAnsi="Helvetica" w:eastAsia="Helvetica"/>
        </w:rPr>
        <w:fldChar w:fldCharType="separate" w:fldLock="0"/>
      </w:r>
      <w:r>
        <w:rPr>
          <w:rStyle w:val="Hyperlink.0"/>
          <w:rFonts w:ascii="Helvetica" w:hAnsi="Helvetica"/>
          <w:rtl w:val="0"/>
          <w:lang w:val="it-IT"/>
        </w:rPr>
        <w:t>pps.googleusercontent.com</w:t>
      </w:r>
      <w:r>
        <w:rPr>
          <w:rFonts w:ascii="Helvetica" w:cs="Helvetica" w:hAnsi="Helvetica" w:eastAsia="Helvetica"/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fr-FR"/>
        </w:rPr>
        <w:t>Client secret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s-ES_tradnl"/>
        </w:rPr>
        <w:t>GOCSPX-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rtl w:val="0"/>
          <w:lang w:val="en-US"/>
        </w:rPr>
        <w:t>_oR19y2y2sDyETZXG5t4pH|HFgWS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