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postgresql://neondb_owner:npg_yn8SI7ZwOsxt@ep-royal-cell-aozcpuqa.c-2.ap-southeast-1.aws.neon.tech/neondb?sslmode=require&amp;channel_binding=require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