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postgresql://neondb_owner:npg_yn8SI7ZwOsxt@ep-royal-cell-aozcpuqa-pooler.c-2.ap-southeast-1.aws.neon.tech/neondb?sslmode=require&amp;channel_binding=require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