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Documento de diseño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Arquitectura.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Estructura completa de la aplicación: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17.3228346456694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6646613" cy="43239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613" cy="4323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156.5354330708662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https://lucid.app/lucidchart/494f4964-d9f0-499a-b1cb-226e1bcb4667/edit?invitationId=inv_0b70bd47-050f-4259-806b-e95db1884473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92.1259842519685" w:firstLine="0"/>
        <w:rPr/>
      </w:pPr>
      <w:r w:rsidDel="00000000" w:rsidR="00000000" w:rsidRPr="00000000">
        <w:rPr>
          <w:rtl w:val="0"/>
        </w:rPr>
        <w:t xml:space="preserve">Gestión de usuario</w:t>
      </w:r>
    </w:p>
    <w:p w:rsidR="00000000" w:rsidDel="00000000" w:rsidP="00000000" w:rsidRDefault="00000000" w:rsidRPr="00000000" w14:paraId="00000013">
      <w:pPr>
        <w:ind w:left="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1697091" cy="61198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091" cy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Gestión de usuario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Iniciar sesión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438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hyperlink" Target="https://lucid.app/lucidchart/494f4964-d9f0-499a-b1cb-226e1bcb4667/edit?invitationId=inv_0b70bd47-050f-4259-806b-e95db1884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