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D2B" w:rsidRPr="00EE5D2B" w:rsidRDefault="00EE5D2B" w:rsidP="00EE5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5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Report: Credit Card Fraud Detection System</w:t>
      </w:r>
    </w:p>
    <w:p w:rsidR="004A29B0" w:rsidRPr="004A29B0" w:rsidRDefault="004A29B0" w:rsidP="004A2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4A29B0" w:rsidRPr="004A29B0" w:rsidRDefault="004A29B0" w:rsidP="004A2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script performs exploratory data analysis (EDA), feature engineering, and fraud prediction using Logistic Regression on a 10,000-transaction credit card dataset.</w:t>
      </w:r>
    </w:p>
    <w:p w:rsidR="004A29B0" w:rsidRPr="004A29B0" w:rsidRDefault="004A29B0" w:rsidP="004A2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highly imbalanced (~1.5% fraud), so evaluation focuses on Recall, Precision, and ROC-AUC instead of accuracy.</w:t>
      </w:r>
    </w:p>
    <w:p w:rsidR="004A29B0" w:rsidRPr="004A29B0" w:rsidRDefault="004A29B0" w:rsidP="004A2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29B0" w:rsidRPr="004A29B0" w:rsidRDefault="004A29B0" w:rsidP="004A2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Data </w:t>
      </w:r>
      <w:proofErr w:type="spellStart"/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4A29B0" w:rsidRPr="004A29B0" w:rsidRDefault="004A29B0" w:rsidP="004A2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Loaded dataset using Pandas</w:t>
      </w:r>
    </w:p>
    <w:p w:rsidR="004A29B0" w:rsidRPr="004A29B0" w:rsidRDefault="004A29B0" w:rsidP="004A2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Checked:</w:t>
      </w:r>
    </w:p>
    <w:p w:rsidR="004A29B0" w:rsidRPr="004A29B0" w:rsidRDefault="004A29B0" w:rsidP="004A29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:rsidR="004A29B0" w:rsidRPr="004A29B0" w:rsidRDefault="004A29B0" w:rsidP="004A29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records</w:t>
      </w:r>
    </w:p>
    <w:p w:rsidR="004A29B0" w:rsidRPr="004A29B0" w:rsidRDefault="004A29B0" w:rsidP="004A29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types</w:t>
      </w:r>
    </w:p>
    <w:p w:rsidR="004A29B0" w:rsidRPr="004A29B0" w:rsidRDefault="004A29B0" w:rsidP="004A29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summary</w:t>
      </w:r>
    </w:p>
    <w:p w:rsidR="004A29B0" w:rsidRPr="004A29B0" w:rsidRDefault="004A29B0" w:rsidP="004A2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Observed class imbalance (98.5% normal, 1.5% fraud)</w:t>
      </w:r>
    </w:p>
    <w:p w:rsidR="004A29B0" w:rsidRPr="004A29B0" w:rsidRDefault="004A29B0" w:rsidP="004A2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29B0" w:rsidRPr="004A29B0" w:rsidRDefault="004A29B0" w:rsidP="004A2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Exploratory Data Analysis (EDA)</w:t>
      </w:r>
    </w:p>
    <w:p w:rsidR="004A29B0" w:rsidRPr="004A29B0" w:rsidRDefault="004A29B0" w:rsidP="004A2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Key analyses performed:</w:t>
      </w:r>
    </w:p>
    <w:p w:rsidR="004A29B0" w:rsidRPr="004A29B0" w:rsidRDefault="004A29B0" w:rsidP="004A2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rate comparison by:</w:t>
      </w:r>
    </w:p>
    <w:p w:rsidR="004A29B0" w:rsidRPr="004A29B0" w:rsidRDefault="004A29B0" w:rsidP="004A29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amount</w:t>
      </w:r>
    </w:p>
    <w:p w:rsidR="004A29B0" w:rsidRPr="004A29B0" w:rsidRDefault="004A29B0" w:rsidP="004A29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(last 24h)</w:t>
      </w:r>
    </w:p>
    <w:p w:rsidR="004A29B0" w:rsidRPr="004A29B0" w:rsidRDefault="004A29B0" w:rsidP="004A29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hour</w:t>
      </w:r>
    </w:p>
    <w:p w:rsidR="004A29B0" w:rsidRPr="004A29B0" w:rsidRDefault="004A29B0" w:rsidP="004A29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Merchant category</w:t>
      </w:r>
    </w:p>
    <w:p w:rsidR="004A29B0" w:rsidRPr="004A29B0" w:rsidRDefault="004A29B0" w:rsidP="004A29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transaction</w:t>
      </w:r>
    </w:p>
    <w:p w:rsidR="004A29B0" w:rsidRPr="004A29B0" w:rsidRDefault="004A29B0" w:rsidP="004A29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 mismatch</w:t>
      </w:r>
    </w:p>
    <w:p w:rsidR="004A29B0" w:rsidRPr="004A29B0" w:rsidRDefault="004A29B0" w:rsidP="004A2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Identified:</w:t>
      </w:r>
    </w:p>
    <w:p w:rsidR="004A29B0" w:rsidRPr="004A29B0" w:rsidRDefault="004A29B0" w:rsidP="004A29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fraud during late-night hours (0–2 AM)</w:t>
      </w:r>
    </w:p>
    <w:p w:rsidR="004A29B0" w:rsidRPr="004A29B0" w:rsidRDefault="004A29B0" w:rsidP="004A29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fraud in foreign transactions</w:t>
      </w:r>
    </w:p>
    <w:p w:rsidR="004A29B0" w:rsidRPr="004A29B0" w:rsidRDefault="004A29B0" w:rsidP="004A29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High-amount transactions show elevated risk</w:t>
      </w:r>
    </w:p>
    <w:p w:rsidR="004A29B0" w:rsidRPr="004A29B0" w:rsidRDefault="004A29B0" w:rsidP="004A2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A29B0" w:rsidRPr="004A29B0" w:rsidRDefault="004A29B0" w:rsidP="004A2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Feature Engineering</w:t>
      </w:r>
    </w:p>
    <w:p w:rsidR="004A29B0" w:rsidRPr="004A29B0" w:rsidRDefault="004A29B0" w:rsidP="004A2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new risk indicators:</w:t>
      </w:r>
    </w:p>
    <w:p w:rsidR="004A29B0" w:rsidRPr="004A29B0" w:rsidRDefault="004A29B0" w:rsidP="004A2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29B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high_amount_flag</w:t>
      </w:r>
      <w:proofErr w:type="spellEnd"/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Top 5% transactions</w:t>
      </w:r>
    </w:p>
    <w:p w:rsidR="004A29B0" w:rsidRPr="004A29B0" w:rsidRDefault="004A29B0" w:rsidP="004A2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29B0">
        <w:rPr>
          <w:rFonts w:ascii="Courier New" w:eastAsia="Times New Roman" w:hAnsi="Courier New" w:cs="Courier New"/>
          <w:sz w:val="20"/>
          <w:szCs w:val="20"/>
          <w:lang w:eastAsia="en-IN"/>
        </w:rPr>
        <w:t>night_transaction_flag</w:t>
      </w:r>
      <w:proofErr w:type="spellEnd"/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Transactions between 0–5 AM</w:t>
      </w:r>
    </w:p>
    <w:p w:rsidR="004A29B0" w:rsidRPr="004A29B0" w:rsidRDefault="004A29B0" w:rsidP="004A2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29B0">
        <w:rPr>
          <w:rFonts w:ascii="Courier New" w:eastAsia="Times New Roman" w:hAnsi="Courier New" w:cs="Courier New"/>
          <w:sz w:val="20"/>
          <w:szCs w:val="20"/>
          <w:lang w:eastAsia="en-IN"/>
        </w:rPr>
        <w:t>low_trust_flag</w:t>
      </w:r>
      <w:proofErr w:type="spellEnd"/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Device trust score &lt; 30</w:t>
      </w:r>
    </w:p>
    <w:p w:rsidR="004A29B0" w:rsidRPr="004A29B0" w:rsidRDefault="004A29B0" w:rsidP="004A2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flags help capture </w:t>
      </w:r>
      <w:proofErr w:type="spellStart"/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fraud patterns.</w:t>
      </w:r>
    </w:p>
    <w:p w:rsidR="004A29B0" w:rsidRPr="004A29B0" w:rsidRDefault="004A29B0" w:rsidP="004A2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A29B0" w:rsidRPr="004A29B0" w:rsidRDefault="004A29B0" w:rsidP="004A2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Encoding &amp; Data Preparation</w:t>
      </w:r>
    </w:p>
    <w:p w:rsidR="004A29B0" w:rsidRPr="004A29B0" w:rsidRDefault="004A29B0" w:rsidP="004A2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One-Hot Encoded </w:t>
      </w:r>
      <w:proofErr w:type="spellStart"/>
      <w:r w:rsidRPr="004A29B0">
        <w:rPr>
          <w:rFonts w:ascii="Courier New" w:eastAsia="Times New Roman" w:hAnsi="Courier New" w:cs="Courier New"/>
          <w:sz w:val="20"/>
          <w:szCs w:val="20"/>
          <w:lang w:eastAsia="en-IN"/>
        </w:rPr>
        <w:t>merchant_category</w:t>
      </w:r>
      <w:proofErr w:type="spellEnd"/>
    </w:p>
    <w:p w:rsidR="004A29B0" w:rsidRPr="004A29B0" w:rsidRDefault="004A29B0" w:rsidP="004A2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data:</w:t>
      </w:r>
    </w:p>
    <w:p w:rsidR="004A29B0" w:rsidRPr="004A29B0" w:rsidRDefault="004A29B0" w:rsidP="004A29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80% Training</w:t>
      </w:r>
    </w:p>
    <w:p w:rsidR="004A29B0" w:rsidRPr="004A29B0" w:rsidRDefault="004A29B0" w:rsidP="004A29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20% Testing</w:t>
      </w:r>
    </w:p>
    <w:p w:rsidR="004A29B0" w:rsidRPr="004A29B0" w:rsidRDefault="004A29B0" w:rsidP="004A29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Stratified to preserve fraud ratio</w:t>
      </w:r>
    </w:p>
    <w:p w:rsidR="004A29B0" w:rsidRPr="004A29B0" w:rsidRDefault="004A29B0" w:rsidP="004A2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Standardized features using </w:t>
      </w:r>
      <w:proofErr w:type="spellStart"/>
      <w:r w:rsidRPr="004A29B0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4A29B0" w:rsidRPr="004A29B0" w:rsidRDefault="004A29B0" w:rsidP="004A2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A29B0" w:rsidRPr="004A29B0" w:rsidRDefault="004A29B0" w:rsidP="004A2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Model Building</w:t>
      </w:r>
    </w:p>
    <w:p w:rsidR="004A29B0" w:rsidRPr="004A29B0" w:rsidRDefault="004A29B0" w:rsidP="004A2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Used:</w:t>
      </w: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2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 (</w:t>
      </w:r>
      <w:proofErr w:type="spellStart"/>
      <w:r w:rsidRPr="004A2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class_weight</w:t>
      </w:r>
      <w:proofErr w:type="spellEnd"/>
      <w:r w:rsidRPr="004A2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='balanced')</w:t>
      </w:r>
    </w:p>
    <w:p w:rsidR="004A29B0" w:rsidRPr="004A29B0" w:rsidRDefault="004A29B0" w:rsidP="004A2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4A29B0" w:rsidRPr="004A29B0" w:rsidRDefault="004A29B0" w:rsidP="004A2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imbalanced dataset</w:t>
      </w:r>
    </w:p>
    <w:p w:rsidR="004A29B0" w:rsidRPr="004A29B0" w:rsidRDefault="004A29B0" w:rsidP="004A2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Interpretable coefficients</w:t>
      </w:r>
    </w:p>
    <w:p w:rsidR="004A29B0" w:rsidRPr="004A29B0" w:rsidRDefault="004A29B0" w:rsidP="004A2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risk model</w:t>
      </w:r>
    </w:p>
    <w:p w:rsidR="004A29B0" w:rsidRPr="004A29B0" w:rsidRDefault="004A29B0" w:rsidP="004A2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A29B0" w:rsidRPr="004A29B0" w:rsidRDefault="004A29B0" w:rsidP="004A2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Model Evaluation</w:t>
      </w:r>
    </w:p>
    <w:p w:rsidR="004A29B0" w:rsidRPr="004A29B0" w:rsidRDefault="004A29B0" w:rsidP="004A2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Used:</w:t>
      </w:r>
    </w:p>
    <w:p w:rsidR="004A29B0" w:rsidRPr="004A29B0" w:rsidRDefault="004A29B0" w:rsidP="004A2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4A29B0" w:rsidRPr="004A29B0" w:rsidRDefault="004A29B0" w:rsidP="004A2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4A29B0" w:rsidRPr="004A29B0" w:rsidRDefault="004A29B0" w:rsidP="004A2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4A29B0" w:rsidRPr="004A29B0" w:rsidRDefault="004A29B0" w:rsidP="004A2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F1 Score</w:t>
      </w:r>
    </w:p>
    <w:p w:rsidR="004A29B0" w:rsidRPr="004A29B0" w:rsidRDefault="004A29B0" w:rsidP="004A2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 Score</w:t>
      </w:r>
    </w:p>
    <w:p w:rsidR="004A29B0" w:rsidRPr="004A29B0" w:rsidRDefault="004A29B0" w:rsidP="004A2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 used to measure discrimination capability.</w:t>
      </w:r>
    </w:p>
    <w:p w:rsidR="004A29B0" w:rsidRPr="004A29B0" w:rsidRDefault="004A29B0" w:rsidP="004A2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A29B0" w:rsidRPr="004A29B0" w:rsidRDefault="004A29B0" w:rsidP="004A2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AI-Generated Risk Summary</w:t>
      </w:r>
    </w:p>
    <w:p w:rsidR="004A29B0" w:rsidRPr="004A29B0" w:rsidRDefault="004A29B0" w:rsidP="004A2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Used </w:t>
      </w:r>
      <w:proofErr w:type="spellStart"/>
      <w:r w:rsidRPr="004A29B0">
        <w:rPr>
          <w:rFonts w:ascii="Courier New" w:eastAsia="Times New Roman" w:hAnsi="Courier New" w:cs="Courier New"/>
          <w:sz w:val="20"/>
          <w:szCs w:val="20"/>
          <w:lang w:eastAsia="en-IN"/>
        </w:rPr>
        <w:t>Ollama</w:t>
      </w:r>
      <w:proofErr w:type="spellEnd"/>
      <w:r w:rsidRPr="004A29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(Gemma model)</w:t>
      </w: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automatically generate an executive-level fraud risk report based on computed fraud rates.</w:t>
      </w:r>
    </w:p>
    <w:p w:rsidR="004A29B0" w:rsidRPr="004A29B0" w:rsidRDefault="004A29B0" w:rsidP="004A2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summarized:</w:t>
      </w:r>
    </w:p>
    <w:p w:rsidR="004A29B0" w:rsidRPr="004A29B0" w:rsidRDefault="004A29B0" w:rsidP="004A2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Key fraud patterns</w:t>
      </w:r>
    </w:p>
    <w:p w:rsidR="004A29B0" w:rsidRPr="004A29B0" w:rsidRDefault="004A29B0" w:rsidP="004A2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Risk drivers</w:t>
      </w:r>
    </w:p>
    <w:p w:rsidR="004A29B0" w:rsidRDefault="004A29B0" w:rsidP="004A2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recommendations</w:t>
      </w:r>
    </w:p>
    <w:p w:rsidR="004A29B0" w:rsidRPr="004A29B0" w:rsidRDefault="004A29B0" w:rsidP="004A29B0">
      <w:pPr>
        <w:pStyle w:val="NoSpacing"/>
        <w:rPr>
          <w:rFonts w:ascii="Consolas" w:hAnsi="Consolas"/>
          <w:b/>
          <w:lang w:eastAsia="en-IN"/>
        </w:rPr>
      </w:pPr>
      <w:r w:rsidRPr="004A29B0">
        <w:rPr>
          <w:rFonts w:ascii="Consolas" w:hAnsi="Consolas"/>
          <w:b/>
          <w:lang w:eastAsia="en-IN"/>
        </w:rPr>
        <w:t>E</w:t>
      </w:r>
      <w:r>
        <w:rPr>
          <w:rFonts w:ascii="Consolas" w:hAnsi="Consolas"/>
          <w:b/>
          <w:lang w:eastAsia="en-IN"/>
        </w:rPr>
        <w:t>xecutive Fraud Analysis Report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</w:p>
    <w:p w:rsidR="004A29B0" w:rsidRPr="004A29B0" w:rsidRDefault="004A29B0" w:rsidP="004A29B0">
      <w:pPr>
        <w:pStyle w:val="NoSpacing"/>
        <w:rPr>
          <w:rFonts w:ascii="Consolas" w:hAnsi="Consolas"/>
          <w:b/>
          <w:lang w:eastAsia="en-IN"/>
        </w:rPr>
      </w:pPr>
      <w:r w:rsidRPr="004A29B0">
        <w:rPr>
          <w:rFonts w:ascii="Consolas" w:hAnsi="Consolas"/>
          <w:b/>
          <w:lang w:eastAsia="en-IN"/>
        </w:rPr>
        <w:t>Executive Summary: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 w:rsidRPr="004A29B0">
        <w:rPr>
          <w:rFonts w:ascii="Consolas" w:hAnsi="Consolas"/>
          <w:lang w:eastAsia="en-IN"/>
        </w:rPr>
        <w:t xml:space="preserve">This report </w:t>
      </w:r>
      <w:proofErr w:type="spellStart"/>
      <w:r w:rsidRPr="004A29B0">
        <w:rPr>
          <w:rFonts w:ascii="Consolas" w:hAnsi="Consolas"/>
          <w:lang w:eastAsia="en-IN"/>
        </w:rPr>
        <w:t>analyzes</w:t>
      </w:r>
      <w:proofErr w:type="spellEnd"/>
      <w:r w:rsidRPr="004A29B0">
        <w:rPr>
          <w:rFonts w:ascii="Consolas" w:hAnsi="Consolas"/>
          <w:lang w:eastAsia="en-IN"/>
        </w:rPr>
        <w:t xml:space="preserve"> recent credit card fraud data revealing a concerning 0.0151% fraud rate, significantly higher than the average rate of 0.005%.  Specifically, fraudulent activity is concentrated in </w:t>
      </w:r>
      <w:r w:rsidRPr="004A29B0">
        <w:rPr>
          <w:rFonts w:ascii="Consolas" w:hAnsi="Consolas"/>
          <w:lang w:eastAsia="en-IN"/>
        </w:rPr>
        <w:t>night time</w:t>
      </w:r>
      <w:r w:rsidRPr="004A29B0">
        <w:rPr>
          <w:rFonts w:ascii="Consolas" w:hAnsi="Consolas"/>
          <w:lang w:eastAsia="en-IN"/>
        </w:rPr>
        <w:t xml:space="preserve"> transactions (0.0505%) and high-value transactions (0.0300%).  These patterns strongly suggest a focus on opportunistic fraud and potential targeting of higher-value transactions.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</w:p>
    <w:p w:rsidR="004A29B0" w:rsidRPr="004A29B0" w:rsidRDefault="004A29B0" w:rsidP="004A29B0">
      <w:pPr>
        <w:pStyle w:val="NoSpacing"/>
        <w:rPr>
          <w:rFonts w:ascii="Consolas" w:hAnsi="Consolas"/>
          <w:b/>
          <w:lang w:eastAsia="en-IN"/>
        </w:rPr>
      </w:pPr>
      <w:r w:rsidRPr="004A29B0">
        <w:rPr>
          <w:rFonts w:ascii="Consolas" w:hAnsi="Consolas"/>
          <w:b/>
          <w:lang w:eastAsia="en-IN"/>
        </w:rPr>
        <w:t>1. Key Fraud Pa</w:t>
      </w:r>
      <w:r>
        <w:rPr>
          <w:rFonts w:ascii="Consolas" w:hAnsi="Consolas"/>
          <w:b/>
          <w:lang w:eastAsia="en-IN"/>
        </w:rPr>
        <w:t>tterns &amp; Quantifiable Results:</w:t>
      </w:r>
    </w:p>
    <w:p w:rsidR="004A29B0" w:rsidRPr="004A29B0" w:rsidRDefault="004A29B0" w:rsidP="004A29B0">
      <w:pPr>
        <w:pStyle w:val="NoSpacing"/>
        <w:rPr>
          <w:rFonts w:ascii="Consolas" w:hAnsi="Consolas"/>
          <w:b/>
          <w:lang w:eastAsia="en-IN"/>
        </w:rPr>
      </w:pP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>
        <w:rPr>
          <w:rFonts w:ascii="Consolas" w:hAnsi="Consolas"/>
          <w:b/>
          <w:lang w:eastAsia="en-IN"/>
        </w:rPr>
        <w:t>*   Overall Fraud Rate:</w:t>
      </w:r>
      <w:r w:rsidRPr="004A29B0">
        <w:rPr>
          <w:rFonts w:ascii="Consolas" w:hAnsi="Consolas"/>
          <w:lang w:eastAsia="en-IN"/>
        </w:rPr>
        <w:t xml:space="preserve"> 0.0151%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>
        <w:rPr>
          <w:rFonts w:ascii="Consolas" w:hAnsi="Consolas"/>
          <w:lang w:eastAsia="en-IN"/>
        </w:rPr>
        <w:t xml:space="preserve">*   </w:t>
      </w:r>
      <w:proofErr w:type="spellStart"/>
      <w:r w:rsidRPr="004A29B0">
        <w:rPr>
          <w:rFonts w:ascii="Consolas" w:hAnsi="Consolas"/>
          <w:b/>
          <w:lang w:eastAsia="en-IN"/>
        </w:rPr>
        <w:t>Nighttime</w:t>
      </w:r>
      <w:proofErr w:type="spellEnd"/>
      <w:r w:rsidRPr="004A29B0">
        <w:rPr>
          <w:rFonts w:ascii="Consolas" w:hAnsi="Consolas"/>
          <w:b/>
          <w:lang w:eastAsia="en-IN"/>
        </w:rPr>
        <w:t xml:space="preserve"> Fraud Rate:</w:t>
      </w:r>
      <w:r w:rsidRPr="004A29B0">
        <w:rPr>
          <w:rFonts w:ascii="Consolas" w:hAnsi="Consolas"/>
          <w:lang w:eastAsia="en-IN"/>
        </w:rPr>
        <w:t xml:space="preserve"> 0.0505%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>
        <w:rPr>
          <w:rFonts w:ascii="Consolas" w:hAnsi="Consolas"/>
          <w:lang w:eastAsia="en-IN"/>
        </w:rPr>
        <w:t xml:space="preserve">*   </w:t>
      </w:r>
      <w:r w:rsidRPr="004A29B0">
        <w:rPr>
          <w:rFonts w:ascii="Consolas" w:hAnsi="Consolas"/>
          <w:b/>
          <w:lang w:eastAsia="en-IN"/>
        </w:rPr>
        <w:t>F</w:t>
      </w:r>
      <w:r w:rsidRPr="004A29B0">
        <w:rPr>
          <w:rFonts w:ascii="Consolas" w:hAnsi="Consolas"/>
          <w:b/>
          <w:lang w:eastAsia="en-IN"/>
        </w:rPr>
        <w:t>oreign Transaction Fraud Rate:</w:t>
      </w:r>
      <w:r w:rsidRPr="004A29B0">
        <w:rPr>
          <w:rFonts w:ascii="Consolas" w:hAnsi="Consolas"/>
          <w:lang w:eastAsia="en-IN"/>
        </w:rPr>
        <w:t xml:space="preserve"> 0.0838%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 w:rsidRPr="004A29B0">
        <w:rPr>
          <w:rFonts w:ascii="Consolas" w:hAnsi="Consolas"/>
          <w:lang w:eastAsia="en-IN"/>
        </w:rPr>
        <w:t xml:space="preserve">*   </w:t>
      </w:r>
      <w:r w:rsidRPr="004A29B0">
        <w:rPr>
          <w:rFonts w:ascii="Consolas" w:hAnsi="Consolas"/>
          <w:b/>
          <w:lang w:eastAsia="en-IN"/>
        </w:rPr>
        <w:t>High-A</w:t>
      </w:r>
      <w:r w:rsidRPr="004A29B0">
        <w:rPr>
          <w:rFonts w:ascii="Consolas" w:hAnsi="Consolas"/>
          <w:b/>
          <w:lang w:eastAsia="en-IN"/>
        </w:rPr>
        <w:t>mount Transaction Fraud Rate:</w:t>
      </w:r>
      <w:r w:rsidRPr="004A29B0">
        <w:rPr>
          <w:rFonts w:ascii="Consolas" w:hAnsi="Consolas"/>
          <w:lang w:eastAsia="en-IN"/>
        </w:rPr>
        <w:t xml:space="preserve"> 0.0300%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 w:rsidRPr="004A29B0">
        <w:rPr>
          <w:rFonts w:ascii="Consolas" w:hAnsi="Consolas"/>
          <w:lang w:eastAsia="en-IN"/>
        </w:rPr>
        <w:t xml:space="preserve">2. </w:t>
      </w:r>
      <w:r w:rsidRPr="004A29B0">
        <w:rPr>
          <w:rFonts w:ascii="Consolas" w:hAnsi="Consolas"/>
          <w:b/>
          <w:lang w:eastAsia="en-IN"/>
        </w:rPr>
        <w:t xml:space="preserve">Risk Drivers </w:t>
      </w:r>
      <w:r w:rsidRPr="004A29B0">
        <w:rPr>
          <w:rFonts w:ascii="Consolas" w:hAnsi="Consolas"/>
          <w:b/>
          <w:lang w:eastAsia="en-IN"/>
        </w:rPr>
        <w:t>Potential Explanations: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>
        <w:rPr>
          <w:rFonts w:ascii="Consolas" w:hAnsi="Consolas"/>
          <w:lang w:eastAsia="en-IN"/>
        </w:rPr>
        <w:t xml:space="preserve">*   </w:t>
      </w:r>
      <w:r w:rsidRPr="004A29B0">
        <w:rPr>
          <w:rFonts w:ascii="Consolas" w:hAnsi="Consolas"/>
          <w:b/>
          <w:lang w:eastAsia="en-IN"/>
        </w:rPr>
        <w:t>Time of Day:</w:t>
      </w:r>
      <w:r w:rsidRPr="004A29B0">
        <w:rPr>
          <w:rFonts w:ascii="Consolas" w:hAnsi="Consolas"/>
          <w:lang w:eastAsia="en-IN"/>
        </w:rPr>
        <w:t xml:space="preserve">  The highest fraud rates are observed during </w:t>
      </w:r>
      <w:proofErr w:type="spellStart"/>
      <w:r w:rsidRPr="004A29B0">
        <w:rPr>
          <w:rFonts w:ascii="Consolas" w:hAnsi="Consolas"/>
          <w:lang w:eastAsia="en-IN"/>
        </w:rPr>
        <w:t>nighttime</w:t>
      </w:r>
      <w:proofErr w:type="spellEnd"/>
      <w:r w:rsidRPr="004A29B0">
        <w:rPr>
          <w:rFonts w:ascii="Consolas" w:hAnsi="Consolas"/>
          <w:lang w:eastAsia="en-IN"/>
        </w:rPr>
        <w:t xml:space="preserve"> hours (0.0505%). This suggests a time-based opportunity for fraudsters.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>
        <w:rPr>
          <w:rFonts w:ascii="Consolas" w:hAnsi="Consolas"/>
          <w:lang w:eastAsia="en-IN"/>
        </w:rPr>
        <w:t xml:space="preserve">*   </w:t>
      </w:r>
      <w:r w:rsidRPr="004A29B0">
        <w:rPr>
          <w:rFonts w:ascii="Consolas" w:hAnsi="Consolas"/>
          <w:b/>
          <w:lang w:eastAsia="en-IN"/>
        </w:rPr>
        <w:t>Transaction Am</w:t>
      </w:r>
      <w:r w:rsidRPr="004A29B0">
        <w:rPr>
          <w:rFonts w:ascii="Consolas" w:hAnsi="Consolas"/>
          <w:b/>
          <w:lang w:eastAsia="en-IN"/>
        </w:rPr>
        <w:t>ount:</w:t>
      </w:r>
      <w:r w:rsidRPr="004A29B0">
        <w:rPr>
          <w:rFonts w:ascii="Consolas" w:hAnsi="Consolas"/>
          <w:lang w:eastAsia="en-IN"/>
        </w:rPr>
        <w:t xml:space="preserve">  High-amount transactions are significantly more susceptible to fraudulent activity, indicating a potential attack targeting larger amounts.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>
        <w:rPr>
          <w:rFonts w:ascii="Consolas" w:hAnsi="Consolas"/>
          <w:lang w:eastAsia="en-IN"/>
        </w:rPr>
        <w:t xml:space="preserve">*   </w:t>
      </w:r>
      <w:r w:rsidRPr="004A29B0">
        <w:rPr>
          <w:rFonts w:ascii="Consolas" w:hAnsi="Consolas"/>
          <w:b/>
          <w:lang w:eastAsia="en-IN"/>
        </w:rPr>
        <w:t>Geographic Location:</w:t>
      </w:r>
      <w:r w:rsidRPr="004A29B0">
        <w:rPr>
          <w:rFonts w:ascii="Consolas" w:hAnsi="Consolas"/>
          <w:lang w:eastAsia="en-IN"/>
        </w:rPr>
        <w:t xml:space="preserve">  Foreign transactions represent a substantial portion of the fraud, possibly reflecting a focus on emerging markets or specific fraudulent schemes targeting international payments.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>
        <w:rPr>
          <w:rFonts w:ascii="Consolas" w:hAnsi="Consolas"/>
          <w:lang w:eastAsia="en-IN"/>
        </w:rPr>
        <w:t xml:space="preserve">*   </w:t>
      </w:r>
      <w:r w:rsidRPr="004A29B0">
        <w:rPr>
          <w:rFonts w:ascii="Consolas" w:hAnsi="Consolas"/>
          <w:b/>
          <w:lang w:eastAsia="en-IN"/>
        </w:rPr>
        <w:t>Data Correlation:</w:t>
      </w:r>
      <w:r w:rsidRPr="004A29B0">
        <w:rPr>
          <w:rFonts w:ascii="Consolas" w:hAnsi="Consolas"/>
          <w:lang w:eastAsia="en-IN"/>
        </w:rPr>
        <w:t xml:space="preserve">  The combination of these patterns suggests a potential for a targeted attack or exploitation of vulnerabilities across multiple fraud types.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 w:rsidRPr="004A29B0">
        <w:rPr>
          <w:rFonts w:ascii="Consolas" w:hAnsi="Consolas"/>
          <w:b/>
          <w:lang w:eastAsia="en-IN"/>
        </w:rPr>
        <w:t>3. Business Recommendations: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>
        <w:rPr>
          <w:rFonts w:ascii="Consolas" w:hAnsi="Consolas"/>
          <w:lang w:eastAsia="en-IN"/>
        </w:rPr>
        <w:t xml:space="preserve">1.  </w:t>
      </w:r>
      <w:r w:rsidRPr="004A29B0">
        <w:rPr>
          <w:rFonts w:ascii="Consolas" w:hAnsi="Consolas"/>
          <w:b/>
          <w:lang w:eastAsia="en-IN"/>
        </w:rPr>
        <w:t>E</w:t>
      </w:r>
      <w:r w:rsidRPr="004A29B0">
        <w:rPr>
          <w:rFonts w:ascii="Consolas" w:hAnsi="Consolas"/>
          <w:b/>
          <w:lang w:eastAsia="en-IN"/>
        </w:rPr>
        <w:t>nhanced Monitoring &amp; Alerting:</w:t>
      </w:r>
      <w:r w:rsidRPr="004A29B0">
        <w:rPr>
          <w:rFonts w:ascii="Consolas" w:hAnsi="Consolas"/>
          <w:lang w:eastAsia="en-IN"/>
        </w:rPr>
        <w:t xml:space="preserve">  Implement more sophisticated real-time monitoring across all transaction types, focusing particularly on </w:t>
      </w:r>
      <w:proofErr w:type="spellStart"/>
      <w:r w:rsidRPr="004A29B0">
        <w:rPr>
          <w:rFonts w:ascii="Consolas" w:hAnsi="Consolas"/>
          <w:lang w:eastAsia="en-IN"/>
        </w:rPr>
        <w:t>nighttime</w:t>
      </w:r>
      <w:proofErr w:type="spellEnd"/>
      <w:r w:rsidRPr="004A29B0">
        <w:rPr>
          <w:rFonts w:ascii="Consolas" w:hAnsi="Consolas"/>
          <w:lang w:eastAsia="en-IN"/>
        </w:rPr>
        <w:t xml:space="preserve"> activity and high-value transactions.  Increase the sensitivity of alerts to flag suspicious </w:t>
      </w:r>
      <w:proofErr w:type="spellStart"/>
      <w:r w:rsidRPr="004A29B0">
        <w:rPr>
          <w:rFonts w:ascii="Consolas" w:hAnsi="Consolas"/>
          <w:lang w:eastAsia="en-IN"/>
        </w:rPr>
        <w:t>behavior</w:t>
      </w:r>
      <w:proofErr w:type="spellEnd"/>
      <w:r w:rsidRPr="004A29B0">
        <w:rPr>
          <w:rFonts w:ascii="Consolas" w:hAnsi="Consolas"/>
          <w:lang w:eastAsia="en-IN"/>
        </w:rPr>
        <w:t>.</w:t>
      </w:r>
    </w:p>
    <w:p w:rsidR="004A29B0" w:rsidRPr="004A29B0" w:rsidRDefault="0042587F" w:rsidP="004A29B0">
      <w:pPr>
        <w:pStyle w:val="NoSpacing"/>
        <w:rPr>
          <w:rFonts w:ascii="Consolas" w:hAnsi="Consolas"/>
          <w:lang w:eastAsia="en-IN"/>
        </w:rPr>
      </w:pPr>
      <w:r>
        <w:rPr>
          <w:rFonts w:ascii="Consolas" w:hAnsi="Consolas"/>
          <w:lang w:eastAsia="en-IN"/>
        </w:rPr>
        <w:t xml:space="preserve">2.  </w:t>
      </w:r>
      <w:proofErr w:type="spellStart"/>
      <w:r w:rsidR="004A29B0" w:rsidRPr="0042587F">
        <w:rPr>
          <w:rFonts w:ascii="Consolas" w:hAnsi="Consolas"/>
          <w:b/>
          <w:lang w:eastAsia="en-IN"/>
        </w:rPr>
        <w:t>Behavioral</w:t>
      </w:r>
      <w:proofErr w:type="spellEnd"/>
      <w:r w:rsidR="004A29B0" w:rsidRPr="0042587F">
        <w:rPr>
          <w:rFonts w:ascii="Consolas" w:hAnsi="Consolas"/>
          <w:b/>
          <w:lang w:eastAsia="en-IN"/>
        </w:rPr>
        <w:t xml:space="preserve"> B</w:t>
      </w:r>
      <w:r w:rsidRPr="0042587F">
        <w:rPr>
          <w:rFonts w:ascii="Consolas" w:hAnsi="Consolas"/>
          <w:b/>
          <w:lang w:eastAsia="en-IN"/>
        </w:rPr>
        <w:t>iometrics &amp; Anomaly Detection:</w:t>
      </w:r>
      <w:r w:rsidR="004A29B0" w:rsidRPr="004A29B0">
        <w:rPr>
          <w:rFonts w:ascii="Consolas" w:hAnsi="Consolas"/>
          <w:lang w:eastAsia="en-IN"/>
        </w:rPr>
        <w:t xml:space="preserve">  Deploy </w:t>
      </w:r>
      <w:proofErr w:type="spellStart"/>
      <w:r w:rsidR="004A29B0" w:rsidRPr="004A29B0">
        <w:rPr>
          <w:rFonts w:ascii="Consolas" w:hAnsi="Consolas"/>
          <w:lang w:eastAsia="en-IN"/>
        </w:rPr>
        <w:t>behavioral</w:t>
      </w:r>
      <w:proofErr w:type="spellEnd"/>
      <w:r w:rsidR="004A29B0" w:rsidRPr="004A29B0">
        <w:rPr>
          <w:rFonts w:ascii="Consolas" w:hAnsi="Consolas"/>
          <w:lang w:eastAsia="en-IN"/>
        </w:rPr>
        <w:t xml:space="preserve"> biometrics and anomaly detection techniques to identify unusual transaction patterns that deviate from established customer </w:t>
      </w:r>
      <w:proofErr w:type="spellStart"/>
      <w:r w:rsidR="004A29B0" w:rsidRPr="004A29B0">
        <w:rPr>
          <w:rFonts w:ascii="Consolas" w:hAnsi="Consolas"/>
          <w:lang w:eastAsia="en-IN"/>
        </w:rPr>
        <w:t>behavior</w:t>
      </w:r>
      <w:proofErr w:type="spellEnd"/>
      <w:r w:rsidR="004A29B0" w:rsidRPr="004A29B0">
        <w:rPr>
          <w:rFonts w:ascii="Consolas" w:hAnsi="Consolas"/>
          <w:lang w:eastAsia="en-IN"/>
        </w:rPr>
        <w:t>.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  <w:r w:rsidRPr="004A29B0">
        <w:rPr>
          <w:rFonts w:ascii="Consolas" w:hAnsi="Consolas"/>
          <w:lang w:eastAsia="en-IN"/>
        </w:rPr>
        <w:t>3.</w:t>
      </w:r>
      <w:r w:rsidR="0042587F">
        <w:rPr>
          <w:rFonts w:ascii="Consolas" w:hAnsi="Consolas"/>
          <w:lang w:eastAsia="en-IN"/>
        </w:rPr>
        <w:t xml:space="preserve">  </w:t>
      </w:r>
      <w:r w:rsidR="0042587F" w:rsidRPr="0042587F">
        <w:rPr>
          <w:rFonts w:ascii="Consolas" w:hAnsi="Consolas"/>
          <w:b/>
          <w:lang w:eastAsia="en-IN"/>
        </w:rPr>
        <w:t>Targeted Fraud Prevention:</w:t>
      </w:r>
      <w:r w:rsidRPr="004A29B0">
        <w:rPr>
          <w:rFonts w:ascii="Consolas" w:hAnsi="Consolas"/>
          <w:lang w:eastAsia="en-IN"/>
        </w:rPr>
        <w:t xml:space="preserve">  </w:t>
      </w:r>
      <w:proofErr w:type="spellStart"/>
      <w:r w:rsidRPr="004A29B0">
        <w:rPr>
          <w:rFonts w:ascii="Consolas" w:hAnsi="Consolas"/>
          <w:lang w:eastAsia="en-IN"/>
        </w:rPr>
        <w:t>Analyze</w:t>
      </w:r>
      <w:proofErr w:type="spellEnd"/>
      <w:r w:rsidRPr="004A29B0">
        <w:rPr>
          <w:rFonts w:ascii="Consolas" w:hAnsi="Consolas"/>
          <w:lang w:eastAsia="en-IN"/>
        </w:rPr>
        <w:t xml:space="preserve"> flagged transactions to identify common fraud patterns (e.g., unusual location, device, or amount) and </w:t>
      </w:r>
      <w:r w:rsidRPr="004A29B0">
        <w:rPr>
          <w:rFonts w:ascii="Consolas" w:hAnsi="Consolas"/>
          <w:lang w:eastAsia="en-IN"/>
        </w:rPr>
        <w:lastRenderedPageBreak/>
        <w:t>implement targeted prevention measures (e.g., fraud score adjustments, risk weighting).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</w:p>
    <w:p w:rsidR="004A29B0" w:rsidRPr="004A29B0" w:rsidRDefault="0042587F" w:rsidP="004A29B0">
      <w:pPr>
        <w:pStyle w:val="NoSpacing"/>
        <w:rPr>
          <w:rFonts w:ascii="Consolas" w:hAnsi="Consolas"/>
          <w:lang w:eastAsia="en-IN"/>
        </w:rPr>
      </w:pPr>
      <w:r w:rsidRPr="0042587F">
        <w:rPr>
          <w:rFonts w:ascii="Consolas" w:hAnsi="Consolas"/>
          <w:b/>
          <w:lang w:eastAsia="en-IN"/>
        </w:rPr>
        <w:t>4. Conclusion:</w:t>
      </w:r>
    </w:p>
    <w:p w:rsidR="004A29B0" w:rsidRPr="004A29B0" w:rsidRDefault="004A29B0" w:rsidP="004A29B0">
      <w:pPr>
        <w:pStyle w:val="NoSpacing"/>
        <w:rPr>
          <w:rFonts w:ascii="Consolas" w:hAnsi="Consolas"/>
          <w:lang w:eastAsia="en-IN"/>
        </w:rPr>
      </w:pPr>
    </w:p>
    <w:p w:rsidR="004A29B0" w:rsidRDefault="004A29B0" w:rsidP="004A29B0">
      <w:pPr>
        <w:pStyle w:val="NoSpacing"/>
        <w:rPr>
          <w:rFonts w:ascii="Consolas" w:hAnsi="Consolas"/>
          <w:lang w:eastAsia="en-IN"/>
        </w:rPr>
      </w:pPr>
      <w:r w:rsidRPr="004A29B0">
        <w:rPr>
          <w:rFonts w:ascii="Consolas" w:hAnsi="Consolas"/>
          <w:lang w:eastAsia="en-IN"/>
        </w:rPr>
        <w:t xml:space="preserve">Immediate attention to these fraud patterns is crucial.  A proactive, multi-faceted approach enhanced monitoring, </w:t>
      </w:r>
      <w:proofErr w:type="spellStart"/>
      <w:r w:rsidRPr="004A29B0">
        <w:rPr>
          <w:rFonts w:ascii="Consolas" w:hAnsi="Consolas"/>
          <w:lang w:eastAsia="en-IN"/>
        </w:rPr>
        <w:t>behavioral</w:t>
      </w:r>
      <w:proofErr w:type="spellEnd"/>
      <w:r w:rsidRPr="004A29B0">
        <w:rPr>
          <w:rFonts w:ascii="Consolas" w:hAnsi="Consolas"/>
          <w:lang w:eastAsia="en-IN"/>
        </w:rPr>
        <w:t xml:space="preserve"> analytics, and targeted fraud prevention is required to mitigate the risk of sustained fraud activity.</w:t>
      </w:r>
    </w:p>
    <w:p w:rsidR="0042587F" w:rsidRPr="004A29B0" w:rsidRDefault="0042587F" w:rsidP="004A29B0">
      <w:pPr>
        <w:pStyle w:val="NoSpacing"/>
        <w:rPr>
          <w:rFonts w:ascii="Consolas" w:hAnsi="Consolas"/>
          <w:lang w:eastAsia="en-IN"/>
        </w:rPr>
      </w:pPr>
      <w:r>
        <w:rPr>
          <w:rFonts w:ascii="Consolas" w:hAnsi="Consolas"/>
          <w:lang w:eastAsia="en-IN"/>
        </w:rPr>
        <w:t xml:space="preserve"> </w:t>
      </w:r>
    </w:p>
    <w:p w:rsidR="004A29B0" w:rsidRDefault="004A29B0" w:rsidP="004A2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A29B0" w:rsidRPr="004A29B0" w:rsidRDefault="004A29B0" w:rsidP="004A2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</w:t>
      </w:r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Fraud Analysis Business Questions</w:t>
      </w:r>
      <w:r w:rsidR="004258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(SQL Queries</w:t>
      </w:r>
      <w:r w:rsidR="004258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>What is the overall fraud rate (percentage of fraudulent transactions) in the dataset?</w:t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>Which merchant categories have the highest fraud rate?</w:t>
      </w:r>
    </w:p>
    <w:p w:rsidR="004A29B0" w:rsidRDefault="004A29B0" w:rsidP="004A29B0">
      <w:pPr>
        <w:pStyle w:val="NormalWeb"/>
        <w:ind w:left="720"/>
        <w:jc w:val="center"/>
      </w:pPr>
      <w:r w:rsidRPr="003E1E1D">
        <w:rPr>
          <w:noProof/>
        </w:rPr>
        <w:drawing>
          <wp:inline distT="0" distB="0" distL="0" distR="0" wp14:anchorId="37786E12" wp14:editId="22237C16">
            <wp:extent cx="4648603" cy="15698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>What is the average transaction amount for fraudulent vs non-fraudulent transactions?</w:t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>At which transaction hours does fraud occur most frequently?</w:t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>How does fraud frequency differ between foreign and non-foreign transactions?</w:t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>What is the fraud rate when there is a location mismatch compared to when there is not?</w:t>
      </w:r>
    </w:p>
    <w:p w:rsidR="004A29B0" w:rsidRDefault="004A29B0" w:rsidP="004A29B0">
      <w:pPr>
        <w:pStyle w:val="NormalWeb"/>
        <w:ind w:left="720"/>
        <w:jc w:val="center"/>
      </w:pPr>
      <w:r w:rsidRPr="00982424">
        <w:rPr>
          <w:noProof/>
        </w:rPr>
        <w:drawing>
          <wp:inline distT="0" distB="0" distL="0" distR="0" wp14:anchorId="347110D3" wp14:editId="709F3469">
            <wp:extent cx="4816257" cy="85351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 xml:space="preserve">What is the fraud rate when both </w:t>
      </w:r>
      <w:proofErr w:type="spellStart"/>
      <w:r>
        <w:t>foreign_transaction</w:t>
      </w:r>
      <w:proofErr w:type="spellEnd"/>
      <w:r>
        <w:t xml:space="preserve"> and </w:t>
      </w:r>
      <w:proofErr w:type="spellStart"/>
      <w:r>
        <w:t>location_mismatch</w:t>
      </w:r>
      <w:proofErr w:type="spellEnd"/>
      <w:r>
        <w:t xml:space="preserve"> occur together?</w:t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>Which age group has the highest fraud rate?</w:t>
      </w:r>
    </w:p>
    <w:p w:rsidR="004A29B0" w:rsidRDefault="004A29B0" w:rsidP="004A29B0">
      <w:pPr>
        <w:pStyle w:val="NormalWeb"/>
        <w:ind w:left="720"/>
        <w:jc w:val="center"/>
      </w:pPr>
      <w:r w:rsidRPr="00982424">
        <w:rPr>
          <w:noProof/>
        </w:rPr>
        <w:drawing>
          <wp:inline distT="0" distB="0" distL="0" distR="0" wp14:anchorId="4D1C0DDF" wp14:editId="484D04BE">
            <wp:extent cx="4176122" cy="13412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lastRenderedPageBreak/>
        <w:t>Among transactions with low device trust scores, what percentage are fraudulent?</w:t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>Do transactions with high velocity in the last 24 hours show higher fraud rates?</w:t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>Which merchant categories contribute the highest total fraud amount (not just fraud count)?</w:t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>Identify the top 5 highest-value fraudulent transactions.</w:t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>Rank merchant categories based on fraud rate using window functions.</w:t>
      </w:r>
    </w:p>
    <w:p w:rsidR="004A29B0" w:rsidRDefault="004A29B0" w:rsidP="004A29B0">
      <w:pPr>
        <w:pStyle w:val="NormalWeb"/>
        <w:ind w:left="720"/>
        <w:jc w:val="center"/>
      </w:pPr>
      <w:r w:rsidRPr="00982424">
        <w:rPr>
          <w:noProof/>
        </w:rPr>
        <w:drawing>
          <wp:inline distT="0" distB="0" distL="0" distR="0" wp14:anchorId="6B4B33DB" wp14:editId="3F1153D1">
            <wp:extent cx="3353091" cy="1577477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B0" w:rsidRDefault="004A29B0" w:rsidP="004A29B0">
      <w:pPr>
        <w:pStyle w:val="NormalWeb"/>
        <w:numPr>
          <w:ilvl w:val="0"/>
          <w:numId w:val="13"/>
        </w:numPr>
      </w:pPr>
      <w:r>
        <w:t xml:space="preserve">Create custom risk segments (High / Medium / Low) using </w:t>
      </w:r>
      <w:proofErr w:type="spellStart"/>
      <w:r>
        <w:t>device_trust_score</w:t>
      </w:r>
      <w:proofErr w:type="spellEnd"/>
      <w:r>
        <w:t xml:space="preserve">, velocity_last_24h, and </w:t>
      </w:r>
      <w:proofErr w:type="spellStart"/>
      <w:r>
        <w:t>foreign_transaction</w:t>
      </w:r>
      <w:proofErr w:type="spellEnd"/>
      <w:r>
        <w:t>. Which segment has the highest fraud rate?</w:t>
      </w:r>
    </w:p>
    <w:p w:rsidR="004A29B0" w:rsidRDefault="004A29B0" w:rsidP="004A29B0">
      <w:pPr>
        <w:pStyle w:val="NormalWeb"/>
        <w:ind w:left="720"/>
        <w:jc w:val="center"/>
      </w:pPr>
      <w:r w:rsidRPr="00982424">
        <w:rPr>
          <w:noProof/>
        </w:rPr>
        <w:drawing>
          <wp:inline distT="0" distB="0" distL="0" distR="0" wp14:anchorId="16C94B20" wp14:editId="4353C811">
            <wp:extent cx="4320914" cy="845893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87F" w:rsidRDefault="0042587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42587F" w:rsidRDefault="0042587F" w:rsidP="00425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9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42587F" w:rsidRDefault="0042587F" w:rsidP="00425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</w:t>
      </w:r>
      <w:r w:rsidRPr="004A29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CREDIT CARD FRAUD DETECTION </w:t>
      </w:r>
      <w:r w:rsidRPr="004258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</w:t>
      </w:r>
    </w:p>
    <w:p w:rsidR="0042587F" w:rsidRDefault="0042587F" w:rsidP="0042587F">
      <w:pPr>
        <w:spacing w:before="100" w:beforeAutospacing="1" w:after="100" w:afterAutospacing="1" w:line="240" w:lineRule="auto"/>
        <w:outlineLvl w:val="1"/>
      </w:pPr>
      <w:r w:rsidRPr="0042587F">
        <w:drawing>
          <wp:inline distT="0" distB="0" distL="0" distR="0" wp14:anchorId="4AB2FE30" wp14:editId="5B13E990">
            <wp:extent cx="5731510" cy="3359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87F" w:rsidRDefault="0042587F" w:rsidP="0042587F">
      <w:pPr>
        <w:pStyle w:val="NormalWeb"/>
      </w:pPr>
      <w:r>
        <w:t>The Credit Card Fraud Detection Dashboard provides an interactive view of fraud patterns across 10,000 transactions.</w:t>
      </w:r>
    </w:p>
    <w:p w:rsidR="0042587F" w:rsidRDefault="0042587F" w:rsidP="0042587F">
      <w:pPr>
        <w:pStyle w:val="NormalWeb"/>
      </w:pPr>
      <w:r>
        <w:t>It enables stakeholders to monitor fraud risk based on:</w:t>
      </w:r>
    </w:p>
    <w:p w:rsidR="0042587F" w:rsidRDefault="0042587F" w:rsidP="0042587F">
      <w:pPr>
        <w:pStyle w:val="NormalWeb"/>
        <w:numPr>
          <w:ilvl w:val="0"/>
          <w:numId w:val="15"/>
        </w:numPr>
      </w:pPr>
      <w:r>
        <w:t>Transaction type (Domestic vs Foreign)</w:t>
      </w:r>
    </w:p>
    <w:p w:rsidR="0042587F" w:rsidRDefault="0042587F" w:rsidP="0042587F">
      <w:pPr>
        <w:pStyle w:val="NormalWeb"/>
        <w:numPr>
          <w:ilvl w:val="0"/>
          <w:numId w:val="15"/>
        </w:numPr>
      </w:pPr>
      <w:r>
        <w:t>Device trust levels</w:t>
      </w:r>
    </w:p>
    <w:p w:rsidR="0042587F" w:rsidRDefault="0042587F" w:rsidP="0042587F">
      <w:pPr>
        <w:pStyle w:val="NormalWeb"/>
        <w:numPr>
          <w:ilvl w:val="0"/>
          <w:numId w:val="15"/>
        </w:numPr>
      </w:pPr>
      <w:r>
        <w:t>Transaction velocity (last 24 hours)</w:t>
      </w:r>
    </w:p>
    <w:p w:rsidR="0042587F" w:rsidRDefault="0042587F" w:rsidP="0042587F">
      <w:pPr>
        <w:pStyle w:val="NormalWeb"/>
        <w:numPr>
          <w:ilvl w:val="0"/>
          <w:numId w:val="15"/>
        </w:numPr>
      </w:pPr>
      <w:r>
        <w:t>Merchant category</w:t>
      </w:r>
    </w:p>
    <w:p w:rsidR="0042587F" w:rsidRDefault="0042587F" w:rsidP="0042587F">
      <w:pPr>
        <w:pStyle w:val="NormalWeb"/>
        <w:numPr>
          <w:ilvl w:val="0"/>
          <w:numId w:val="15"/>
        </w:numPr>
      </w:pPr>
      <w:r>
        <w:t>Fraud rate and financial impact</w:t>
      </w:r>
    </w:p>
    <w:p w:rsidR="0042587F" w:rsidRDefault="0042587F" w:rsidP="0042587F">
      <w:r>
        <w:pict>
          <v:rect id="_x0000_i1069" style="width:0;height:1.5pt" o:hralign="center" o:hrstd="t" o:hr="t" fillcolor="#a0a0a0" stroked="f"/>
        </w:pict>
      </w:r>
    </w:p>
    <w:p w:rsidR="0042587F" w:rsidRDefault="0042587F" w:rsidP="0042587F">
      <w:pPr>
        <w:pStyle w:val="Heading2"/>
      </w:pPr>
      <w:r>
        <w:t>I</w:t>
      </w:r>
      <w:r>
        <w:t>. Key Performance Indicators (KPIs)</w:t>
      </w:r>
    </w:p>
    <w:p w:rsidR="0042587F" w:rsidRDefault="0042587F" w:rsidP="0042587F">
      <w:pPr>
        <w:pStyle w:val="NormalWeb"/>
        <w:numPr>
          <w:ilvl w:val="0"/>
          <w:numId w:val="16"/>
        </w:numPr>
      </w:pPr>
      <w:r>
        <w:rPr>
          <w:rStyle w:val="Strong"/>
        </w:rPr>
        <w:t>Total Transactions:</w:t>
      </w:r>
      <w:r>
        <w:t xml:space="preserve"> 10,000</w:t>
      </w:r>
    </w:p>
    <w:p w:rsidR="0042587F" w:rsidRDefault="0042587F" w:rsidP="0042587F">
      <w:pPr>
        <w:pStyle w:val="NormalWeb"/>
        <w:numPr>
          <w:ilvl w:val="0"/>
          <w:numId w:val="16"/>
        </w:numPr>
      </w:pPr>
      <w:r>
        <w:rPr>
          <w:rStyle w:val="Strong"/>
        </w:rPr>
        <w:t>Total Fraud Cases:</w:t>
      </w:r>
      <w:r>
        <w:t xml:space="preserve"> 151</w:t>
      </w:r>
    </w:p>
    <w:p w:rsidR="0042587F" w:rsidRDefault="0042587F" w:rsidP="0042587F">
      <w:pPr>
        <w:pStyle w:val="NormalWeb"/>
        <w:numPr>
          <w:ilvl w:val="0"/>
          <w:numId w:val="16"/>
        </w:numPr>
      </w:pPr>
      <w:r>
        <w:rPr>
          <w:rStyle w:val="Strong"/>
        </w:rPr>
        <w:t>Total Fraud Amount:</w:t>
      </w:r>
      <w:r>
        <w:t xml:space="preserve"> ₹32.64K</w:t>
      </w:r>
    </w:p>
    <w:p w:rsidR="0042587F" w:rsidRDefault="0042587F" w:rsidP="0042587F">
      <w:pPr>
        <w:pStyle w:val="NormalWeb"/>
        <w:numPr>
          <w:ilvl w:val="0"/>
          <w:numId w:val="16"/>
        </w:numPr>
      </w:pPr>
      <w:r>
        <w:rPr>
          <w:rStyle w:val="Strong"/>
        </w:rPr>
        <w:t>Overall Fraud Rate:</w:t>
      </w:r>
      <w:r>
        <w:t xml:space="preserve"> 1.51%</w:t>
      </w:r>
    </w:p>
    <w:p w:rsidR="0042587F" w:rsidRDefault="0042587F" w:rsidP="0042587F">
      <w:pPr>
        <w:pStyle w:val="NormalWeb"/>
      </w:pPr>
      <w:r>
        <w:t>These KPIs provide a high-level view of fraud exposure and monetary impact.</w:t>
      </w:r>
    </w:p>
    <w:p w:rsidR="0042587F" w:rsidRDefault="0042587F" w:rsidP="0042587F">
      <w:r>
        <w:pict>
          <v:rect id="_x0000_i1070" style="width:0;height:1.5pt" o:hralign="center" o:hrstd="t" o:hr="t" fillcolor="#a0a0a0" stroked="f"/>
        </w:pict>
      </w:r>
    </w:p>
    <w:p w:rsidR="0042587F" w:rsidRDefault="0042587F" w:rsidP="0042587F">
      <w:pPr>
        <w:pStyle w:val="Heading2"/>
      </w:pPr>
      <w:r>
        <w:lastRenderedPageBreak/>
        <w:t>II</w:t>
      </w:r>
      <w:r>
        <w:t>. Key Insights from Dashboard</w:t>
      </w:r>
    </w:p>
    <w:p w:rsidR="0042587F" w:rsidRDefault="0042587F" w:rsidP="0042587F">
      <w:pPr>
        <w:pStyle w:val="NormalWeb"/>
        <w:numPr>
          <w:ilvl w:val="0"/>
          <w:numId w:val="17"/>
        </w:numPr>
      </w:pPr>
      <w:r>
        <w:t>Foreign transactions show significantly higher fraud risk compared to domestic transactions.</w:t>
      </w:r>
    </w:p>
    <w:p w:rsidR="0042587F" w:rsidRDefault="0042587F" w:rsidP="0042587F">
      <w:pPr>
        <w:pStyle w:val="NormalWeb"/>
        <w:numPr>
          <w:ilvl w:val="0"/>
          <w:numId w:val="17"/>
        </w:numPr>
      </w:pPr>
      <w:r>
        <w:t>High transaction velocity groups demonstrate elevated fraud percentages.</w:t>
      </w:r>
    </w:p>
    <w:p w:rsidR="0042587F" w:rsidRDefault="0042587F" w:rsidP="0042587F">
      <w:pPr>
        <w:pStyle w:val="NormalWeb"/>
        <w:numPr>
          <w:ilvl w:val="0"/>
          <w:numId w:val="17"/>
        </w:numPr>
      </w:pPr>
      <w:r>
        <w:t>Low device trust groups have noticeably higher fraud rates.</w:t>
      </w:r>
    </w:p>
    <w:p w:rsidR="0042587F" w:rsidRDefault="0042587F" w:rsidP="0042587F">
      <w:pPr>
        <w:pStyle w:val="NormalWeb"/>
        <w:numPr>
          <w:ilvl w:val="0"/>
          <w:numId w:val="17"/>
        </w:numPr>
      </w:pPr>
      <w:r>
        <w:t>Grocery and Travel categories contribute higher fraud amounts.</w:t>
      </w:r>
    </w:p>
    <w:p w:rsidR="0042587F" w:rsidRDefault="0042587F" w:rsidP="0042587F">
      <w:pPr>
        <w:pStyle w:val="NormalWeb"/>
        <w:numPr>
          <w:ilvl w:val="0"/>
          <w:numId w:val="17"/>
        </w:numPr>
      </w:pPr>
      <w:r>
        <w:t xml:space="preserve">Fraud activity shows concentration in higher-risk </w:t>
      </w:r>
      <w:proofErr w:type="spellStart"/>
      <w:r>
        <w:t>behavioral</w:t>
      </w:r>
      <w:proofErr w:type="spellEnd"/>
      <w:r>
        <w:t xml:space="preserve"> segments.</w:t>
      </w:r>
    </w:p>
    <w:p w:rsidR="0042587F" w:rsidRDefault="0042587F" w:rsidP="0042587F">
      <w:r>
        <w:pict>
          <v:rect id="_x0000_i1071" style="width:0;height:1.5pt" o:hralign="center" o:hrstd="t" o:hr="t" fillcolor="#a0a0a0" stroked="f"/>
        </w:pict>
      </w:r>
    </w:p>
    <w:p w:rsidR="0042587F" w:rsidRDefault="0042587F" w:rsidP="0042587F">
      <w:pPr>
        <w:pStyle w:val="Heading2"/>
      </w:pPr>
      <w:r>
        <w:t>III</w:t>
      </w:r>
      <w:r>
        <w:t>. Risk Segmentation Analysis</w:t>
      </w:r>
    </w:p>
    <w:p w:rsidR="0042587F" w:rsidRDefault="0042587F" w:rsidP="0042587F">
      <w:pPr>
        <w:pStyle w:val="NormalWeb"/>
      </w:pPr>
      <w:r>
        <w:t>The dashboard segments transactions into:</w:t>
      </w:r>
    </w:p>
    <w:p w:rsidR="0042587F" w:rsidRDefault="0042587F" w:rsidP="0042587F">
      <w:pPr>
        <w:pStyle w:val="NormalWeb"/>
        <w:numPr>
          <w:ilvl w:val="0"/>
          <w:numId w:val="18"/>
        </w:numPr>
      </w:pPr>
      <w:r>
        <w:t>High Risk</w:t>
      </w:r>
    </w:p>
    <w:p w:rsidR="0042587F" w:rsidRDefault="0042587F" w:rsidP="0042587F">
      <w:pPr>
        <w:pStyle w:val="NormalWeb"/>
        <w:numPr>
          <w:ilvl w:val="0"/>
          <w:numId w:val="18"/>
        </w:numPr>
      </w:pPr>
      <w:r>
        <w:t>Medium Risk</w:t>
      </w:r>
    </w:p>
    <w:p w:rsidR="0042587F" w:rsidRDefault="0042587F" w:rsidP="0042587F">
      <w:pPr>
        <w:pStyle w:val="NormalWeb"/>
        <w:numPr>
          <w:ilvl w:val="0"/>
          <w:numId w:val="18"/>
        </w:numPr>
      </w:pPr>
      <w:r>
        <w:t>Low Risk</w:t>
      </w:r>
    </w:p>
    <w:p w:rsidR="0042587F" w:rsidRDefault="0042587F" w:rsidP="0042587F">
      <w:pPr>
        <w:pStyle w:val="NormalWeb"/>
      </w:pPr>
      <w:r>
        <w:t>Based on:</w:t>
      </w:r>
    </w:p>
    <w:p w:rsidR="0042587F" w:rsidRDefault="0042587F" w:rsidP="0042587F">
      <w:pPr>
        <w:pStyle w:val="NormalWeb"/>
        <w:numPr>
          <w:ilvl w:val="0"/>
          <w:numId w:val="19"/>
        </w:numPr>
      </w:pPr>
      <w:r>
        <w:t>Device trust score</w:t>
      </w:r>
    </w:p>
    <w:p w:rsidR="0042587F" w:rsidRDefault="0042587F" w:rsidP="0042587F">
      <w:pPr>
        <w:pStyle w:val="NormalWeb"/>
        <w:numPr>
          <w:ilvl w:val="0"/>
          <w:numId w:val="19"/>
        </w:numPr>
      </w:pPr>
      <w:r>
        <w:t>Transaction velocity</w:t>
      </w:r>
    </w:p>
    <w:p w:rsidR="0042587F" w:rsidRDefault="0042587F" w:rsidP="0042587F">
      <w:pPr>
        <w:pStyle w:val="NormalWeb"/>
        <w:numPr>
          <w:ilvl w:val="0"/>
          <w:numId w:val="19"/>
        </w:numPr>
      </w:pPr>
      <w:r>
        <w:t>Foreign transaction status</w:t>
      </w:r>
    </w:p>
    <w:p w:rsidR="0042587F" w:rsidRDefault="0042587F" w:rsidP="0042587F">
      <w:pPr>
        <w:pStyle w:val="NormalWeb"/>
      </w:pPr>
      <w:r>
        <w:t xml:space="preserve">High-risk segments show the highest fraud concentration, validating </w:t>
      </w:r>
      <w:proofErr w:type="spellStart"/>
      <w:r>
        <w:t>behavioral</w:t>
      </w:r>
      <w:proofErr w:type="spellEnd"/>
      <w:r>
        <w:t xml:space="preserve"> risk indicators.</w:t>
      </w:r>
    </w:p>
    <w:p w:rsidR="0042587F" w:rsidRDefault="0042587F" w:rsidP="0042587F">
      <w:r>
        <w:pict>
          <v:rect id="_x0000_i1051" style="width:0;height:1.5pt" o:hralign="center" o:hrstd="t" o:hr="t" fillcolor="#a0a0a0" stroked="f"/>
        </w:pict>
      </w:r>
    </w:p>
    <w:p w:rsidR="0042587F" w:rsidRDefault="0042587F" w:rsidP="0042587F">
      <w:pPr>
        <w:pStyle w:val="Heading2"/>
      </w:pPr>
      <w:r>
        <w:t>11</w:t>
      </w:r>
      <w:r>
        <w:t>. Business Recommendations</w:t>
      </w:r>
    </w:p>
    <w:p w:rsidR="0042587F" w:rsidRDefault="0042587F" w:rsidP="0042587F">
      <w:pPr>
        <w:pStyle w:val="NormalWeb"/>
        <w:numPr>
          <w:ilvl w:val="0"/>
          <w:numId w:val="20"/>
        </w:numPr>
      </w:pPr>
      <w:r>
        <w:t>Strengthen monitoring rules for foreign transactions and high-velocity activities.</w:t>
      </w:r>
    </w:p>
    <w:p w:rsidR="0042587F" w:rsidRDefault="0042587F" w:rsidP="0042587F">
      <w:pPr>
        <w:pStyle w:val="NormalWeb"/>
        <w:numPr>
          <w:ilvl w:val="0"/>
          <w:numId w:val="20"/>
        </w:numPr>
      </w:pPr>
      <w:r>
        <w:t>Implement additional verification for low device trust score transactions.</w:t>
      </w:r>
    </w:p>
    <w:p w:rsidR="0042587F" w:rsidRDefault="0042587F" w:rsidP="0042587F">
      <w:pPr>
        <w:pStyle w:val="NormalWeb"/>
        <w:numPr>
          <w:ilvl w:val="0"/>
          <w:numId w:val="20"/>
        </w:numPr>
      </w:pPr>
      <w:r>
        <w:t>Introduce real-time alerts for high-risk transaction combinations.</w:t>
      </w:r>
    </w:p>
    <w:p w:rsidR="0042587F" w:rsidRDefault="0042587F" w:rsidP="0042587F">
      <w:pPr>
        <w:pStyle w:val="NormalWeb"/>
        <w:numPr>
          <w:ilvl w:val="0"/>
          <w:numId w:val="20"/>
        </w:numPr>
      </w:pPr>
      <w:r>
        <w:t>Apply dynamic fraud scoring to prioritize investigation of high-risk segments.</w:t>
      </w:r>
    </w:p>
    <w:p w:rsidR="0042587F" w:rsidRDefault="0042587F" w:rsidP="0042587F">
      <w:pPr>
        <w:pStyle w:val="NormalWeb"/>
        <w:numPr>
          <w:ilvl w:val="0"/>
          <w:numId w:val="20"/>
        </w:numPr>
      </w:pPr>
      <w:r>
        <w:t xml:space="preserve">Enhance fraud detection models using </w:t>
      </w:r>
      <w:proofErr w:type="spellStart"/>
      <w:r>
        <w:t>behavioral</w:t>
      </w:r>
      <w:proofErr w:type="spellEnd"/>
      <w:r>
        <w:t xml:space="preserve"> feature engineering.</w:t>
      </w:r>
    </w:p>
    <w:p w:rsidR="0042587F" w:rsidRDefault="0042587F" w:rsidP="0042587F">
      <w:r>
        <w:pict>
          <v:rect id="_x0000_i1052" style="width:0;height:1.5pt" o:hralign="center" o:hrstd="t" o:hr="t" fillcolor="#a0a0a0" stroked="f"/>
        </w:pict>
      </w:r>
    </w:p>
    <w:p w:rsidR="0042587F" w:rsidRDefault="0042587F" w:rsidP="0042587F">
      <w:pPr>
        <w:pStyle w:val="Heading2"/>
      </w:pPr>
      <w:r>
        <w:t>12</w:t>
      </w:r>
      <w:r>
        <w:t>. Business Impact</w:t>
      </w:r>
    </w:p>
    <w:p w:rsidR="0042587F" w:rsidRDefault="0042587F" w:rsidP="0042587F">
      <w:pPr>
        <w:pStyle w:val="NormalWeb"/>
      </w:pPr>
      <w:r>
        <w:t>The dashboard supports:</w:t>
      </w:r>
    </w:p>
    <w:p w:rsidR="0042587F" w:rsidRDefault="0042587F" w:rsidP="0042587F">
      <w:pPr>
        <w:pStyle w:val="NormalWeb"/>
        <w:numPr>
          <w:ilvl w:val="0"/>
          <w:numId w:val="21"/>
        </w:numPr>
      </w:pPr>
      <w:r>
        <w:t>Faster fraud monitoring</w:t>
      </w:r>
    </w:p>
    <w:p w:rsidR="0042587F" w:rsidRDefault="0042587F" w:rsidP="0042587F">
      <w:pPr>
        <w:pStyle w:val="NormalWeb"/>
        <w:numPr>
          <w:ilvl w:val="0"/>
          <w:numId w:val="21"/>
        </w:numPr>
      </w:pPr>
      <w:r>
        <w:t>Data-driven risk decisions</w:t>
      </w:r>
    </w:p>
    <w:p w:rsidR="0042587F" w:rsidRDefault="0042587F" w:rsidP="0042587F">
      <w:pPr>
        <w:pStyle w:val="NormalWeb"/>
        <w:numPr>
          <w:ilvl w:val="0"/>
          <w:numId w:val="21"/>
        </w:numPr>
      </w:pPr>
      <w:r>
        <w:t>Improved fraud investigation prioritization</w:t>
      </w:r>
    </w:p>
    <w:p w:rsidR="0042587F" w:rsidRDefault="0042587F" w:rsidP="0042587F">
      <w:pPr>
        <w:pStyle w:val="NormalWeb"/>
        <w:numPr>
          <w:ilvl w:val="0"/>
          <w:numId w:val="21"/>
        </w:numPr>
      </w:pPr>
      <w:r>
        <w:t>Reduced financial losses</w:t>
      </w:r>
    </w:p>
    <w:p w:rsidR="0042587F" w:rsidRDefault="0042587F" w:rsidP="0042587F">
      <w:pPr>
        <w:pStyle w:val="NormalWeb"/>
      </w:pPr>
      <w:r>
        <w:lastRenderedPageBreak/>
        <w:t>It transforms raw transaction data into actionable fraud intelligence.</w:t>
      </w:r>
    </w:p>
    <w:p w:rsidR="0042587F" w:rsidRDefault="0042587F" w:rsidP="0042587F">
      <w:r>
        <w:pict>
          <v:rect id="_x0000_i1053" style="width:0;height:1.5pt" o:hralign="center" o:hrstd="t" o:hr="t" fillcolor="#a0a0a0" stroked="f"/>
        </w:pict>
      </w:r>
    </w:p>
    <w:p w:rsidR="0042587F" w:rsidRDefault="0042587F" w:rsidP="0042587F">
      <w:pPr>
        <w:pStyle w:val="Heading2"/>
      </w:pPr>
      <w:r>
        <w:t>13</w:t>
      </w:r>
      <w:r>
        <w:t>. Final Conclusion</w:t>
      </w:r>
    </w:p>
    <w:p w:rsidR="0042587F" w:rsidRDefault="0042587F" w:rsidP="0042587F">
      <w:pPr>
        <w:pStyle w:val="NormalWeb"/>
      </w:pPr>
      <w:r>
        <w:t>The dashboard identifies key fraud drivers including foreign transactions, high velocity activity, and low device trust scores.</w:t>
      </w:r>
    </w:p>
    <w:p w:rsidR="0042587F" w:rsidRDefault="0042587F" w:rsidP="0042587F">
      <w:pPr>
        <w:pStyle w:val="NormalWeb"/>
      </w:pPr>
      <w:r>
        <w:t xml:space="preserve">By combining </w:t>
      </w:r>
      <w:proofErr w:type="spellStart"/>
      <w:r>
        <w:t>behavioral</w:t>
      </w:r>
      <w:proofErr w:type="spellEnd"/>
      <w:r>
        <w:t xml:space="preserve"> segmentation with financial impact analysis, the system provides a structured framework for proactive fraud risk management.</w:t>
      </w:r>
    </w:p>
    <w:p w:rsidR="0042587F" w:rsidRDefault="0042587F" w:rsidP="0042587F">
      <w:pPr>
        <w:spacing w:before="100" w:beforeAutospacing="1" w:after="100" w:afterAutospacing="1" w:line="240" w:lineRule="auto"/>
        <w:outlineLvl w:val="1"/>
      </w:pPr>
    </w:p>
    <w:p w:rsidR="0042587F" w:rsidRDefault="0042587F" w:rsidP="004A29B0">
      <w:pPr>
        <w:pStyle w:val="NormalWeb"/>
        <w:ind w:left="720"/>
        <w:jc w:val="center"/>
      </w:pPr>
    </w:p>
    <w:p w:rsidR="00EE5D2B" w:rsidRDefault="00EE5D2B" w:rsidP="004A29B0">
      <w:pPr>
        <w:spacing w:before="100" w:beforeAutospacing="1" w:after="100" w:afterAutospacing="1" w:line="240" w:lineRule="auto"/>
        <w:outlineLvl w:val="1"/>
      </w:pPr>
      <w:bookmarkStart w:id="0" w:name="_GoBack"/>
      <w:bookmarkEnd w:id="0"/>
    </w:p>
    <w:sectPr w:rsidR="00EE5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923AA"/>
    <w:multiLevelType w:val="multilevel"/>
    <w:tmpl w:val="CB3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4A36"/>
    <w:multiLevelType w:val="multilevel"/>
    <w:tmpl w:val="8358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62992"/>
    <w:multiLevelType w:val="multilevel"/>
    <w:tmpl w:val="16A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C66DE"/>
    <w:multiLevelType w:val="multilevel"/>
    <w:tmpl w:val="417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D2730"/>
    <w:multiLevelType w:val="multilevel"/>
    <w:tmpl w:val="114C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242A7"/>
    <w:multiLevelType w:val="multilevel"/>
    <w:tmpl w:val="983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E11A8"/>
    <w:multiLevelType w:val="multilevel"/>
    <w:tmpl w:val="FA16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03709"/>
    <w:multiLevelType w:val="multilevel"/>
    <w:tmpl w:val="3772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D0E8E"/>
    <w:multiLevelType w:val="multilevel"/>
    <w:tmpl w:val="3B0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C45ED"/>
    <w:multiLevelType w:val="multilevel"/>
    <w:tmpl w:val="912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F53A0"/>
    <w:multiLevelType w:val="multilevel"/>
    <w:tmpl w:val="C5F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30455"/>
    <w:multiLevelType w:val="multilevel"/>
    <w:tmpl w:val="9CBC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35C53"/>
    <w:multiLevelType w:val="multilevel"/>
    <w:tmpl w:val="5D9E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2949F9"/>
    <w:multiLevelType w:val="multilevel"/>
    <w:tmpl w:val="1DF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C4240"/>
    <w:multiLevelType w:val="multilevel"/>
    <w:tmpl w:val="CA9A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517ED"/>
    <w:multiLevelType w:val="multilevel"/>
    <w:tmpl w:val="3F02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A56C7"/>
    <w:multiLevelType w:val="multilevel"/>
    <w:tmpl w:val="BE9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10D7E"/>
    <w:multiLevelType w:val="multilevel"/>
    <w:tmpl w:val="B588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8A604B"/>
    <w:multiLevelType w:val="multilevel"/>
    <w:tmpl w:val="BA6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12AB2"/>
    <w:multiLevelType w:val="multilevel"/>
    <w:tmpl w:val="2E62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2695C"/>
    <w:multiLevelType w:val="multilevel"/>
    <w:tmpl w:val="724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20"/>
  </w:num>
  <w:num w:numId="8">
    <w:abstractNumId w:val="15"/>
  </w:num>
  <w:num w:numId="9">
    <w:abstractNumId w:val="9"/>
  </w:num>
  <w:num w:numId="10">
    <w:abstractNumId w:val="13"/>
  </w:num>
  <w:num w:numId="11">
    <w:abstractNumId w:val="3"/>
  </w:num>
  <w:num w:numId="12">
    <w:abstractNumId w:val="18"/>
  </w:num>
  <w:num w:numId="13">
    <w:abstractNumId w:val="6"/>
  </w:num>
  <w:num w:numId="14">
    <w:abstractNumId w:val="17"/>
  </w:num>
  <w:num w:numId="15">
    <w:abstractNumId w:val="16"/>
  </w:num>
  <w:num w:numId="16">
    <w:abstractNumId w:val="2"/>
  </w:num>
  <w:num w:numId="17">
    <w:abstractNumId w:val="14"/>
  </w:num>
  <w:num w:numId="18">
    <w:abstractNumId w:val="7"/>
  </w:num>
  <w:num w:numId="19">
    <w:abstractNumId w:val="8"/>
  </w:num>
  <w:num w:numId="20">
    <w:abstractNumId w:val="12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D2B"/>
    <w:rsid w:val="00141C65"/>
    <w:rsid w:val="0042587F"/>
    <w:rsid w:val="004A29B0"/>
    <w:rsid w:val="00EE5D2B"/>
    <w:rsid w:val="00F6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74D9"/>
  <w15:chartTrackingRefBased/>
  <w15:docId w15:val="{4436A853-37E2-4BE1-ACAC-27F09A9A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5D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E5D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5D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D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E5D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5D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5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5D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A29B0"/>
    <w:rPr>
      <w:b/>
      <w:bCs/>
    </w:rPr>
  </w:style>
  <w:style w:type="paragraph" w:styleId="ListParagraph">
    <w:name w:val="List Paragraph"/>
    <w:basedOn w:val="Normal"/>
    <w:uiPriority w:val="34"/>
    <w:qFormat/>
    <w:rsid w:val="004A29B0"/>
    <w:pPr>
      <w:ind w:left="720"/>
      <w:contextualSpacing/>
    </w:pPr>
  </w:style>
  <w:style w:type="paragraph" w:styleId="NoSpacing">
    <w:name w:val="No Spacing"/>
    <w:uiPriority w:val="1"/>
    <w:qFormat/>
    <w:rsid w:val="004A29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8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ALVIYA</dc:creator>
  <cp:keywords/>
  <dc:description/>
  <cp:lastModifiedBy>ALVIYA</cp:lastModifiedBy>
  <cp:revision>1</cp:revision>
  <dcterms:created xsi:type="dcterms:W3CDTF">2026-03-03T17:29:00Z</dcterms:created>
  <dcterms:modified xsi:type="dcterms:W3CDTF">2026-03-04T05:38:00Z</dcterms:modified>
</cp:coreProperties>
</file>