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LIT o Libras / ¿Es lo mismo Libra que Libra Investment Token (LIT)?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¿Qué es</w:t>
      </w:r>
      <w:r w:rsidDel="00000000" w:rsidR="00000000" w:rsidRPr="00000000">
        <w:rPr>
          <w:b w:val="1"/>
          <w:sz w:val="24"/>
          <w:szCs w:val="24"/>
          <w:rtl w:val="0"/>
        </w:rPr>
        <w:t xml:space="preserve"> </w:t>
      </w:r>
      <w:r w:rsidDel="00000000" w:rsidR="00000000" w:rsidRPr="00000000">
        <w:rPr>
          <w:b w:val="1"/>
          <w:rtl w:val="0"/>
        </w:rPr>
        <w:t xml:space="preserve">LIT?¿Es lo mismo LIT que Libra?¿Puedo comprar LITs?</w:t>
      </w:r>
    </w:p>
    <w:p w:rsidR="00000000" w:rsidDel="00000000" w:rsidP="00000000" w:rsidRDefault="00000000" w:rsidRPr="00000000" w14:paraId="00000004">
      <w:pPr>
        <w:rPr/>
      </w:pPr>
      <w:r w:rsidDel="00000000" w:rsidR="00000000" w:rsidRPr="00000000">
        <w:rPr>
          <w:rtl w:val="0"/>
        </w:rPr>
        <w:t xml:space="preserve">Puede que no hayas oído hablar de </w:t>
      </w:r>
      <w:r w:rsidDel="00000000" w:rsidR="00000000" w:rsidRPr="00000000">
        <w:rPr>
          <w:b w:val="1"/>
          <w:rtl w:val="0"/>
        </w:rPr>
        <w:t xml:space="preserve">LIT,</w:t>
      </w:r>
      <w:r w:rsidDel="00000000" w:rsidR="00000000" w:rsidRPr="00000000">
        <w:rPr>
          <w:rtl w:val="0"/>
        </w:rPr>
        <w:t xml:space="preserve"> pero si te interesa la Libra de Facebook y quieres saber cómo funcionan realmente, debes saber qué es Libra Investment Token o LIT y es que estos token tienen un papel importante en el </w:t>
      </w:r>
      <w:r w:rsidDel="00000000" w:rsidR="00000000" w:rsidRPr="00000000">
        <w:rPr>
          <w:b w:val="1"/>
          <w:rtl w:val="0"/>
        </w:rPr>
        <w:t xml:space="preserve">proyecto de Libra</w:t>
      </w:r>
      <w:r w:rsidDel="00000000" w:rsidR="00000000" w:rsidRPr="00000000">
        <w:rPr>
          <w:rtl w:val="0"/>
        </w:rPr>
        <w:t xml:space="preserve">. E</w:t>
      </w:r>
      <w:r w:rsidDel="00000000" w:rsidR="00000000" w:rsidRPr="00000000">
        <w:rPr>
          <w:rtl w:val="0"/>
        </w:rPr>
        <w:t xml:space="preserve">n este artículo te resolvemos las dudas que puedan surgir sobre estos dos términos </w:t>
      </w:r>
      <w:r w:rsidDel="00000000" w:rsidR="00000000" w:rsidRPr="00000000">
        <w:rPr>
          <w:b w:val="1"/>
          <w:rtl w:val="0"/>
        </w:rPr>
        <w:t xml:space="preserve">LIT</w:t>
      </w:r>
      <w:r w:rsidDel="00000000" w:rsidR="00000000" w:rsidRPr="00000000">
        <w:rPr>
          <w:rtl w:val="0"/>
        </w:rPr>
        <w:t xml:space="preserve"> </w:t>
      </w:r>
      <w:r w:rsidDel="00000000" w:rsidR="00000000" w:rsidRPr="00000000">
        <w:rPr>
          <w:b w:val="1"/>
          <w:rtl w:val="0"/>
        </w:rPr>
        <w:t xml:space="preserve">y Libra,</w:t>
      </w:r>
      <w:r w:rsidDel="00000000" w:rsidR="00000000" w:rsidRPr="00000000">
        <w:rPr>
          <w:rtl w:val="0"/>
        </w:rPr>
        <w:t xml:space="preserve"> dos conceptos muy relacionados pero con funciones muy distintas.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Cuando el </w:t>
      </w:r>
      <w:r w:rsidDel="00000000" w:rsidR="00000000" w:rsidRPr="00000000">
        <w:rPr>
          <w:b w:val="1"/>
          <w:rtl w:val="0"/>
        </w:rPr>
        <w:t xml:space="preserve">proyecto de Libra</w:t>
      </w:r>
      <w:r w:rsidDel="00000000" w:rsidR="00000000" w:rsidRPr="00000000">
        <w:rPr>
          <w:rtl w:val="0"/>
        </w:rPr>
        <w:t xml:space="preserve"> fue anunciado se hizo como </w:t>
      </w:r>
      <w:r w:rsidDel="00000000" w:rsidR="00000000" w:rsidRPr="00000000">
        <w:rPr>
          <w:b w:val="1"/>
          <w:rtl w:val="0"/>
        </w:rPr>
        <w:t xml:space="preserve">“una nueva cryptomoneda para facilitar el pago electrónicos a la máxima cantidad de público en todo el planeta</w:t>
      </w:r>
      <w:r w:rsidDel="00000000" w:rsidR="00000000" w:rsidRPr="00000000">
        <w:rPr>
          <w:rtl w:val="0"/>
        </w:rPr>
        <w:t xml:space="preserve">”. Así ha sido difundida principalmente en los medios de comunicación y en todas las noticias y artículos de internet, pero ésta no es la única moneda que se lanza con </w:t>
      </w:r>
      <w:r w:rsidDel="00000000" w:rsidR="00000000" w:rsidRPr="00000000">
        <w:rPr>
          <w:b w:val="1"/>
          <w:rtl w:val="0"/>
        </w:rPr>
        <w:t xml:space="preserve">Libra</w:t>
      </w:r>
      <w:r w:rsidDel="00000000" w:rsidR="00000000" w:rsidRPr="00000000">
        <w:rPr>
          <w:rtl w:val="0"/>
        </w:rPr>
        <w:t xml:space="preserve">, hay otra moneda que debes conocer y es la</w:t>
      </w:r>
      <w:r w:rsidDel="00000000" w:rsidR="00000000" w:rsidRPr="00000000">
        <w:rPr>
          <w:b w:val="1"/>
          <w:rtl w:val="0"/>
        </w:rPr>
        <w:t xml:space="preserve"> LIT o Libra investment token</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Definición de LIT (Libra Investment Token)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La Libra Investment Token o LIT</w:t>
      </w:r>
      <w:r w:rsidDel="00000000" w:rsidR="00000000" w:rsidRPr="00000000">
        <w:rPr>
          <w:rtl w:val="0"/>
        </w:rPr>
        <w:t xml:space="preserve"> es un instrumento para </w:t>
      </w:r>
      <w:r w:rsidDel="00000000" w:rsidR="00000000" w:rsidRPr="00000000">
        <w:rPr>
          <w:b w:val="1"/>
          <w:rtl w:val="0"/>
        </w:rPr>
        <w:t xml:space="preserve">financiar el arranque y funcionamiento de Libra</w:t>
      </w:r>
      <w:r w:rsidDel="00000000" w:rsidR="00000000" w:rsidRPr="00000000">
        <w:rPr>
          <w:rtl w:val="0"/>
        </w:rPr>
        <w:t xml:space="preserve">. Es un </w:t>
      </w:r>
      <w:r w:rsidDel="00000000" w:rsidR="00000000" w:rsidRPr="00000000">
        <w:rPr>
          <w:b w:val="1"/>
          <w:rtl w:val="0"/>
        </w:rPr>
        <w:t xml:space="preserve">token</w:t>
      </w:r>
      <w:r w:rsidDel="00000000" w:rsidR="00000000" w:rsidRPr="00000000">
        <w:rPr>
          <w:rtl w:val="0"/>
        </w:rPr>
        <w:t xml:space="preserve"> que está íntimamente </w:t>
      </w:r>
      <w:r w:rsidDel="00000000" w:rsidR="00000000" w:rsidRPr="00000000">
        <w:rPr>
          <w:b w:val="1"/>
          <w:rtl w:val="0"/>
        </w:rPr>
        <w:t xml:space="preserve">ligado a la gestión del proyecto y la organización de la asociación Libra. </w:t>
      </w:r>
      <w:r w:rsidDel="00000000" w:rsidR="00000000" w:rsidRPr="00000000">
        <w:rPr>
          <w:rtl w:val="0"/>
        </w:rPr>
        <w:t xml:space="preserve">Entre los </w:t>
      </w:r>
      <w:r w:rsidDel="00000000" w:rsidR="00000000" w:rsidRPr="00000000">
        <w:rPr>
          <w:b w:val="1"/>
          <w:rtl w:val="0"/>
        </w:rPr>
        <w:t xml:space="preserve">requerimientos</w:t>
      </w:r>
      <w:r w:rsidDel="00000000" w:rsidR="00000000" w:rsidRPr="00000000">
        <w:rPr>
          <w:rtl w:val="0"/>
        </w:rPr>
        <w:t xml:space="preserve"> para formar parte de la </w:t>
      </w:r>
      <w:r w:rsidDel="00000000" w:rsidR="00000000" w:rsidRPr="00000000">
        <w:rPr>
          <w:b w:val="1"/>
          <w:rtl w:val="0"/>
        </w:rPr>
        <w:t xml:space="preserve">Libra Association</w:t>
      </w:r>
      <w:r w:rsidDel="00000000" w:rsidR="00000000" w:rsidRPr="00000000">
        <w:rPr>
          <w:rtl w:val="0"/>
        </w:rPr>
        <w:t xml:space="preserve"> se mencionan el mantenimiento de un </w:t>
      </w:r>
      <w:r w:rsidDel="00000000" w:rsidR="00000000" w:rsidRPr="00000000">
        <w:rPr>
          <w:b w:val="1"/>
          <w:rtl w:val="0"/>
        </w:rPr>
        <w:t xml:space="preserve">nodo validador de transacciones Libra </w:t>
      </w:r>
      <w:r w:rsidDel="00000000" w:rsidR="00000000" w:rsidRPr="00000000">
        <w:rPr>
          <w:rtl w:val="0"/>
        </w:rPr>
        <w:t xml:space="preserve">así como una </w:t>
      </w:r>
      <w:r w:rsidDel="00000000" w:rsidR="00000000" w:rsidRPr="00000000">
        <w:rPr>
          <w:b w:val="1"/>
          <w:rtl w:val="0"/>
        </w:rPr>
        <w:t xml:space="preserve">aportación de fondos de 10 millones de dólares </w:t>
      </w:r>
      <w:r w:rsidDel="00000000" w:rsidR="00000000" w:rsidRPr="00000000">
        <w:rPr>
          <w:rtl w:val="0"/>
        </w:rPr>
        <w:t xml:space="preserve">estadounidenses como prueba de compromiso con el proyecto (stake). Es en este punto que las</w:t>
      </w:r>
      <w:r w:rsidDel="00000000" w:rsidR="00000000" w:rsidRPr="00000000">
        <w:rPr>
          <w:b w:val="1"/>
          <w:rtl w:val="0"/>
        </w:rPr>
        <w:t xml:space="preserve"> LIT</w:t>
      </w:r>
      <w:r w:rsidDel="00000000" w:rsidR="00000000" w:rsidRPr="00000000">
        <w:rPr>
          <w:rtl w:val="0"/>
        </w:rPr>
        <w:t xml:space="preserve"> tienen su razón de ser donde </w:t>
      </w:r>
      <w:r w:rsidDel="00000000" w:rsidR="00000000" w:rsidRPr="00000000">
        <w:rPr>
          <w:b w:val="1"/>
          <w:rtl w:val="0"/>
        </w:rPr>
        <w:t xml:space="preserve">esas aportaciones a los fondos de Libra se harían en contraprestación por la calidad equivalente en LIT.</w:t>
      </w:r>
      <w:r w:rsidDel="00000000" w:rsidR="00000000" w:rsidRPr="00000000">
        <w:rPr>
          <w:rtl w:val="0"/>
        </w:rPr>
        <w:t xml:space="preserve"> Hay varias razones para que esto sea así:</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primera es que </w:t>
      </w:r>
      <w:r w:rsidDel="00000000" w:rsidR="00000000" w:rsidRPr="00000000">
        <w:rPr>
          <w:b w:val="1"/>
          <w:rtl w:val="0"/>
        </w:rPr>
        <w:t xml:space="preserve">no hay libras en este momento que comprar.</w:t>
      </w:r>
      <w:r w:rsidDel="00000000" w:rsidR="00000000" w:rsidRPr="00000000">
        <w:rPr>
          <w:rtl w:val="0"/>
        </w:rPr>
        <w:t xml:space="preserve"> De forma “administrativa” sin necesitar que la blockchain de Libra esté funcionando</w:t>
      </w:r>
      <w:r w:rsidDel="00000000" w:rsidR="00000000" w:rsidRPr="00000000">
        <w:rPr>
          <w:b w:val="1"/>
          <w:rtl w:val="0"/>
        </w:rPr>
        <w:t xml:space="preserve"> se pueden</w:t>
      </w:r>
      <w:r w:rsidDel="00000000" w:rsidR="00000000" w:rsidRPr="00000000">
        <w:rPr>
          <w:rtl w:val="0"/>
        </w:rPr>
        <w:t xml:space="preserve"> </w:t>
      </w:r>
      <w:r w:rsidDel="00000000" w:rsidR="00000000" w:rsidRPr="00000000">
        <w:rPr>
          <w:b w:val="1"/>
          <w:rtl w:val="0"/>
        </w:rPr>
        <w:t xml:space="preserve">asignar LITs antes de que existan libras en el mercado.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 segunda razón es </w:t>
      </w:r>
      <w:r w:rsidDel="00000000" w:rsidR="00000000" w:rsidRPr="00000000">
        <w:rPr>
          <w:b w:val="1"/>
          <w:rtl w:val="0"/>
        </w:rPr>
        <w:t xml:space="preserve">diferenciar el objeto del desembolso, </w:t>
      </w:r>
      <w:r w:rsidDel="00000000" w:rsidR="00000000" w:rsidRPr="00000000">
        <w:rPr>
          <w:rtl w:val="0"/>
        </w:rPr>
        <w:t xml:space="preserve">que de hecho es distinto, y como </w:t>
      </w:r>
      <w:r w:rsidDel="00000000" w:rsidR="00000000" w:rsidRPr="00000000">
        <w:rPr>
          <w:b w:val="1"/>
          <w:rtl w:val="0"/>
        </w:rPr>
        <w:t xml:space="preserve">fondos que irían a la Reserva pero con una utilidad distinta como parte de la organización que explota Libra</w:t>
      </w:r>
      <w:r w:rsidDel="00000000" w:rsidR="00000000" w:rsidRPr="00000000">
        <w:rPr>
          <w:rtl w:val="0"/>
        </w:rPr>
        <w:t xml:space="preserve">. No olvidemos que </w:t>
      </w:r>
      <w:r w:rsidDel="00000000" w:rsidR="00000000" w:rsidRPr="00000000">
        <w:rPr>
          <w:b w:val="1"/>
          <w:rtl w:val="0"/>
        </w:rPr>
        <w:t xml:space="preserve">ser parte de la organización te habilita como beneficiario de los dividendos que el proyecto pueda repartir en un futuro.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Por último una </w:t>
      </w:r>
      <w:r w:rsidDel="00000000" w:rsidR="00000000" w:rsidRPr="00000000">
        <w:rPr>
          <w:b w:val="1"/>
          <w:rtl w:val="0"/>
        </w:rPr>
        <w:t xml:space="preserve">inversión en LITs </w:t>
      </w:r>
      <w:r w:rsidDel="00000000" w:rsidR="00000000" w:rsidRPr="00000000">
        <w:rPr>
          <w:rtl w:val="0"/>
        </w:rPr>
        <w:t xml:space="preserve">te </w:t>
      </w:r>
      <w:r w:rsidDel="00000000" w:rsidR="00000000" w:rsidRPr="00000000">
        <w:rPr>
          <w:b w:val="1"/>
          <w:rtl w:val="0"/>
        </w:rPr>
        <w:t xml:space="preserve">califica como miembro fundador </w:t>
      </w:r>
      <w:r w:rsidDel="00000000" w:rsidR="00000000" w:rsidRPr="00000000">
        <w:rPr>
          <w:rtl w:val="0"/>
        </w:rPr>
        <w:t xml:space="preserve">al ser parte de la organización desde el mismo momento de la concepción y desarrollo. Este beneficio puede parecer algo más nebuloso pero no deja de ser una condición que se te abroga por el hecho de estar ahí.</w:t>
      </w:r>
    </w:p>
    <w:p w:rsidR="00000000" w:rsidDel="00000000" w:rsidP="00000000" w:rsidRDefault="00000000" w:rsidRPr="00000000" w14:paraId="0000000F">
      <w:pPr>
        <w:rPr/>
      </w:pPr>
      <w:r w:rsidDel="00000000" w:rsidR="00000000" w:rsidRPr="00000000">
        <w:rPr>
          <w:rtl w:val="0"/>
        </w:rPr>
        <w:t xml:space="preserve">La idea expresada en la documentación oficial es hacer que </w:t>
      </w:r>
      <w:r w:rsidDel="00000000" w:rsidR="00000000" w:rsidRPr="00000000">
        <w:rPr>
          <w:b w:val="1"/>
          <w:rtl w:val="0"/>
        </w:rPr>
        <w:t xml:space="preserve">las libras puedan sustituir a la LIT </w:t>
      </w:r>
      <w:r w:rsidDel="00000000" w:rsidR="00000000" w:rsidRPr="00000000">
        <w:rPr>
          <w:rtl w:val="0"/>
        </w:rPr>
        <w:t xml:space="preserve">como </w:t>
      </w:r>
      <w:r w:rsidDel="00000000" w:rsidR="00000000" w:rsidRPr="00000000">
        <w:rPr>
          <w:b w:val="1"/>
          <w:rtl w:val="0"/>
        </w:rPr>
        <w:t xml:space="preserve">token de inversión en la organización de Libra</w:t>
      </w:r>
      <w:r w:rsidDel="00000000" w:rsidR="00000000" w:rsidRPr="00000000">
        <w:rPr>
          <w:rtl w:val="0"/>
        </w:rPr>
        <w:t xml:space="preserve"> y tener acceso a los posibles dividendos que de Libra. En realidad estos fondos no producirían beneficios operativos, es decir, que no vendría del uso que hicieran los usuarios de la Libra, sino relacionados con las inversiones que se realizarán con el </w:t>
      </w:r>
      <w:r w:rsidDel="00000000" w:rsidR="00000000" w:rsidRPr="00000000">
        <w:rPr>
          <w:b w:val="1"/>
          <w:rtl w:val="0"/>
        </w:rPr>
        <w:t xml:space="preserve">capital acumulado en la Reserva de Libra</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Los detalles más concretos sobre estos dividendos no están desarrollados aún en la documentación y será un tema que se tratará seguramente cuando el consejo de Libra empiece a tomar decisiones.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¿Quién puede entonces comprar LITs?</w:t>
      </w:r>
    </w:p>
    <w:p w:rsidR="00000000" w:rsidDel="00000000" w:rsidP="00000000" w:rsidRDefault="00000000" w:rsidRPr="00000000" w14:paraId="00000013">
      <w:pPr>
        <w:rPr>
          <w:b w:val="1"/>
        </w:rPr>
      </w:pPr>
      <w:r w:rsidDel="00000000" w:rsidR="00000000" w:rsidRPr="00000000">
        <w:rPr>
          <w:rtl w:val="0"/>
        </w:rPr>
        <w:t xml:space="preserve">D</w:t>
      </w:r>
      <w:r w:rsidDel="00000000" w:rsidR="00000000" w:rsidRPr="00000000">
        <w:rPr>
          <w:rtl w:val="0"/>
        </w:rPr>
        <w:t xml:space="preserve">e momento, comprar </w:t>
      </w:r>
      <w:r w:rsidDel="00000000" w:rsidR="00000000" w:rsidRPr="00000000">
        <w:rPr>
          <w:b w:val="1"/>
          <w:rtl w:val="0"/>
        </w:rPr>
        <w:t xml:space="preserve">LIT</w:t>
      </w:r>
      <w:r w:rsidDel="00000000" w:rsidR="00000000" w:rsidRPr="00000000">
        <w:rPr>
          <w:rtl w:val="0"/>
        </w:rPr>
        <w:t xml:space="preserve"> no va a estar al alcance de cualquiera. En principio solo se considera dar la oportunidad a </w:t>
      </w:r>
      <w:r w:rsidDel="00000000" w:rsidR="00000000" w:rsidRPr="00000000">
        <w:rPr>
          <w:b w:val="1"/>
          <w:rtl w:val="0"/>
        </w:rPr>
        <w:t xml:space="preserve">empresas o asociaciones globales que cumplan unos requisitos financieros: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Tener</w:t>
      </w:r>
      <w:r w:rsidDel="00000000" w:rsidR="00000000" w:rsidRPr="00000000">
        <w:rPr>
          <w:rtl w:val="0"/>
        </w:rPr>
        <w:t xml:space="preserve"> </w:t>
      </w:r>
      <w:r w:rsidDel="00000000" w:rsidR="00000000" w:rsidRPr="00000000">
        <w:rPr>
          <w:b w:val="1"/>
          <w:rtl w:val="0"/>
        </w:rPr>
        <w:t xml:space="preserve">más de un millardo de dólares de valor de mercado o más de 500 millones en activos de clientes.</w:t>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Llegar internacionalmente a más de 20 millones de personas al año.</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Ser reconocido como un líder de tu industria entre los 100 mejores</w:t>
      </w:r>
      <w:r w:rsidDel="00000000" w:rsidR="00000000" w:rsidRPr="00000000">
        <w:rPr>
          <w:rtl w:val="0"/>
        </w:rPr>
        <w:t xml:space="preserve"> por una entidad independiente del sector o de los medio de comunicación.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resumen las </w:t>
      </w:r>
      <w:r w:rsidDel="00000000" w:rsidR="00000000" w:rsidRPr="00000000">
        <w:rPr>
          <w:b w:val="1"/>
          <w:rtl w:val="0"/>
        </w:rPr>
        <w:t xml:space="preserve">LITs</w:t>
      </w:r>
      <w:r w:rsidDel="00000000" w:rsidR="00000000" w:rsidRPr="00000000">
        <w:rPr>
          <w:rtl w:val="0"/>
        </w:rPr>
        <w:t xml:space="preserve"> no son para todo el mundo como puede verse pero no deja de ser destacable que </w:t>
      </w:r>
      <w:r w:rsidDel="00000000" w:rsidR="00000000" w:rsidRPr="00000000">
        <w:rPr>
          <w:b w:val="1"/>
          <w:rtl w:val="0"/>
        </w:rPr>
        <w:t xml:space="preserve">Facebook</w:t>
      </w:r>
      <w:r w:rsidDel="00000000" w:rsidR="00000000" w:rsidRPr="00000000">
        <w:rPr>
          <w:rtl w:val="0"/>
        </w:rPr>
        <w:t xml:space="preserve"> como creador del proyecto abra la participación en la iniciativa a otros líderes sectoriales.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Snippet</w:t>
      </w:r>
    </w:p>
    <w:p w:rsidR="00000000" w:rsidDel="00000000" w:rsidP="00000000" w:rsidRDefault="00000000" w:rsidRPr="00000000" w14:paraId="0000001E">
      <w:pPr>
        <w:rPr/>
      </w:pPr>
      <w:r w:rsidDel="00000000" w:rsidR="00000000" w:rsidRPr="00000000">
        <w:rPr>
          <w:rtl w:val="0"/>
        </w:rPr>
        <w:t xml:space="preserve">Seo title: ¿Es lo mismo Libra que Libra Investment Token (LIT)?</w:t>
      </w:r>
    </w:p>
    <w:p w:rsidR="00000000" w:rsidDel="00000000" w:rsidP="00000000" w:rsidRDefault="00000000" w:rsidRPr="00000000" w14:paraId="0000001F">
      <w:pPr>
        <w:rPr/>
      </w:pPr>
      <w:r w:rsidDel="00000000" w:rsidR="00000000" w:rsidRPr="00000000">
        <w:rPr>
          <w:rtl w:val="0"/>
        </w:rPr>
        <w:t xml:space="preserve">Meta description: ¿En qué se diferencia la Libra de la Libra Investment Token (LIT)? ¿son lo mismo? Descubre LIT, la nueva moneda que se lanza junto con la famosa criptomoneda de Facebook Libra.</w:t>
      </w:r>
    </w:p>
    <w:p w:rsidR="00000000" w:rsidDel="00000000" w:rsidP="00000000" w:rsidRDefault="00000000" w:rsidRPr="00000000" w14:paraId="00000020">
      <w:pPr>
        <w:rPr/>
      </w:pPr>
      <w:r w:rsidDel="00000000" w:rsidR="00000000" w:rsidRPr="00000000">
        <w:rPr>
          <w:rtl w:val="0"/>
        </w:rPr>
        <w:t xml:space="preserve">Palabra clave: Libra Investment Token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