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C3AED"/>
          <w:sz w:val="48"/>
          <w:szCs w:val="48"/>
        </w:rPr>
        <w:t>Livro-Caixa</w:t>
      </w:r>
    </w:p>
    <w:p>
      <w:pPr>
        <w:spacing w:after="40"/>
      </w:pPr>
      <w:r>
        <w:rPr>
          <w:color w:val="6B6478"/>
          <w:sz w:val="28"/>
          <w:szCs w:val="28"/>
        </w:rPr>
        <w:t xml:space="preserve">Guia Rápido de Uso</w:t>
      </w:r>
    </w:p>
    <w:p>
      <w:pPr>
        <w:pBdr>
          <w:bottom w:val="single" w:color="CCCCCC" w:sz="6" w:space="12"/>
        </w:pBdr>
        <w:spacing w:after="380"/>
      </w:pPr>
      <w:r>
        <w:rPr>
          <w:i/>
          <w:iCs/>
          <w:color w:val="6B6478"/>
          <w:sz w:val="20"/>
          <w:szCs w:val="20"/>
        </w:rPr>
        <w:t xml:space="preserve">Atualizado — reflete a versão atual do sistema</w:t>
      </w:r>
    </w:p>
    <w:p>
      <w:pPr>
        <w:spacing w:after="140"/>
      </w:pPr>
      <w:r>
        <w:rPr>
          <w:color w:val="211B2E"/>
          <w:sz w:val="22"/>
          <w:szCs w:val="22"/>
        </w:rPr>
        <w:t>Este guia cobre passo a passo cada parte do Livro-Caixa, na ordem em que elas aparecem no menu lateral. Use o índice do seu leitor de PDF/Word pra pular direto pra seção que precisar.</w:t>
      </w:r>
    </w:p>
    <w:p>
      <w:pPr>
        <w:pStyle w:val="Heading1"/>
        <w:spacing w:after="160" w:before="420"/>
      </w:pPr>
      <w:r>
        <w:t xml:space="preserve">Como entrar</w:t>
      </w:r>
    </w:p>
    <w:p>
      <w:pPr>
        <w:spacing w:after="90"/>
      </w:pPr>
      <w:r>
        <w:rPr>
          <w:b/>
          <w:bCs/>
          <w:color w:val="7C3AED"/>
          <w:sz w:val="21"/>
          <w:szCs w:val="21"/>
        </w:rPr>
        <w:t xml:space="preserve">1. </w:t>
      </w:r>
      <w:r>
        <w:rPr>
          <w:color w:val="211B2E"/>
          <w:sz w:val="21"/>
          <w:szCs w:val="21"/>
        </w:rPr>
        <w:t xml:space="preserve">Acesse o link do site (salvo nos favoritos, ou instalado como app no celular).</w:t>
      </w:r>
    </w:p>
    <w:p>
      <w:pPr>
        <w:spacing w:after="90"/>
      </w:pPr>
      <w:r>
        <w:rPr>
          <w:b/>
          <w:bCs/>
          <w:color w:val="7C3AED"/>
          <w:sz w:val="21"/>
          <w:szCs w:val="21"/>
        </w:rPr>
        <w:t xml:space="preserve">2. </w:t>
      </w:r>
      <w:r>
        <w:rPr>
          <w:color w:val="211B2E"/>
          <w:sz w:val="21"/>
          <w:szCs w:val="21"/>
        </w:rPr>
        <w:t xml:space="preserve">Entre com e-mail e senha, ou com o botão "Continuar com Google".</w:t>
      </w:r>
    </w:p>
    <w:p>
      <w:pPr>
        <w:spacing w:after="90"/>
      </w:pPr>
      <w:r>
        <w:rPr>
          <w:b/>
          <w:bCs/>
          <w:color w:val="7C3AED"/>
          <w:sz w:val="21"/>
          <w:szCs w:val="21"/>
        </w:rPr>
        <w:t xml:space="preserve">3. </w:t>
      </w:r>
      <w:r>
        <w:rPr>
          <w:color w:val="211B2E"/>
          <w:sz w:val="21"/>
          <w:szCs w:val="21"/>
        </w:rPr>
        <w:t xml:space="preserve">Se sua conta tiver verificação em duas etapas (2FA) ativada, digite o código do seu app autenticador.</w:t>
      </w:r>
    </w:p>
    <w:p>
      <w:pPr>
        <w:pStyle w:val="Heading1"/>
        <w:spacing w:after="160" w:before="420"/>
      </w:pPr>
      <w:r>
        <w:t xml:space="preserve">Dashboard</w:t>
      </w:r>
    </w:p>
    <w:p>
      <w:pPr>
        <w:spacing w:after="140"/>
      </w:pPr>
      <w:r>
        <w:rPr>
          <w:color w:val="211B2E"/>
          <w:sz w:val="22"/>
          <w:szCs w:val="22"/>
        </w:rPr>
        <w:t xml:space="preserve">Sua tela inicial: metas de vendas do mês, insights automáticos da IA, gráfico de desempenho e um resumo rápido de tudo que está em aberto.</w:t>
      </w:r>
    </w:p>
    <w:p>
      <w:pPr>
        <w:pStyle w:val="Heading1"/>
        <w:spacing w:after="160" w:before="420"/>
      </w:pPr>
      <w:r>
        <w:t xml:space="preserve">Pipeline</w:t>
      </w:r>
    </w:p>
    <w:p>
      <w:pPr>
        <w:spacing w:after="140"/>
      </w:pPr>
      <w:r>
        <w:rPr>
          <w:color w:val="211B2E"/>
          <w:sz w:val="22"/>
          <w:szCs w:val="22"/>
        </w:rPr>
        <w:t xml:space="preserve">O coração do sistema — cada cliente é um card que se move pelas colunas do funil conforme a negociação avança.</w:t>
      </w:r>
    </w:p>
    <w:p>
      <w:pPr>
        <w:pStyle w:val="Heading2"/>
        <w:spacing w:after="120" w:before="260"/>
      </w:pPr>
      <w:r>
        <w:t xml:space="preserve">Movendo um cliente de coluna</w:t>
      </w:r>
    </w:p>
    <w:p>
      <w:pPr>
        <w:pStyle w:val="ListParagraph"/>
        <w:numPr>
          <w:ilvl w:val="0"/>
          <w:numId w:val="1"/>
        </w:numPr>
        <w:spacing w:after="90"/>
      </w:pPr>
      <w:r>
        <w:rPr>
          <w:b/>
          <w:bCs/>
          <w:color w:val="211B2E"/>
          <w:sz w:val="21"/>
          <w:szCs w:val="21"/>
        </w:rPr>
        <w:t xml:space="preserve">Arrastar — </w:t>
      </w:r>
      <w:r>
        <w:rPr>
          <w:color w:val="6B6478"/>
          <w:sz w:val="21"/>
          <w:szCs w:val="21"/>
        </w:rPr>
        <w:t xml:space="preserve">clique e segure o card (pela alcinha ⠿) e solte na coluna de destino.</w:t>
      </w:r>
    </w:p>
    <w:p>
      <w:pPr>
        <w:pStyle w:val="ListParagraph"/>
        <w:numPr>
          <w:ilvl w:val="0"/>
          <w:numId w:val="1"/>
        </w:numPr>
        <w:spacing w:after="90"/>
      </w:pPr>
      <w:r>
        <w:rPr>
          <w:b/>
          <w:bCs/>
          <w:color w:val="211B2E"/>
          <w:sz w:val="21"/>
          <w:szCs w:val="21"/>
        </w:rPr>
        <w:t xml:space="preserve">Botão de mover rápido (⇄) — </w:t>
      </w:r>
      <w:r>
        <w:rPr>
          <w:color w:val="6B6478"/>
          <w:sz w:val="21"/>
          <w:szCs w:val="21"/>
        </w:rPr>
        <w:t xml:space="preserve">ao lado da alcinha — abre a lista de colunas do funil, clica na que quiser. Mais fácil em celular/tablet, onde arrastar às vezes falha.</w:t>
      </w:r>
    </w:p>
    <w:p>
      <w:pPr>
        <w:spacing w:after="140"/>
      </w:pPr>
      <w:r>
        <w:rPr>
          <w:color w:val="211B2E"/>
          <w:sz w:val="22"/>
          <w:szCs w:val="22"/>
        </w:rPr>
        <w:t xml:space="preserve">Sempre que um cliente entra numa coluna marcada como "Ganho", o sistema gera a comissão dele automaticamente em Comissões — sem precisar fazer nada a mais.</w:t>
      </w:r>
    </w:p>
    <w:p>
      <w:pPr>
        <w:pStyle w:val="Heading2"/>
        <w:spacing w:after="120" w:before="260"/>
      </w:pPr>
      <w:r>
        <w:t xml:space="preserve">Funis</w:t>
      </w:r>
    </w:p>
    <w:p>
      <w:pPr>
        <w:spacing w:after="140"/>
      </w:pPr>
      <w:r>
        <w:rPr>
          <w:color w:val="211B2E"/>
          <w:sz w:val="22"/>
          <w:szCs w:val="22"/>
        </w:rPr>
        <w:t xml:space="preserve">Você pode ter mais de um funil (abas no topo do Pipeline) — por exemplo, um pra cada linha de produto. O botão "⧉" duplica só a estrutura de colunas de um funil, sem copiar os clientes.</w:t>
      </w:r>
    </w:p>
    <w:p>
      <w:pPr>
        <w:pStyle w:val="Heading2"/>
        <w:spacing w:after="120" w:before="260"/>
      </w:pPr>
      <w:r>
        <w:t xml:space="preserve">Resumo do topo</w:t>
      </w:r>
    </w:p>
    <w:p>
      <w:pPr>
        <w:spacing w:after="140"/>
      </w:pPr>
      <w:r>
        <w:rPr>
          <w:color w:val="211B2E"/>
          <w:sz w:val="22"/>
          <w:szCs w:val="22"/>
        </w:rPr>
        <w:t xml:space="preserve">A barra colorida no topo do Pipeline mostra em negociação, vendido, perdido, leads quentes, ticket médio e valor ponderado. Cada número pode ser redimensionado arrastando a bordinha direita dele — o tamanho escolhido fica salvo no seu navegador.</w:t>
      </w:r>
    </w:p>
    <w:p>
      <w:pPr>
        <w:pStyle w:val="Heading2"/>
        <w:spacing w:after="120" w:before="260"/>
      </w:pPr>
      <w:r>
        <w:t>Produto / serviço</w:t>
      </w:r>
    </w:p>
    <w:p>
      <w:pPr>
        <w:spacing w:after="140"/>
      </w:pPr>
      <w:r>
        <w:rPr>
          <w:color w:val="211B2E"/>
          <w:sz w:val="22"/>
          <w:szCs w:val="22"/>
        </w:rPr>
        <w:t>Cada cliente tem um campo "Produto / serviço", ligado às suas regras de comissão — é esse campo que decide qual regra vai ser usada automaticamente quando a venda é fechada.</w:t>
      </w:r>
    </w:p>
    <w:p>
      <w:pPr>
        <w:pStyle w:val="Heading1"/>
        <w:spacing w:after="160" w:before="420"/>
      </w:pPr>
      <w:r>
        <w:t xml:space="preserve">Leads</w:t>
      </w:r>
    </w:p>
    <w:p>
      <w:pPr>
        <w:spacing w:after="140"/>
      </w:pPr>
      <w:r>
        <w:rPr>
          <w:color w:val="211B2E"/>
          <w:sz w:val="22"/>
          <w:szCs w:val="22"/>
        </w:rPr>
        <w:t xml:space="preserve">A lista completa de clientes, com busca e filtro por coluna.</w:t>
      </w:r>
    </w:p>
    <w:p>
      <w:pPr>
        <w:pStyle w:val="Heading2"/>
        <w:spacing w:after="120" w:before="260"/>
      </w:pPr>
      <w:r>
        <w:t xml:space="preserve">Ações em massa</w:t>
      </w:r>
    </w:p>
    <w:p>
      <w:pPr>
        <w:spacing w:after="140"/>
      </w:pPr>
      <w:r>
        <w:rPr>
          <w:color w:val="211B2E"/>
          <w:sz w:val="22"/>
          <w:szCs w:val="22"/>
        </w:rPr>
        <w:t xml:space="preserve">Marque o checkbox de um ou mais clientes (ou "selecionar todos", no cabeçalho da tabela) pra: mover todos pra uma coluna, adicionar uma etiqueta, arquivar, ou excluir — tudo de uma vez, sem repetir um por um.</w:t>
      </w:r>
    </w:p>
    <w:p>
      <w:pPr>
        <w:spacing w:after="140"/>
      </w:pPr>
      <w:r>
        <w:rPr>
          <w:color w:val="211B2E"/>
          <w:sz w:val="22"/>
          <w:szCs w:val="22"/>
        </w:rPr>
        <w:t xml:space="preserve">O botão "Exportar" baixa a lista atual em CSV. "📦 Ver arquivados" alterna pra ver só os clientes arquivados.</w:t>
      </w:r>
    </w:p>
    <w:p>
      <w:pPr>
        <w:pStyle w:val="Heading1"/>
        <w:spacing w:after="160" w:before="420"/>
      </w:pPr>
      <w:r>
        <w:t xml:space="preserve">Conversas</w:t>
      </w:r>
    </w:p>
    <w:p>
      <w:pPr>
        <w:spacing w:after="140"/>
      </w:pPr>
      <w:r>
        <w:rPr>
          <w:color w:val="211B2E"/>
          <w:sz w:val="22"/>
          <w:szCs w:val="22"/>
        </w:rPr>
        <w:t xml:space="preserve">O WhatsApp integrado ao painel, em formato de caixa de entrada — três colunas lado a lado:</w:t>
      </w:r>
    </w:p>
    <w:p>
      <w:pPr>
        <w:pStyle w:val="ListParagraph"/>
        <w:numPr>
          <w:ilvl w:val="0"/>
          <w:numId w:val="1"/>
        </w:numPr>
        <w:spacing w:after="90"/>
      </w:pPr>
      <w:r>
        <w:rPr>
          <w:b/>
          <w:bCs/>
          <w:color w:val="211B2E"/>
          <w:sz w:val="21"/>
          <w:szCs w:val="21"/>
        </w:rPr>
        <w:t xml:space="preserve">Esquerda — </w:t>
      </w:r>
      <w:r>
        <w:rPr>
          <w:color w:val="6B6478"/>
          <w:sz w:val="21"/>
          <w:szCs w:val="21"/>
        </w:rPr>
        <w:t xml:space="preserve">lista de conversas, com busca por nome ou telefone.</w:t>
      </w:r>
    </w:p>
    <w:p>
      <w:pPr>
        <w:pStyle w:val="ListParagraph"/>
        <w:numPr>
          <w:ilvl w:val="0"/>
          <w:numId w:val="1"/>
        </w:numPr>
        <w:spacing w:after="90"/>
      </w:pPr>
      <w:r>
        <w:rPr>
          <w:b/>
          <w:bCs/>
          <w:color w:val="211B2E"/>
          <w:sz w:val="21"/>
          <w:szCs w:val="21"/>
        </w:rPr>
        <w:t xml:space="preserve">Meio — </w:t>
      </w:r>
      <w:r>
        <w:rPr>
          <w:color w:val="6B6478"/>
          <w:sz w:val="21"/>
          <w:szCs w:val="21"/>
        </w:rPr>
        <w:t xml:space="preserve">o chat da conversa selecionada — atualiza sozinho a cada poucos segundos.</w:t>
      </w:r>
    </w:p>
    <w:p>
      <w:pPr>
        <w:pStyle w:val="ListParagraph"/>
        <w:numPr>
          <w:ilvl w:val="0"/>
          <w:numId w:val="1"/>
        </w:numPr>
        <w:spacing w:after="90"/>
      </w:pPr>
      <w:r>
        <w:rPr>
          <w:b/>
          <w:bCs/>
          <w:color w:val="211B2E"/>
          <w:sz w:val="21"/>
          <w:szCs w:val="21"/>
        </w:rPr>
        <w:t xml:space="preserve">Direita — </w:t>
      </w:r>
      <w:r>
        <w:rPr>
          <w:color w:val="6B6478"/>
          <w:sz w:val="21"/>
          <w:szCs w:val="21"/>
        </w:rPr>
        <w:t xml:space="preserve">nome, telefone, valor e qualificação do cliente, editáveis ali mesmo, mais as automações da coluna atual dele.</w:t>
      </w:r>
    </w:p>
    <w:p>
      <w:pPr>
        <w:spacing w:after="140"/>
      </w:pPr>
      <w:r>
        <w:rPr>
          <w:color w:val="211B2E"/>
          <w:sz w:val="22"/>
          <w:szCs w:val="22"/>
        </w:rPr>
        <w:t xml:space="preserve">Fotos, áudios, documentos e vídeos que o cliente manda aparecem direto na conversa (imagem em miniatura, áudio com player, documento como link pra baixar).</w:t>
      </w:r>
    </w:p>
    <w:p>
      <w:pPr>
        <w:pStyle w:val="Heading2"/>
        <w:spacing w:after="120" w:before="260"/>
      </w:pPr>
      <w:r>
        <w:t xml:space="preserve">Automações, Disparos e Agendar Mensagem</w:t>
      </w:r>
    </w:p>
    <w:p>
      <w:pPr>
        <w:spacing w:after="140"/>
      </w:pPr>
      <w:r>
        <w:rPr>
          <w:color w:val="211B2E"/>
          <w:sz w:val="22"/>
          <w:szCs w:val="22"/>
        </w:rPr>
        <w:t xml:space="preserve">Três botões no topo de Conversas abrem essas telas por cima, como um painel — não precisa mais navegar pra outra aba:</w:t>
      </w:r>
    </w:p>
    <w:p>
      <w:pPr>
        <w:pStyle w:val="ListParagraph"/>
        <w:numPr>
          <w:ilvl w:val="0"/>
          <w:numId w:val="1"/>
        </w:numPr>
        <w:spacing w:after="90"/>
      </w:pPr>
      <w:r>
        <w:rPr>
          <w:b/>
          <w:bCs/>
          <w:color w:val="211B2E"/>
          <w:sz w:val="21"/>
          <w:szCs w:val="21"/>
        </w:rPr>
        <w:t xml:space="preserve">⚡ Automações — </w:t>
      </w:r>
      <w:r>
        <w:rPr>
          <w:color w:val="6B6478"/>
          <w:sz w:val="21"/>
          <w:szCs w:val="21"/>
        </w:rPr>
        <w:t xml:space="preserve">regras que disparam sozinhas quando um cliente entra numa coluna, ou fica parado tempo demais. Também dá pra "Executar agora" numa automação específica, direto de dentro do painel de detalhes de um cliente em Conversas.</w:t>
      </w:r>
    </w:p>
    <w:p>
      <w:pPr>
        <w:pStyle w:val="ListParagraph"/>
        <w:numPr>
          <w:ilvl w:val="0"/>
          <w:numId w:val="1"/>
        </w:numPr>
        <w:spacing w:after="90"/>
      </w:pPr>
      <w:r>
        <w:rPr>
          <w:b/>
          <w:bCs/>
          <w:color w:val="211B2E"/>
          <w:sz w:val="21"/>
          <w:szCs w:val="21"/>
        </w:rPr>
        <w:t xml:space="preserve">📣 Disparos — </w:t>
      </w:r>
      <w:r>
        <w:rPr>
          <w:color w:val="6B6478"/>
          <w:sz w:val="21"/>
          <w:szCs w:val="21"/>
        </w:rPr>
        <w:t xml:space="preserve">manda a mesma mensagem (ou um modelo aprovado) pra vários clientes de uma vez, filtrando por coluna ou temperatura.</w:t>
      </w:r>
    </w:p>
    <w:p>
      <w:pPr>
        <w:pStyle w:val="ListParagraph"/>
        <w:numPr>
          <w:ilvl w:val="0"/>
          <w:numId w:val="1"/>
        </w:numPr>
        <w:spacing w:after="90"/>
      </w:pPr>
      <w:r>
        <w:rPr>
          <w:b/>
          <w:bCs/>
          <w:color w:val="211B2E"/>
          <w:sz w:val="21"/>
          <w:szCs w:val="21"/>
        </w:rPr>
        <w:t xml:space="preserve">🕐 Agendar Mensagem — </w:t>
      </w:r>
      <w:r>
        <w:rPr>
          <w:color w:val="6B6478"/>
          <w:sz w:val="21"/>
          <w:szCs w:val="21"/>
        </w:rPr>
        <w:t xml:space="preserve">programa uma mensagem pra sair numa data e hora específica.</w:t>
      </w:r>
    </w:p>
    <w:p>
      <w:pPr>
        <w:pStyle w:val="Heading1"/>
        <w:spacing w:after="160" w:before="420"/>
      </w:pPr>
      <w:r>
        <w:t xml:space="preserve">Comissões</w:t>
      </w:r>
    </w:p>
    <w:p>
      <w:pPr>
        <w:spacing w:after="140"/>
      </w:pPr>
      <w:r>
        <w:rPr>
          <w:color w:val="211B2E"/>
          <w:sz w:val="22"/>
          <w:szCs w:val="22"/>
        </w:rPr>
        <w:t xml:space="preserve">Cada contrato fechado vira uma comissão aqui — gerada automaticamente ao mover um cliente pro "Ganho" no Pipeline, ou criada manualmente com o botão "+ Novo contrato".</w:t>
      </w:r>
    </w:p>
    <w:p>
      <w:pPr>
        <w:pStyle w:val="Heading2"/>
        <w:spacing w:after="120" w:before="260"/>
      </w:pPr>
      <w:r>
        <w:t>Regras de comissão</w:t>
      </w:r>
    </w:p>
    <w:p>
      <w:pPr>
        <w:pStyle w:val="ListParagraph"/>
        <w:numPr>
          <w:ilvl w:val="0"/>
          <w:numId w:val="1"/>
        </w:numPr>
        <w:spacing w:after="90"/>
      </w:pPr>
      <w:r>
        <w:rPr>
          <w:b/>
          <w:bCs/>
          <w:color w:val="211B2E"/>
          <w:sz w:val="21"/>
          <w:szCs w:val="21"/>
        </w:rPr>
        <w:t xml:space="preserve">Engrenagem (⚙) em Comissões — </w:t>
      </w:r>
      <w:r>
        <w:rPr>
          <w:color w:val="6B6478"/>
          <w:sz w:val="21"/>
          <w:szCs w:val="21"/>
        </w:rPr>
        <w:t>crie quantas regras quiser (uma por produto, serviço ou linha de venda), cada uma com o número de parcelas e o percentual sobre o valor da venda.</w:t>
      </w:r>
    </w:p>
    <w:p>
      <w:pPr>
        <w:pStyle w:val="ListParagraph"/>
        <w:numPr>
          <w:ilvl w:val="0"/>
          <w:numId w:val="1"/>
        </w:numPr>
        <w:spacing w:after="90"/>
      </w:pPr>
      <w:r>
        <w:rPr>
          <w:b/>
          <w:bCs/>
          <w:color w:val="211B2E"/>
          <w:sz w:val="21"/>
          <w:szCs w:val="21"/>
        </w:rPr>
        <w:t xml:space="preserve">Regra Padrão — </w:t>
      </w:r>
      <w:r>
        <w:rPr>
          <w:color w:val="6B6478"/>
          <w:sz w:val="21"/>
          <w:szCs w:val="21"/>
        </w:rPr>
        <w:t>já vem pronta: 5% do valor da venda numa parcela só. Pode editar, renomear ou excluir.</w:t>
      </w:r>
    </w:p>
    <w:p>
      <w:pPr>
        <w:spacing w:after="140"/>
      </w:pPr>
      <w:r>
        <w:rPr>
          <w:color w:val="211B2E"/>
          <w:sz w:val="22"/>
          <w:szCs w:val="22"/>
        </w:rPr>
        <w:t>A regra usada é sempre a que está escolhida no campo "Produto / serviço" do cliente (ou escolhida na hora, se o contrato for criado manualmente).</w:t>
      </w:r>
    </w:p>
    <w:p>
      <w:pPr>
        <w:pStyle w:val="Heading1"/>
        <w:spacing w:after="160" w:before="420"/>
      </w:pPr>
      <w:r>
        <w:t xml:space="preserve">Relatórios</w:t>
      </w:r>
    </w:p>
    <w:p>
      <w:pPr>
        <w:spacing w:after="140"/>
      </w:pPr>
      <w:r>
        <w:rPr>
          <w:color w:val="211B2E"/>
          <w:sz w:val="22"/>
          <w:szCs w:val="22"/>
        </w:rPr>
        <w:t xml:space="preserve">Visão consolidada dos últimos 12 meses: total ganho, total perdido, valor ganho por mês (histórico), novos leads por mês, e leads por qualificação. Exporta em CSV ou PDF.</w:t>
      </w:r>
    </w:p>
    <w:p>
      <w:pPr>
        <w:pStyle w:val="Heading1"/>
        <w:spacing w:after="160" w:before="420"/>
      </w:pPr>
      <w:r>
        <w:t xml:space="preserve">Fluxos</w:t>
      </w:r>
    </w:p>
    <w:p>
      <w:pPr>
        <w:spacing w:after="140"/>
      </w:pPr>
      <w:r>
        <w:rPr>
          <w:color w:val="211B2E"/>
          <w:sz w:val="22"/>
          <w:szCs w:val="22"/>
        </w:rPr>
        <w:t xml:space="preserve">Sequências de mensagens e ações programadas ao longo do tempo, pra nutrir um lead automaticamente sem precisar lembrar de fazer isso manualmente.</w:t>
      </w:r>
    </w:p>
    <w:p>
      <w:pPr>
        <w:pStyle w:val="Heading1"/>
        <w:spacing w:after="160" w:before="420"/>
      </w:pPr>
      <w:r>
        <w:t xml:space="preserve">Importar/Exportar</w:t>
      </w:r>
    </w:p>
    <w:p>
      <w:pPr>
        <w:spacing w:after="140"/>
      </w:pPr>
      <w:r>
        <w:rPr>
          <w:color w:val="211B2E"/>
          <w:sz w:val="22"/>
          <w:szCs w:val="22"/>
        </w:rPr>
        <w:t xml:space="preserve">Suba uma planilha (.csv ou .xlsx) com contatos — cada linha vira um "possível lead" que você revisa e confirma antes de virar cliente de verdade, evitando importar lixo sem querer.</w:t>
      </w:r>
    </w:p>
    <w:p>
      <w:pPr>
        <w:pStyle w:val="Heading1"/>
        <w:spacing w:after="160" w:before="420"/>
      </w:pPr>
      <w:r>
        <w:t xml:space="preserve">Equipe</w:t>
      </w:r>
    </w:p>
    <w:p>
      <w:pPr>
        <w:spacing w:after="140"/>
      </w:pPr>
      <w:r>
        <w:rPr>
          <w:color w:val="211B2E"/>
          <w:sz w:val="22"/>
          <w:szCs w:val="22"/>
        </w:rPr>
        <w:t xml:space="preserve">Tudo relacionado ao time, numa aba só.</w:t>
      </w:r>
    </w:p>
    <w:p>
      <w:pPr>
        <w:pStyle w:val="ListParagraph"/>
        <w:numPr>
          <w:ilvl w:val="0"/>
          <w:numId w:val="1"/>
        </w:numPr>
        <w:spacing w:after="90"/>
      </w:pPr>
      <w:r>
        <w:rPr>
          <w:b/>
          <w:bCs/>
          <w:color w:val="211B2E"/>
          <w:sz w:val="21"/>
          <w:szCs w:val="21"/>
        </w:rPr>
        <w:t xml:space="preserve">Chat da equipe — </w:t>
      </w:r>
      <w:r>
        <w:rPr>
          <w:color w:val="6B6478"/>
          <w:sz w:val="21"/>
          <w:szCs w:val="21"/>
        </w:rPr>
        <w:t xml:space="preserve">canal único, visível pra todo mundo.</w:t>
      </w:r>
    </w:p>
    <w:p>
      <w:pPr>
        <w:pStyle w:val="ListParagraph"/>
        <w:numPr>
          <w:ilvl w:val="0"/>
          <w:numId w:val="1"/>
        </w:numPr>
        <w:spacing w:after="90"/>
      </w:pPr>
      <w:r>
        <w:rPr>
          <w:b/>
          <w:bCs/>
          <w:color w:val="211B2E"/>
          <w:sz w:val="21"/>
          <w:szCs w:val="21"/>
        </w:rPr>
        <w:t xml:space="preserve">Conversa individual — </w:t>
      </w:r>
      <w:r>
        <w:rPr>
          <w:color w:val="6B6478"/>
          <w:sz w:val="21"/>
          <w:szCs w:val="21"/>
        </w:rPr>
        <w:t xml:space="preserve">clique no nome de um colega (na lista à esquerda do chat) pra abrir uma conversa privada só entre vocês dois.</w:t>
      </w:r>
    </w:p>
    <w:p>
      <w:pPr>
        <w:pStyle w:val="ListParagraph"/>
        <w:numPr>
          <w:ilvl w:val="0"/>
          <w:numId w:val="1"/>
        </w:numPr>
        <w:spacing w:after="90"/>
      </w:pPr>
      <w:r>
        <w:rPr>
          <w:b/>
          <w:bCs/>
          <w:color w:val="211B2E"/>
          <w:sz w:val="21"/>
          <w:szCs w:val="21"/>
        </w:rPr>
        <w:t xml:space="preserve">Supervisão — </w:t>
      </w:r>
      <w:r>
        <w:rPr>
          <w:color w:val="6B6478"/>
          <w:sz w:val="21"/>
          <w:szCs w:val="21"/>
        </w:rPr>
        <w:t xml:space="preserve">só aparece pra quem é supervisor — código de convite, gerenciar membros, ranking de desempenho (o supervisor fica destacado à parte, já que o papel dele é apoiar a equipe, não vender) e desempenho detalhado por pessoa.</w:t>
      </w:r>
    </w:p>
    <w:p>
      <w:pPr>
        <w:pStyle w:val="Heading1"/>
        <w:spacing w:after="160" w:before="420"/>
      </w:pPr>
      <w:r>
        <w:t xml:space="preserve">Agenda/Tarefas</w:t>
      </w:r>
    </w:p>
    <w:p>
      <w:pPr>
        <w:spacing w:after="140"/>
      </w:pPr>
      <w:r>
        <w:rPr>
          <w:color w:val="211B2E"/>
          <w:sz w:val="22"/>
          <w:szCs w:val="22"/>
        </w:rPr>
        <w:t xml:space="preserve">Um calendário mensal — mistura suas tarefas do CRM com os compromissos do seu Google Agenda principal (não só os que a gente cria).</w:t>
      </w:r>
    </w:p>
    <w:p>
      <w:pPr>
        <w:pStyle w:val="ListParagraph"/>
        <w:numPr>
          <w:ilvl w:val="0"/>
          <w:numId w:val="1"/>
        </w:numPr>
        <w:spacing w:after="90"/>
      </w:pPr>
      <w:r>
        <w:rPr>
          <w:b/>
          <w:bCs/>
          <w:color w:val="211B2E"/>
          <w:sz w:val="21"/>
          <w:szCs w:val="21"/>
        </w:rPr>
        <w:t xml:space="preserve">Ver um dia — </w:t>
      </w:r>
      <w:r>
        <w:rPr>
          <w:color w:val="6B6478"/>
          <w:sz w:val="21"/>
          <w:szCs w:val="21"/>
        </w:rPr>
        <w:t xml:space="preserve">clique numa data pra abrir a visão por hora, de 00h a 23h, igual o Google Agenda — clicar num horário vazio já abre "Nova tarefa" com aquele dia e hora prontos.</w:t>
      </w:r>
    </w:p>
    <w:p>
      <w:pPr>
        <w:pStyle w:val="ListParagraph"/>
        <w:numPr>
          <w:ilvl w:val="0"/>
          <w:numId w:val="1"/>
        </w:numPr>
        <w:spacing w:after="90"/>
      </w:pPr>
      <w:r>
        <w:rPr>
          <w:b/>
          <w:bCs/>
          <w:color w:val="211B2E"/>
          <w:sz w:val="21"/>
          <w:szCs w:val="21"/>
        </w:rPr>
        <w:t xml:space="preserve">Tarefa com horário — </w:t>
      </w:r>
      <w:r>
        <w:rPr>
          <w:color w:val="6B6478"/>
          <w:sz w:val="21"/>
          <w:szCs w:val="21"/>
        </w:rPr>
        <w:t xml:space="preserve">ao criar ou editar uma tarefa, o campo "Hora" é opcional — sem ele, a tarefa aparece na seção "Sem horário definido".</w:t>
      </w:r>
    </w:p>
    <w:p>
      <w:pPr>
        <w:pStyle w:val="ListParagraph"/>
        <w:numPr>
          <w:ilvl w:val="0"/>
          <w:numId w:val="1"/>
        </w:numPr>
        <w:spacing w:after="90"/>
      </w:pPr>
      <w:r>
        <w:rPr>
          <w:b/>
          <w:bCs/>
          <w:color w:val="211B2E"/>
          <w:sz w:val="21"/>
          <w:szCs w:val="21"/>
        </w:rPr>
        <w:t xml:space="preserve">Sincronizar Agenda — </w:t>
      </w:r>
      <w:r>
        <w:rPr>
          <w:color w:val="6B6478"/>
          <w:sz w:val="21"/>
          <w:szCs w:val="21"/>
        </w:rPr>
        <w:t xml:space="preserve">busca de novo os compromissos do Google (o calendário já atualiza sozinho toda vez que você entra na página, também).</w:t>
      </w:r>
    </w:p>
    <w:p>
      <w:pPr>
        <w:pStyle w:val="Heading1"/>
        <w:spacing w:after="160" w:before="420"/>
      </w:pPr>
      <w:r>
        <w:t xml:space="preserve">Reordenar abas</w:t>
      </w:r>
    </w:p>
    <w:p>
      <w:pPr>
        <w:spacing w:after="140"/>
      </w:pPr>
      <w:r>
        <w:rPr>
          <w:color w:val="211B2E"/>
          <w:sz w:val="22"/>
          <w:szCs w:val="22"/>
        </w:rPr>
        <w:t xml:space="preserve">No fim do menu lateral, o botão "Reordenar abas" deixa você escolher a ordem que as páginas aparecem — usa as setinhas pra cima/baixo, e "Restaurar padrão" se quiser voltar como estava.</w:t>
      </w:r>
    </w:p>
    <w:p>
      <w:pPr>
        <w:pStyle w:val="Heading1"/>
        <w:spacing w:after="160" w:before="420"/>
      </w:pPr>
      <w:r>
        <w:t xml:space="preserve">Configurações</w:t>
      </w:r>
    </w:p>
    <w:p>
      <w:pPr>
        <w:pStyle w:val="Heading2"/>
        <w:spacing w:after="120" w:before="260"/>
      </w:pPr>
      <w:r>
        <w:t xml:space="preserve">Perfil</w:t>
      </w:r>
    </w:p>
    <w:p>
      <w:pPr>
        <w:spacing w:after="140"/>
      </w:pPr>
      <w:r>
        <w:rPr>
          <w:color w:val="211B2E"/>
          <w:sz w:val="22"/>
          <w:szCs w:val="22"/>
        </w:rPr>
        <w:t xml:space="preserve">Foto, sessões ativas, "desconectar todos os dispositivos".</w:t>
      </w:r>
    </w:p>
    <w:p>
      <w:pPr>
        <w:pStyle w:val="Heading2"/>
        <w:spacing w:after="120" w:before="260"/>
      </w:pPr>
      <w:r>
        <w:t xml:space="preserve">Login e segurança</w:t>
      </w:r>
    </w:p>
    <w:p>
      <w:pPr>
        <w:spacing w:after="140"/>
      </w:pPr>
      <w:r>
        <w:rPr>
          <w:color w:val="211B2E"/>
          <w:sz w:val="22"/>
          <w:szCs w:val="22"/>
        </w:rPr>
        <w:t xml:space="preserve">Os campos de nome e senha ficam escondidos por padrão — clique em "Alterar nome" ou "Mudar senha" pra abrir um passo separado só pra isso. A verificação em duas etapas (2FA) e o log de auditoria (clique pra expandir) também ficam aqui.</w:t>
      </w:r>
    </w:p>
    <w:p>
      <w:pPr>
        <w:pStyle w:val="Heading2"/>
        <w:spacing w:after="120" w:before="260"/>
      </w:pPr>
      <w:r>
        <w:t xml:space="preserve">Integrações</w:t>
      </w:r>
    </w:p>
    <w:p>
      <w:pPr>
        <w:spacing w:after="140"/>
      </w:pPr>
      <w:r>
        <w:rPr>
          <w:color w:val="211B2E"/>
          <w:sz w:val="22"/>
          <w:szCs w:val="22"/>
        </w:rPr>
        <w:t xml:space="preserve">WhatsApp Business API, Google Agenda, Instagram Lead Ads, campos personalizados, menu de triagem, IA proativa.</w:t>
      </w:r>
    </w:p>
    <w:p>
      <w:pPr>
        <w:pStyle w:val="Heading2"/>
        <w:spacing w:after="120" w:before="260"/>
      </w:pPr>
      <w:r>
        <w:t xml:space="preserve">Aparência</w:t>
      </w:r>
    </w:p>
    <w:p>
      <w:pPr>
        <w:spacing w:after="140"/>
      </w:pPr>
      <w:r>
        <w:rPr>
          <w:color w:val="211B2E"/>
          <w:sz w:val="22"/>
          <w:szCs w:val="22"/>
        </w:rPr>
        <w:t xml:space="preserve">Modo noturno e cor de destaque.</w:t>
      </w:r>
    </w:p>
    <w:p>
      <w:pPr>
        <w:pStyle w:val="Heading2"/>
        <w:spacing w:after="120" w:before="260"/>
      </w:pPr>
      <w:r>
        <w:t xml:space="preserve">Sobre o aplicativo</w:t>
      </w:r>
    </w:p>
    <w:p>
      <w:pPr>
        <w:pStyle w:val="ListParagraph"/>
        <w:numPr>
          <w:ilvl w:val="0"/>
          <w:numId w:val="1"/>
        </w:numPr>
        <w:spacing w:after="90"/>
      </w:pPr>
      <w:r>
        <w:rPr>
          <w:b/>
          <w:bCs/>
          <w:color w:val="211B2E"/>
          <w:sz w:val="21"/>
          <w:szCs w:val="21"/>
        </w:rPr>
        <w:t xml:space="preserve">Verificar atualizações — </w:t>
      </w:r>
      <w:r>
        <w:rPr>
          <w:color w:val="6B6478"/>
          <w:sz w:val="21"/>
          <w:szCs w:val="21"/>
        </w:rPr>
        <w:t xml:space="preserve">força o app buscar a versão mais nova — útil se o celular parecer desatualizado.</w:t>
      </w:r>
    </w:p>
    <w:p>
      <w:pPr>
        <w:pStyle w:val="ListParagraph"/>
        <w:numPr>
          <w:ilvl w:val="0"/>
          <w:numId w:val="1"/>
        </w:numPr>
        <w:spacing w:after="90"/>
      </w:pPr>
      <w:r>
        <w:rPr>
          <w:b/>
          <w:bCs/>
          <w:color w:val="211B2E"/>
          <w:sz w:val="21"/>
          <w:szCs w:val="21"/>
        </w:rPr>
        <w:t xml:space="preserve">Backup dos seus dados — </w:t>
      </w:r>
      <w:r>
        <w:rPr>
          <w:color w:val="6B6478"/>
          <w:sz w:val="21"/>
          <w:szCs w:val="21"/>
        </w:rPr>
        <w:t xml:space="preserve">baixa um arquivo com todos os seus clientes, tarefas, comissões, mensagens e configurações — guarde de tempos em tempos num lugar seguro.</w:t>
      </w:r>
    </w:p>
    <w:p>
      <w:pPr>
        <w:pStyle w:val="Heading1"/>
        <w:spacing w:after="160" w:before="420"/>
      </w:pPr>
      <w:r>
        <w:t xml:space="preserve">No celular</w:t>
      </w:r>
    </w:p>
    <w:p>
      <w:pPr>
        <w:spacing w:after="140"/>
      </w:pPr>
      <w:r>
        <w:rPr>
          <w:color w:val="211B2E"/>
          <w:sz w:val="22"/>
          <w:szCs w:val="22"/>
        </w:rPr>
        <w:t>O Livro-Caixa pode ser instalado como aplicativo — no navegador, procure "Adicionar à tela inicial" (Android) ou "Adicionar à Tela de Início" (iPhone). No computador, o Chrome/Edge mostra um ícone de instalar na barra de endereço.</w:t>
      </w:r>
    </w:p>
    <w:p>
      <w:pPr>
        <w:pStyle w:val="Heading1"/>
        <w:spacing w:after="160" w:before="420"/>
      </w:pPr>
      <w:r>
        <w:t xml:space="preserve">Onde pedir ajuda</w:t>
      </w:r>
    </w:p>
    <w:p>
      <w:pPr>
        <w:pStyle w:val="ListParagraph"/>
        <w:numPr>
          <w:ilvl w:val="0"/>
          <w:numId w:val="1"/>
        </w:numPr>
        <w:spacing w:after="90"/>
      </w:pPr>
      <w:r>
        <w:rPr>
          <w:b/>
          <w:bCs/>
          <w:color w:val="211B2E"/>
          <w:sz w:val="21"/>
          <w:szCs w:val="21"/>
        </w:rPr>
        <w:t xml:space="preserve">Chat da equipe — </w:t>
      </w:r>
      <w:r>
        <w:rPr>
          <w:color w:val="6B6478"/>
          <w:sz w:val="21"/>
          <w:szCs w:val="21"/>
        </w:rPr>
        <w:t xml:space="preserve">em Equipe, fale com o resto do time direto pelo painel.</w:t>
      </w:r>
    </w:p>
    <w:p>
      <w:pPr>
        <w:pStyle w:val="ListParagraph"/>
        <w:numPr>
          <w:ilvl w:val="0"/>
          <w:numId w:val="1"/>
        </w:numPr>
        <w:spacing w:after="90"/>
      </w:pPr>
      <w:r>
        <w:rPr>
          <w:b/>
          <w:bCs/>
          <w:color w:val="211B2E"/>
          <w:sz w:val="21"/>
          <w:szCs w:val="21"/>
        </w:rPr>
        <w:t xml:space="preserve">Suporte — </w:t>
      </w:r>
      <w:r>
        <w:rPr>
          <w:color w:val="6B6478"/>
          <w:sz w:val="21"/>
          <w:szCs w:val="21"/>
        </w:rPr>
        <w:t xml:space="preserve">página com respostas pras dúvidas mais comuns.</w:t>
      </w:r>
    </w:p>
    <w:p>
      <w:pPr>
        <w:pStyle w:val="ListParagraph"/>
        <w:numPr>
          <w:ilvl w:val="0"/>
          <w:numId w:val="1"/>
        </w:numPr>
        <w:spacing w:after="90"/>
      </w:pPr>
      <w:r>
        <w:rPr>
          <w:b/>
          <w:bCs/>
          <w:color w:val="211B2E"/>
          <w:sz w:val="21"/>
          <w:szCs w:val="21"/>
        </w:rPr>
        <w:t xml:space="preserve">Seu supervisor — </w:t>
      </w:r>
      <w:r>
        <w:rPr>
          <w:color w:val="6B6478"/>
          <w:sz w:val="21"/>
          <w:szCs w:val="21"/>
        </w:rPr>
        <w:t xml:space="preserve">ajuda com acesso e configurações.</w:t>
      </w:r>
    </w:p>
    <w:p>
      <w:pPr>
        <w:spacing w:before="300"/>
      </w:pPr>
      <w:r>
        <w:rPr>
          <w:b/>
          <w:bCs/>
          <w:color w:val="7C3AED"/>
          <w:sz w:val="22"/>
          <w:szCs w:val="22"/>
        </w:rPr>
        <w:t xml:space="preserve">Bom trabalho e boas vendas!</w:t>
      </w:r>
    </w:p>
    <w:sectPr>
      <w:headerReference w:type="default" r:id="rId8"/>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2026-09-07T02:41:45.138Z</dcterms:created>
  <dcterms:modified xsi:type="dcterms:W3CDTF">2026-09-07T02:41:45.146Z</dcterms:modified>
</cp:coreProperties>
</file>

<file path=docProps/custom.xml><?xml version="1.0" encoding="utf-8"?>
<Properties xmlns="http://schemas.openxmlformats.org/officeDocument/2006/custom-properties" xmlns:vt="http://schemas.openxmlformats.org/officeDocument/2006/docPropsVTypes"/>
</file>