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C992" w14:textId="77777777" w:rsidR="00564ECA" w:rsidRDefault="00000000">
      <w:pPr>
        <w:spacing w:after="160" w:line="360" w:lineRule="auto"/>
        <w:ind w:firstLine="284"/>
        <w:jc w:val="center"/>
        <w:rPr>
          <w:rFonts w:ascii="Arial Narrow" w:eastAsia="Arial Narrow" w:hAnsi="Arial Narrow" w:cs="Arial Narrow"/>
          <w:sz w:val="36"/>
          <w:szCs w:val="36"/>
        </w:rPr>
      </w:pPr>
      <w:proofErr w:type="spellStart"/>
      <w:r>
        <w:rPr>
          <w:rFonts w:ascii="Arial Narrow" w:eastAsia="Arial Narrow" w:hAnsi="Arial Narrow" w:cs="Arial Narrow"/>
          <w:sz w:val="48"/>
          <w:szCs w:val="48"/>
        </w:rPr>
        <w:t>BookStore</w:t>
      </w:r>
      <w:proofErr w:type="spellEnd"/>
    </w:p>
    <w:p w14:paraId="7A8BC92A" w14:textId="77777777" w:rsidR="00564ECA" w:rsidRDefault="00000000">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Lecciones aprendidas</w:t>
      </w:r>
    </w:p>
    <w:p w14:paraId="5FB15C5F" w14:textId="77777777" w:rsidR="00564ECA" w:rsidRDefault="00000000">
      <w:pPr>
        <w:spacing w:line="360" w:lineRule="auto"/>
        <w:ind w:firstLine="284"/>
        <w:jc w:val="center"/>
        <w:rPr>
          <w:rFonts w:ascii="Arial Narrow" w:eastAsia="Arial Narrow" w:hAnsi="Arial Narrow" w:cs="Arial Narrow"/>
          <w:b/>
          <w:sz w:val="40"/>
          <w:szCs w:val="40"/>
        </w:rPr>
      </w:pPr>
      <w:r>
        <w:rPr>
          <w:rFonts w:ascii="Arial Narrow" w:eastAsia="Arial Narrow" w:hAnsi="Arial Narrow" w:cs="Arial Narrow"/>
          <w:b/>
          <w:sz w:val="40"/>
          <w:szCs w:val="40"/>
        </w:rPr>
        <w:t>Equipo de planificación</w:t>
      </w:r>
    </w:p>
    <w:p w14:paraId="32319C21" w14:textId="77777777" w:rsidR="00564ECA" w:rsidRDefault="00564ECA">
      <w:pPr>
        <w:spacing w:after="160" w:line="360" w:lineRule="auto"/>
        <w:ind w:firstLine="284"/>
        <w:jc w:val="center"/>
        <w:rPr>
          <w:rFonts w:ascii="Arial Narrow" w:eastAsia="Arial Narrow" w:hAnsi="Arial Narrow" w:cs="Arial Narrow"/>
        </w:rPr>
      </w:pPr>
    </w:p>
    <w:p w14:paraId="343F5BE1" w14:textId="77777777" w:rsidR="00564ECA" w:rsidRDefault="00000000">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5414352B" wp14:editId="26488592">
            <wp:extent cx="2173125" cy="2112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7DB4A1EC" w14:textId="77777777" w:rsidR="00564ECA" w:rsidRDefault="00564ECA">
      <w:pPr>
        <w:tabs>
          <w:tab w:val="left" w:pos="5103"/>
        </w:tabs>
        <w:spacing w:after="160" w:line="360" w:lineRule="auto"/>
        <w:jc w:val="center"/>
        <w:rPr>
          <w:rFonts w:ascii="Arial Narrow" w:eastAsia="Arial Narrow" w:hAnsi="Arial Narrow" w:cs="Arial Narrow"/>
          <w:sz w:val="32"/>
          <w:szCs w:val="32"/>
        </w:rPr>
      </w:pPr>
    </w:p>
    <w:tbl>
      <w:tblPr>
        <w:tblStyle w:val="a"/>
        <w:tblW w:w="90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564ECA" w14:paraId="6D81A223" w14:textId="77777777">
        <w:trPr>
          <w:jc w:val="center"/>
        </w:trPr>
        <w:tc>
          <w:tcPr>
            <w:tcW w:w="5940" w:type="dxa"/>
            <w:gridSpan w:val="2"/>
            <w:shd w:val="clear" w:color="auto" w:fill="D9D9D9"/>
          </w:tcPr>
          <w:p w14:paraId="15B4DD1D" w14:textId="77777777" w:rsidR="00564ECA" w:rsidRDefault="00000000">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5693571C" w14:textId="77777777" w:rsidR="00564ECA" w:rsidRDefault="00000000">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564ECA" w14:paraId="1AAF980E" w14:textId="77777777">
        <w:trPr>
          <w:trHeight w:val="291"/>
          <w:jc w:val="center"/>
        </w:trPr>
        <w:tc>
          <w:tcPr>
            <w:tcW w:w="3990" w:type="dxa"/>
          </w:tcPr>
          <w:p w14:paraId="2136182C" w14:textId="77777777" w:rsidR="00564ECA" w:rsidRDefault="00000000">
            <w:pPr>
              <w:rPr>
                <w:sz w:val="24"/>
                <w:szCs w:val="24"/>
              </w:rPr>
            </w:pPr>
            <w:r>
              <w:rPr>
                <w:sz w:val="24"/>
                <w:szCs w:val="24"/>
              </w:rPr>
              <w:t xml:space="preserve">Garrido </w:t>
            </w:r>
            <w:proofErr w:type="spellStart"/>
            <w:r>
              <w:rPr>
                <w:sz w:val="24"/>
                <w:szCs w:val="24"/>
              </w:rPr>
              <w:t>Rodríguez,Carlos</w:t>
            </w:r>
            <w:proofErr w:type="spellEnd"/>
            <w:r>
              <w:rPr>
                <w:sz w:val="24"/>
                <w:szCs w:val="24"/>
              </w:rPr>
              <w:t xml:space="preserve"> </w:t>
            </w:r>
          </w:p>
        </w:tc>
        <w:tc>
          <w:tcPr>
            <w:tcW w:w="1950" w:type="dxa"/>
          </w:tcPr>
          <w:p w14:paraId="334A026A" w14:textId="77777777" w:rsidR="00564ECA" w:rsidRDefault="00564ECA">
            <w:pPr>
              <w:jc w:val="both"/>
              <w:rPr>
                <w:sz w:val="24"/>
                <w:szCs w:val="24"/>
              </w:rPr>
            </w:pPr>
          </w:p>
        </w:tc>
        <w:tc>
          <w:tcPr>
            <w:tcW w:w="3075" w:type="dxa"/>
          </w:tcPr>
          <w:p w14:paraId="394B595A" w14:textId="77777777" w:rsidR="00564ECA" w:rsidRDefault="00000000">
            <w:pPr>
              <w:jc w:val="both"/>
              <w:rPr>
                <w:sz w:val="24"/>
                <w:szCs w:val="24"/>
              </w:rPr>
            </w:pPr>
            <w:r>
              <w:rPr>
                <w:sz w:val="24"/>
                <w:szCs w:val="24"/>
              </w:rPr>
              <w:t>Equipo de planificación</w:t>
            </w:r>
          </w:p>
        </w:tc>
      </w:tr>
      <w:tr w:rsidR="00564ECA" w14:paraId="6A08BC9B" w14:textId="77777777">
        <w:trPr>
          <w:trHeight w:val="90"/>
          <w:jc w:val="center"/>
        </w:trPr>
        <w:tc>
          <w:tcPr>
            <w:tcW w:w="3990" w:type="dxa"/>
          </w:tcPr>
          <w:p w14:paraId="5D691A11" w14:textId="77777777" w:rsidR="00564ECA" w:rsidRDefault="00000000">
            <w:pPr>
              <w:rPr>
                <w:sz w:val="24"/>
                <w:szCs w:val="24"/>
              </w:rPr>
            </w:pPr>
            <w:proofErr w:type="spellStart"/>
            <w:r>
              <w:rPr>
                <w:sz w:val="24"/>
                <w:szCs w:val="24"/>
              </w:rPr>
              <w:t>Rodriguez</w:t>
            </w:r>
            <w:proofErr w:type="spellEnd"/>
            <w:r>
              <w:rPr>
                <w:sz w:val="24"/>
                <w:szCs w:val="24"/>
              </w:rPr>
              <w:t xml:space="preserve"> Bejarano, Ramón</w:t>
            </w:r>
          </w:p>
        </w:tc>
        <w:tc>
          <w:tcPr>
            <w:tcW w:w="1950" w:type="dxa"/>
          </w:tcPr>
          <w:p w14:paraId="2419D4DF" w14:textId="77777777" w:rsidR="00564ECA" w:rsidRDefault="00564ECA">
            <w:pPr>
              <w:jc w:val="both"/>
              <w:rPr>
                <w:sz w:val="24"/>
                <w:szCs w:val="24"/>
              </w:rPr>
            </w:pPr>
          </w:p>
        </w:tc>
        <w:tc>
          <w:tcPr>
            <w:tcW w:w="3075" w:type="dxa"/>
          </w:tcPr>
          <w:p w14:paraId="0E08288F" w14:textId="77777777" w:rsidR="00564ECA" w:rsidRDefault="00000000">
            <w:pPr>
              <w:jc w:val="both"/>
              <w:rPr>
                <w:sz w:val="24"/>
                <w:szCs w:val="24"/>
              </w:rPr>
            </w:pPr>
            <w:r>
              <w:rPr>
                <w:sz w:val="24"/>
                <w:szCs w:val="24"/>
              </w:rPr>
              <w:t>Equipo de planificación</w:t>
            </w:r>
          </w:p>
        </w:tc>
      </w:tr>
      <w:tr w:rsidR="00564ECA" w14:paraId="6A8BBA04" w14:textId="77777777">
        <w:trPr>
          <w:trHeight w:val="300"/>
          <w:jc w:val="center"/>
        </w:trPr>
        <w:tc>
          <w:tcPr>
            <w:tcW w:w="3990" w:type="dxa"/>
          </w:tcPr>
          <w:p w14:paraId="6C386B29" w14:textId="77777777" w:rsidR="00564ECA" w:rsidRDefault="00000000">
            <w:pPr>
              <w:rPr>
                <w:sz w:val="24"/>
                <w:szCs w:val="24"/>
              </w:rPr>
            </w:pPr>
            <w:r>
              <w:rPr>
                <w:sz w:val="24"/>
                <w:szCs w:val="24"/>
              </w:rPr>
              <w:t>Rodríguez García, Mario</w:t>
            </w:r>
          </w:p>
        </w:tc>
        <w:tc>
          <w:tcPr>
            <w:tcW w:w="1950" w:type="dxa"/>
          </w:tcPr>
          <w:p w14:paraId="4B73F077" w14:textId="77777777" w:rsidR="00564ECA" w:rsidRDefault="00564ECA">
            <w:pPr>
              <w:jc w:val="both"/>
              <w:rPr>
                <w:sz w:val="24"/>
                <w:szCs w:val="24"/>
              </w:rPr>
            </w:pPr>
          </w:p>
        </w:tc>
        <w:tc>
          <w:tcPr>
            <w:tcW w:w="3075" w:type="dxa"/>
          </w:tcPr>
          <w:p w14:paraId="39DCE6B6" w14:textId="77777777" w:rsidR="00564ECA" w:rsidRDefault="00000000">
            <w:pPr>
              <w:jc w:val="both"/>
              <w:rPr>
                <w:sz w:val="24"/>
                <w:szCs w:val="24"/>
              </w:rPr>
            </w:pPr>
            <w:r>
              <w:rPr>
                <w:sz w:val="24"/>
                <w:szCs w:val="24"/>
              </w:rPr>
              <w:t>Equipo de planificación</w:t>
            </w:r>
          </w:p>
        </w:tc>
      </w:tr>
      <w:tr w:rsidR="00564ECA" w14:paraId="2BA25921" w14:textId="77777777">
        <w:trPr>
          <w:jc w:val="center"/>
        </w:trPr>
        <w:tc>
          <w:tcPr>
            <w:tcW w:w="3990" w:type="dxa"/>
          </w:tcPr>
          <w:p w14:paraId="0D6C2CDC" w14:textId="77777777" w:rsidR="00564ECA" w:rsidRDefault="00000000">
            <w:pPr>
              <w:rPr>
                <w:sz w:val="24"/>
                <w:szCs w:val="24"/>
              </w:rPr>
            </w:pPr>
            <w:r>
              <w:rPr>
                <w:sz w:val="24"/>
                <w:szCs w:val="24"/>
              </w:rPr>
              <w:t xml:space="preserve">Pérez Coronel, Mario </w:t>
            </w:r>
          </w:p>
        </w:tc>
        <w:tc>
          <w:tcPr>
            <w:tcW w:w="1950" w:type="dxa"/>
          </w:tcPr>
          <w:p w14:paraId="0A019BA3" w14:textId="77777777" w:rsidR="00564ECA" w:rsidRDefault="00564ECA">
            <w:pPr>
              <w:jc w:val="both"/>
              <w:rPr>
                <w:sz w:val="24"/>
                <w:szCs w:val="24"/>
              </w:rPr>
            </w:pPr>
          </w:p>
        </w:tc>
        <w:tc>
          <w:tcPr>
            <w:tcW w:w="3075" w:type="dxa"/>
          </w:tcPr>
          <w:p w14:paraId="7ABC7A07" w14:textId="77777777" w:rsidR="00564ECA" w:rsidRDefault="00000000">
            <w:pPr>
              <w:jc w:val="both"/>
              <w:rPr>
                <w:sz w:val="24"/>
                <w:szCs w:val="24"/>
              </w:rPr>
            </w:pPr>
            <w:r>
              <w:rPr>
                <w:sz w:val="24"/>
                <w:szCs w:val="24"/>
              </w:rPr>
              <w:t>Equipo de planificación</w:t>
            </w:r>
          </w:p>
        </w:tc>
      </w:tr>
      <w:tr w:rsidR="00564ECA" w14:paraId="424368F5" w14:textId="77777777">
        <w:trPr>
          <w:jc w:val="center"/>
        </w:trPr>
        <w:tc>
          <w:tcPr>
            <w:tcW w:w="3990" w:type="dxa"/>
          </w:tcPr>
          <w:p w14:paraId="0E4200C3" w14:textId="77777777" w:rsidR="00564ECA" w:rsidRDefault="00000000">
            <w:pPr>
              <w:rPr>
                <w:sz w:val="24"/>
                <w:szCs w:val="24"/>
              </w:rPr>
            </w:pPr>
            <w:r>
              <w:rPr>
                <w:sz w:val="24"/>
                <w:szCs w:val="24"/>
              </w:rPr>
              <w:t xml:space="preserve">Úbeda Ruiz, Álvaro </w:t>
            </w:r>
          </w:p>
        </w:tc>
        <w:tc>
          <w:tcPr>
            <w:tcW w:w="1950" w:type="dxa"/>
          </w:tcPr>
          <w:p w14:paraId="1523EE0B" w14:textId="77777777" w:rsidR="00564ECA" w:rsidRDefault="00564ECA">
            <w:pPr>
              <w:jc w:val="both"/>
              <w:rPr>
                <w:sz w:val="24"/>
                <w:szCs w:val="24"/>
              </w:rPr>
            </w:pPr>
          </w:p>
        </w:tc>
        <w:tc>
          <w:tcPr>
            <w:tcW w:w="3075" w:type="dxa"/>
          </w:tcPr>
          <w:p w14:paraId="1E6FCE20" w14:textId="77777777" w:rsidR="00564ECA" w:rsidRDefault="00000000">
            <w:pPr>
              <w:jc w:val="both"/>
              <w:rPr>
                <w:sz w:val="24"/>
                <w:szCs w:val="24"/>
              </w:rPr>
            </w:pPr>
            <w:r>
              <w:rPr>
                <w:sz w:val="24"/>
                <w:szCs w:val="24"/>
              </w:rPr>
              <w:t>Equipo de planificación</w:t>
            </w:r>
          </w:p>
        </w:tc>
      </w:tr>
    </w:tbl>
    <w:p w14:paraId="2F1E55D9" w14:textId="77777777" w:rsidR="00564ECA" w:rsidRDefault="00564ECA">
      <w:pPr>
        <w:spacing w:after="160" w:line="360" w:lineRule="auto"/>
        <w:jc w:val="center"/>
      </w:pPr>
    </w:p>
    <w:p w14:paraId="39D02D50" w14:textId="77777777" w:rsidR="00564ECA" w:rsidRDefault="00564ECA">
      <w:pPr>
        <w:spacing w:after="160" w:line="360" w:lineRule="auto"/>
        <w:jc w:val="center"/>
      </w:pPr>
    </w:p>
    <w:p w14:paraId="02673AD8" w14:textId="77777777" w:rsidR="00564ECA" w:rsidRDefault="00564ECA">
      <w:pPr>
        <w:spacing w:after="160" w:line="360" w:lineRule="auto"/>
        <w:jc w:val="center"/>
      </w:pPr>
    </w:p>
    <w:p w14:paraId="4D492FB5" w14:textId="77777777" w:rsidR="00564ECA" w:rsidRDefault="00564ECA">
      <w:pPr>
        <w:spacing w:after="160" w:line="360" w:lineRule="auto"/>
        <w:jc w:val="center"/>
      </w:pPr>
    </w:p>
    <w:p w14:paraId="0BB8184A" w14:textId="77777777" w:rsidR="00564ECA" w:rsidRDefault="00564ECA">
      <w:pPr>
        <w:spacing w:after="160" w:line="360" w:lineRule="auto"/>
        <w:jc w:val="center"/>
      </w:pPr>
    </w:p>
    <w:p w14:paraId="308877B8" w14:textId="77777777" w:rsidR="00564ECA" w:rsidRDefault="00564ECA">
      <w:pPr>
        <w:spacing w:after="160" w:line="360" w:lineRule="auto"/>
        <w:jc w:val="center"/>
      </w:pPr>
    </w:p>
    <w:p w14:paraId="7E65A774" w14:textId="77777777" w:rsidR="00564ECA" w:rsidRDefault="00564ECA">
      <w:pPr>
        <w:spacing w:after="160" w:line="360" w:lineRule="auto"/>
        <w:jc w:val="center"/>
      </w:pPr>
    </w:p>
    <w:p w14:paraId="1CD616A3" w14:textId="77777777" w:rsidR="00564ECA" w:rsidRDefault="00564ECA">
      <w:pPr>
        <w:spacing w:after="160" w:line="360" w:lineRule="auto"/>
        <w:jc w:val="center"/>
      </w:pPr>
    </w:p>
    <w:tbl>
      <w:tblPr>
        <w:tblStyle w:val="Tablaconcuadrcula"/>
        <w:tblW w:w="0" w:type="auto"/>
        <w:tblInd w:w="0" w:type="dxa"/>
        <w:tblLook w:val="04A0" w:firstRow="1" w:lastRow="0" w:firstColumn="1" w:lastColumn="0" w:noHBand="0" w:noVBand="1"/>
      </w:tblPr>
      <w:tblGrid>
        <w:gridCol w:w="4247"/>
        <w:gridCol w:w="4247"/>
      </w:tblGrid>
      <w:tr w:rsidR="00F05F9A" w14:paraId="5D53353B" w14:textId="77777777" w:rsidTr="00F05F9A">
        <w:tc>
          <w:tcPr>
            <w:tcW w:w="4247" w:type="dxa"/>
            <w:tcBorders>
              <w:top w:val="single" w:sz="4" w:space="0" w:color="auto"/>
              <w:left w:val="single" w:sz="4" w:space="0" w:color="auto"/>
              <w:bottom w:val="single" w:sz="4" w:space="0" w:color="auto"/>
              <w:right w:val="single" w:sz="4" w:space="0" w:color="auto"/>
            </w:tcBorders>
            <w:hideMark/>
          </w:tcPr>
          <w:p w14:paraId="0E9594BD" w14:textId="77777777" w:rsidR="00F05F9A" w:rsidRDefault="00F05F9A">
            <w:pPr>
              <w:rPr>
                <w:b/>
                <w:bCs/>
              </w:rPr>
            </w:pPr>
            <w:r>
              <w:rPr>
                <w:b/>
                <w:bCs/>
              </w:rPr>
              <w:lastRenderedPageBreak/>
              <w:t>ID</w:t>
            </w:r>
          </w:p>
        </w:tc>
        <w:tc>
          <w:tcPr>
            <w:tcW w:w="4247" w:type="dxa"/>
            <w:tcBorders>
              <w:top w:val="single" w:sz="4" w:space="0" w:color="auto"/>
              <w:left w:val="single" w:sz="4" w:space="0" w:color="auto"/>
              <w:bottom w:val="single" w:sz="4" w:space="0" w:color="auto"/>
              <w:right w:val="single" w:sz="4" w:space="0" w:color="auto"/>
            </w:tcBorders>
            <w:hideMark/>
          </w:tcPr>
          <w:p w14:paraId="1B77C87D" w14:textId="0BAB02A9" w:rsidR="00F05F9A" w:rsidRDefault="00F05F9A">
            <w:pPr>
              <w:rPr>
                <w:b/>
                <w:bCs/>
              </w:rPr>
            </w:pPr>
            <w:r>
              <w:rPr>
                <w:b/>
                <w:bCs/>
              </w:rPr>
              <w:t>001</w:t>
            </w:r>
          </w:p>
        </w:tc>
      </w:tr>
      <w:tr w:rsidR="00F05F9A" w14:paraId="4B81E827" w14:textId="77777777" w:rsidTr="00F05F9A">
        <w:tc>
          <w:tcPr>
            <w:tcW w:w="4247" w:type="dxa"/>
            <w:tcBorders>
              <w:top w:val="single" w:sz="4" w:space="0" w:color="auto"/>
              <w:left w:val="single" w:sz="4" w:space="0" w:color="auto"/>
              <w:bottom w:val="single" w:sz="4" w:space="0" w:color="auto"/>
              <w:right w:val="single" w:sz="4" w:space="0" w:color="auto"/>
            </w:tcBorders>
            <w:hideMark/>
          </w:tcPr>
          <w:p w14:paraId="5C2DFFC2" w14:textId="77777777" w:rsidR="00F05F9A" w:rsidRDefault="00F05F9A">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6BB9A1D2" w14:textId="42A85CD4" w:rsidR="00F05F9A" w:rsidRDefault="00F05F9A">
            <w:r>
              <w:t>Importancia de</w:t>
            </w:r>
            <w:r w:rsidR="00E45752">
              <w:t xml:space="preserve"> un buen reparto de tareas</w:t>
            </w:r>
          </w:p>
        </w:tc>
      </w:tr>
      <w:tr w:rsidR="00F05F9A" w14:paraId="39921CDC" w14:textId="77777777" w:rsidTr="00F05F9A">
        <w:tc>
          <w:tcPr>
            <w:tcW w:w="4247" w:type="dxa"/>
            <w:tcBorders>
              <w:top w:val="single" w:sz="4" w:space="0" w:color="auto"/>
              <w:left w:val="single" w:sz="4" w:space="0" w:color="auto"/>
              <w:bottom w:val="single" w:sz="4" w:space="0" w:color="auto"/>
              <w:right w:val="single" w:sz="4" w:space="0" w:color="auto"/>
            </w:tcBorders>
            <w:hideMark/>
          </w:tcPr>
          <w:p w14:paraId="51B40B8A" w14:textId="77777777" w:rsidR="00F05F9A" w:rsidRDefault="00F05F9A">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032B9224" w14:textId="6BDB36E1" w:rsidR="00F05F9A" w:rsidRDefault="00E45752">
            <w:r>
              <w:t xml:space="preserve">Para </w:t>
            </w:r>
            <w:proofErr w:type="spellStart"/>
            <w:r>
              <w:t>sprints</w:t>
            </w:r>
            <w:proofErr w:type="spellEnd"/>
            <w:r>
              <w:t xml:space="preserve"> tan corto, es imprescindible un buen reparto de tareas, las cuales no dependan las unas de las otras, para poder hacer trabajo en paralelo, ya que en este sprint 2, no hemos podido realizarlo así debido a un problema de este tipo.</w:t>
            </w:r>
          </w:p>
        </w:tc>
      </w:tr>
    </w:tbl>
    <w:p w14:paraId="478D815A" w14:textId="77777777" w:rsidR="00564ECA" w:rsidRDefault="00564ECA">
      <w:pPr>
        <w:spacing w:after="160" w:line="360" w:lineRule="auto"/>
        <w:jc w:val="center"/>
      </w:pPr>
    </w:p>
    <w:tbl>
      <w:tblPr>
        <w:tblStyle w:val="Tablaconcuadrcula"/>
        <w:tblW w:w="0" w:type="auto"/>
        <w:tblInd w:w="0" w:type="dxa"/>
        <w:tblLook w:val="04A0" w:firstRow="1" w:lastRow="0" w:firstColumn="1" w:lastColumn="0" w:noHBand="0" w:noVBand="1"/>
      </w:tblPr>
      <w:tblGrid>
        <w:gridCol w:w="4247"/>
        <w:gridCol w:w="4247"/>
      </w:tblGrid>
      <w:tr w:rsidR="00F05F9A" w14:paraId="1E8E726D" w14:textId="77777777" w:rsidTr="00280A04">
        <w:tc>
          <w:tcPr>
            <w:tcW w:w="4247" w:type="dxa"/>
            <w:tcBorders>
              <w:top w:val="single" w:sz="4" w:space="0" w:color="auto"/>
              <w:left w:val="single" w:sz="4" w:space="0" w:color="auto"/>
              <w:bottom w:val="single" w:sz="4" w:space="0" w:color="auto"/>
              <w:right w:val="single" w:sz="4" w:space="0" w:color="auto"/>
            </w:tcBorders>
            <w:hideMark/>
          </w:tcPr>
          <w:p w14:paraId="164E4FCA" w14:textId="77777777" w:rsidR="00F05F9A" w:rsidRDefault="00F05F9A" w:rsidP="00280A04">
            <w:pPr>
              <w:rPr>
                <w:b/>
                <w:bCs/>
              </w:rPr>
            </w:pPr>
            <w:r>
              <w:rPr>
                <w:b/>
                <w:bCs/>
              </w:rPr>
              <w:t>ID</w:t>
            </w:r>
          </w:p>
        </w:tc>
        <w:tc>
          <w:tcPr>
            <w:tcW w:w="4247" w:type="dxa"/>
            <w:tcBorders>
              <w:top w:val="single" w:sz="4" w:space="0" w:color="auto"/>
              <w:left w:val="single" w:sz="4" w:space="0" w:color="auto"/>
              <w:bottom w:val="single" w:sz="4" w:space="0" w:color="auto"/>
              <w:right w:val="single" w:sz="4" w:space="0" w:color="auto"/>
            </w:tcBorders>
            <w:hideMark/>
          </w:tcPr>
          <w:p w14:paraId="5557A62A" w14:textId="6958D61D" w:rsidR="00F05F9A" w:rsidRDefault="00F05F9A" w:rsidP="00280A04">
            <w:pPr>
              <w:rPr>
                <w:b/>
                <w:bCs/>
              </w:rPr>
            </w:pPr>
            <w:r>
              <w:rPr>
                <w:b/>
                <w:bCs/>
              </w:rPr>
              <w:t>002</w:t>
            </w:r>
          </w:p>
        </w:tc>
      </w:tr>
      <w:tr w:rsidR="00F05F9A" w14:paraId="24CD3144" w14:textId="77777777" w:rsidTr="00280A04">
        <w:tc>
          <w:tcPr>
            <w:tcW w:w="4247" w:type="dxa"/>
            <w:tcBorders>
              <w:top w:val="single" w:sz="4" w:space="0" w:color="auto"/>
              <w:left w:val="single" w:sz="4" w:space="0" w:color="auto"/>
              <w:bottom w:val="single" w:sz="4" w:space="0" w:color="auto"/>
              <w:right w:val="single" w:sz="4" w:space="0" w:color="auto"/>
            </w:tcBorders>
            <w:hideMark/>
          </w:tcPr>
          <w:p w14:paraId="59C878EB" w14:textId="77777777" w:rsidR="00F05F9A" w:rsidRDefault="00F05F9A" w:rsidP="00280A04">
            <w:pPr>
              <w:rPr>
                <w:b/>
                <w:bCs/>
              </w:rPr>
            </w:pPr>
            <w:r>
              <w:rPr>
                <w:b/>
                <w:bCs/>
              </w:rPr>
              <w:t>Nombre</w:t>
            </w:r>
          </w:p>
        </w:tc>
        <w:tc>
          <w:tcPr>
            <w:tcW w:w="4247" w:type="dxa"/>
            <w:tcBorders>
              <w:top w:val="single" w:sz="4" w:space="0" w:color="auto"/>
              <w:left w:val="single" w:sz="4" w:space="0" w:color="auto"/>
              <w:bottom w:val="single" w:sz="4" w:space="0" w:color="auto"/>
              <w:right w:val="single" w:sz="4" w:space="0" w:color="auto"/>
            </w:tcBorders>
            <w:hideMark/>
          </w:tcPr>
          <w:p w14:paraId="7AD3A77C" w14:textId="1071A3F8" w:rsidR="00F05F9A" w:rsidRDefault="00F05F9A" w:rsidP="00280A04">
            <w:r>
              <w:t>Importancia de buena planificación de requisitos</w:t>
            </w:r>
          </w:p>
        </w:tc>
      </w:tr>
      <w:tr w:rsidR="00F05F9A" w14:paraId="37C93E57" w14:textId="77777777" w:rsidTr="00280A04">
        <w:tc>
          <w:tcPr>
            <w:tcW w:w="4247" w:type="dxa"/>
            <w:tcBorders>
              <w:top w:val="single" w:sz="4" w:space="0" w:color="auto"/>
              <w:left w:val="single" w:sz="4" w:space="0" w:color="auto"/>
              <w:bottom w:val="single" w:sz="4" w:space="0" w:color="auto"/>
              <w:right w:val="single" w:sz="4" w:space="0" w:color="auto"/>
            </w:tcBorders>
            <w:hideMark/>
          </w:tcPr>
          <w:p w14:paraId="6EE7C2DC" w14:textId="77777777" w:rsidR="00F05F9A" w:rsidRDefault="00F05F9A" w:rsidP="00280A04">
            <w:pPr>
              <w:rPr>
                <w:b/>
                <w:bCs/>
              </w:rPr>
            </w:pPr>
            <w:r>
              <w:rPr>
                <w:b/>
                <w:bCs/>
              </w:rPr>
              <w:t>Descripción</w:t>
            </w:r>
          </w:p>
        </w:tc>
        <w:tc>
          <w:tcPr>
            <w:tcW w:w="4247" w:type="dxa"/>
            <w:tcBorders>
              <w:top w:val="single" w:sz="4" w:space="0" w:color="auto"/>
              <w:left w:val="single" w:sz="4" w:space="0" w:color="auto"/>
              <w:bottom w:val="single" w:sz="4" w:space="0" w:color="auto"/>
              <w:right w:val="single" w:sz="4" w:space="0" w:color="auto"/>
            </w:tcBorders>
            <w:hideMark/>
          </w:tcPr>
          <w:p w14:paraId="4C2B64DD" w14:textId="12101770" w:rsidR="00F05F9A" w:rsidRDefault="00E45752" w:rsidP="00280A04">
            <w:r>
              <w:t>Al igual que en el primer sprint, debido a un mal reparto de los requisitos, hemos tenido que realizar una petición de cambio, para cambiar uno de los requisitos del sprint 2 al sprint 3</w:t>
            </w:r>
          </w:p>
        </w:tc>
      </w:tr>
    </w:tbl>
    <w:p w14:paraId="01AE0DFB" w14:textId="0D5B01DF" w:rsidR="00F05F9A" w:rsidRDefault="00F05F9A" w:rsidP="00F05F9A">
      <w:pPr>
        <w:spacing w:after="160" w:line="360" w:lineRule="auto"/>
      </w:pPr>
    </w:p>
    <w:p w14:paraId="77637784" w14:textId="77777777" w:rsidR="00F05F9A" w:rsidRDefault="00F05F9A" w:rsidP="00F05F9A">
      <w:pPr>
        <w:spacing w:after="160" w:line="360" w:lineRule="auto"/>
      </w:pPr>
    </w:p>
    <w:p w14:paraId="434C2F3E" w14:textId="77777777" w:rsidR="00564ECA" w:rsidRDefault="00564ECA">
      <w:pPr>
        <w:spacing w:after="160" w:line="360" w:lineRule="auto"/>
        <w:jc w:val="center"/>
      </w:pPr>
    </w:p>
    <w:p w14:paraId="5CBD2BE6" w14:textId="77777777" w:rsidR="00564ECA" w:rsidRDefault="00564ECA">
      <w:pPr>
        <w:spacing w:after="160" w:line="360" w:lineRule="auto"/>
        <w:jc w:val="center"/>
      </w:pPr>
    </w:p>
    <w:p w14:paraId="6049F03E" w14:textId="77777777" w:rsidR="00564ECA" w:rsidRDefault="00564ECA">
      <w:pPr>
        <w:spacing w:after="160" w:line="360" w:lineRule="auto"/>
        <w:jc w:val="center"/>
      </w:pPr>
    </w:p>
    <w:p w14:paraId="0F9264A0" w14:textId="77777777" w:rsidR="00564ECA" w:rsidRDefault="00564ECA">
      <w:pPr>
        <w:spacing w:after="160" w:line="360" w:lineRule="auto"/>
        <w:jc w:val="center"/>
      </w:pPr>
    </w:p>
    <w:p w14:paraId="7E2B0964" w14:textId="77777777" w:rsidR="00564ECA" w:rsidRDefault="00564ECA">
      <w:pPr>
        <w:spacing w:after="160" w:line="360" w:lineRule="auto"/>
        <w:jc w:val="center"/>
      </w:pPr>
    </w:p>
    <w:sectPr w:rsidR="00564E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ECA"/>
    <w:rsid w:val="00564ECA"/>
    <w:rsid w:val="00E45752"/>
    <w:rsid w:val="00F05F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E594"/>
  <w15:docId w15:val="{39E25080-5A0E-4BFF-B755-C8192B04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styleId="Tablaconcuadrcula">
    <w:name w:val="Table Grid"/>
    <w:basedOn w:val="Tablanormal"/>
    <w:uiPriority w:val="39"/>
    <w:rsid w:val="00F05F9A"/>
    <w:pPr>
      <w:spacing w:line="240" w:lineRule="auto"/>
    </w:pPr>
    <w:rPr>
      <w:rFonts w:asciiTheme="minorHAnsi" w:eastAsiaTheme="minorHAnsi" w:hAnsiTheme="minorHAnsi" w:cstheme="minorBidi"/>
      <w:lang w:val="es-E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2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143</Words>
  <Characters>790</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alvuberui@alum.us.es</cp:lastModifiedBy>
  <cp:revision>3</cp:revision>
  <dcterms:created xsi:type="dcterms:W3CDTF">2022-11-20T17:33:00Z</dcterms:created>
  <dcterms:modified xsi:type="dcterms:W3CDTF">2022-11-26T09:09:00Z</dcterms:modified>
</cp:coreProperties>
</file>