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BE5A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&lt;!DOCTYPE html&gt;</w:t>
      </w:r>
    </w:p>
    <w:p w14:paraId="038C93B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&lt;html lang="en"&gt;</w:t>
      </w:r>
    </w:p>
    <w:p w14:paraId="5379A84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&lt;head&gt;</w:t>
      </w:r>
    </w:p>
    <w:p w14:paraId="2B6A85A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&lt;meta charset="UTF-8"&gt;</w:t>
      </w:r>
    </w:p>
    <w:p w14:paraId="04081E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&lt;meta name="viewport" content="width=device-width, initial-scale=1.0"&gt;</w:t>
      </w:r>
    </w:p>
    <w:p w14:paraId="7FB47E7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&lt;title&gt;A. W. Mercer | Strategic Advisory&lt;/title&gt;</w:t>
      </w:r>
    </w:p>
    <w:p w14:paraId="74B887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&lt;link rel="preconnect" href="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begin"/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instrText xml:space="preserve"> HYPERLINK "https://www.google.com/search?q=https://fonts.googleapis.com&amp;authuser=2" \t "/Users/albertnganga/Documents\\x/_blank" </w:instrTex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separate"/>
      </w:r>
      <w:r>
        <w:rPr>
          <w:rStyle w:val="6"/>
          <w:rFonts w:hint="default" w:ascii="sans-serif" w:hAnsi="sans-serif" w:eastAsia="sans-serif" w:cs="sans-serif"/>
          <w:color w:val="0B57D0"/>
          <w:bdr w:val="none" w:color="0B57D0" w:sz="0" w:space="0"/>
        </w:rPr>
        <w:t>https://fonts.googleapis.com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end"/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"&gt;</w:t>
      </w:r>
    </w:p>
    <w:p w14:paraId="5B55D79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&lt;link rel="preconnect" href="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begin"/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instrText xml:space="preserve"> HYPERLINK "https://www.google.com/search?q=https://fonts.gstatic.com&amp;authuser=2" \t "/Users/albertnganga/Documents\\x/_blank" </w:instrTex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separate"/>
      </w:r>
      <w:r>
        <w:rPr>
          <w:rStyle w:val="6"/>
          <w:rFonts w:hint="default" w:ascii="sans-serif" w:hAnsi="sans-serif" w:eastAsia="sans-serif" w:cs="sans-serif"/>
          <w:color w:val="0B57D0"/>
          <w:bdr w:val="none" w:color="0B57D0" w:sz="0" w:space="0"/>
        </w:rPr>
        <w:t>https://fonts.gstatic.com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end"/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" crossorigin&gt;</w:t>
      </w:r>
    </w:p>
    <w:p w14:paraId="3C964C6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&lt;link href="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begin"/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instrText xml:space="preserve"> HYPERLINK "https://www.google.com/search?q=https://fonts.googleapis.com/css2?family=DM+Serif+Display:ital@0;1&amp;family=Instrument+Sans:wght@400;500&amp;display=swap&amp;authuser=2" \t "/Users/albertnganga/Documents\\x/_blank" </w:instrTex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separate"/>
      </w:r>
      <w:r>
        <w:rPr>
          <w:rStyle w:val="6"/>
          <w:rFonts w:hint="default" w:ascii="sans-serif" w:hAnsi="sans-serif" w:eastAsia="sans-serif" w:cs="sans-serif"/>
          <w:color w:val="0B57D0"/>
          <w:bdr w:val="none" w:color="0B57D0" w:sz="0" w:space="0"/>
        </w:rPr>
        <w:t>https://fonts.googleapis.com/css2?family=DM+Serif+Display:ital@0;1&amp;family=Instrument+Sans:wght@400;500&amp;display=swap</w:t>
      </w:r>
      <w:r>
        <w:rPr>
          <w:rFonts w:hint="default" w:ascii="sans-serif" w:hAnsi="sans-serif" w:eastAsia="sans-serif" w:cs="sans-serif"/>
          <w:color w:val="0B57D0"/>
          <w:bdr w:val="none" w:color="0B57D0" w:sz="0" w:space="0"/>
        </w:rPr>
        <w:fldChar w:fldCharType="end"/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" rel="stylesheet"&gt;</w:t>
      </w:r>
    </w:p>
    <w:p w14:paraId="302DD9C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&lt;style&gt;</w:t>
      </w:r>
    </w:p>
    <w:p w14:paraId="1A7F7B3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:root {</w:t>
      </w:r>
    </w:p>
    <w:p w14:paraId="1A7DD94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--bg: #F4F1EB;</w:t>
      </w:r>
    </w:p>
    <w:p w14:paraId="5EFF998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--text: #0C0C0C;</w:t>
      </w:r>
    </w:p>
    <w:p w14:paraId="5FD21A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--gold: #B8860B;</w:t>
      </w:r>
    </w:p>
    <w:p w14:paraId="23C251B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--rule: rgba(12, 12, 12, 0.15);</w:t>
      </w:r>
    </w:p>
    <w:p w14:paraId="1584AFB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--font-serif: "DM Serif Display", serif;</w:t>
      </w:r>
    </w:p>
    <w:p w14:paraId="530F74D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--font-sans: "Instrument Sans", sans-serif;</w:t>
      </w:r>
    </w:p>
    <w:p w14:paraId="6B222FC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--font-mono: ui-monospace, SFMono-Regular, Menlo, Monaco, Consolas, monospace;</w:t>
      </w:r>
    </w:p>
    <w:p w14:paraId="1DF5BF1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--pad-x: clamp(1.5rem, 5vw, 4rem);</w:t>
      </w:r>
    </w:p>
    <w:p w14:paraId="3F645CB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--pad-y: clamp(4rem, 10vw, 8rem);</w:t>
      </w:r>
    </w:p>
    <w:p w14:paraId="67C2C5F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}</w:t>
      </w:r>
    </w:p>
    <w:p w14:paraId="2446B7F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* {</w:t>
      </w:r>
    </w:p>
    <w:p w14:paraId="35B7E07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box-sizing: border-box;</w:t>
      </w:r>
    </w:p>
    <w:p w14:paraId="5936EC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margin: 0;</w:t>
      </w:r>
    </w:p>
    <w:p w14:paraId="71F01C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padding: 0;</w:t>
      </w:r>
    </w:p>
    <w:p w14:paraId="0A3C9B5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cursor: none; /* Hide default cursor for custom follower */</w:t>
      </w:r>
    </w:p>
    <w:p w14:paraId="7937E0A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A763F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F261CD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body {</w:t>
      </w:r>
    </w:p>
    <w:p w14:paraId="0340C1D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background-color: var(--bg);</w:t>
      </w:r>
    </w:p>
    <w:p w14:paraId="24DDB3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var(--text);</w:t>
      </w:r>
    </w:p>
    <w:p w14:paraId="3DC8BC0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font-family: var(--font-sans);</w:t>
      </w:r>
    </w:p>
    <w:p w14:paraId="7E58D7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-webkit-font-smoothing: antialiased;</w:t>
      </w:r>
    </w:p>
    <w:p w14:paraId="1789E96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-moz-osx-font-smoothing: grayscale;</w:t>
      </w:r>
    </w:p>
    <w:p w14:paraId="61D3D58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overflow-x: hidden;</w:t>
      </w:r>
    </w:p>
    <w:p w14:paraId="5B422E9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F6A1EB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B2644B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html {</w:t>
      </w:r>
    </w:p>
    <w:p w14:paraId="5E2928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scroll-behavior: smooth;</w:t>
      </w:r>
    </w:p>
    <w:p w14:paraId="5389B0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19952B3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4710F84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Custom Cursor */</w:t>
      </w:r>
    </w:p>
    <w:p w14:paraId="4B01821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.cursor-follower {</w:t>
      </w:r>
    </w:p>
    <w:p w14:paraId="786F977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fixed;</w:t>
      </w:r>
    </w:p>
    <w:p w14:paraId="54A955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top: 0;</w:t>
      </w:r>
    </w:p>
    <w:p w14:paraId="350E8A6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left: 0;</w:t>
      </w:r>
    </w:p>
    <w:p w14:paraId="6832073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width: 8px;</w:t>
      </w:r>
    </w:p>
    <w:p w14:paraId="6A0D2EE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height: 8px;</w:t>
      </w:r>
    </w:p>
    <w:p w14:paraId="420048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background-color: var(--gold);</w:t>
      </w:r>
    </w:p>
    <w:p w14:paraId="03B54F7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border-radius: 50%;</w:t>
      </w:r>
    </w:p>
    <w:p w14:paraId="6879723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pointer-events: none;</w:t>
      </w:r>
    </w:p>
    <w:p w14:paraId="0B7E06B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z-index: 9999;</w:t>
      </w:r>
    </w:p>
    <w:p w14:paraId="5B77C0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transform: translate(-50%, -50%);</w:t>
      </w:r>
    </w:p>
    <w:p w14:paraId="028492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transition: width 0.2s ease, height 0.2s ease;</w:t>
      </w:r>
    </w:p>
    <w:p w14:paraId="6ACA507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CD146A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8836C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Typography */</w:t>
      </w:r>
    </w:p>
    <w:p w14:paraId="03FEF9C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h1, h2, h3, .serif {</w:t>
      </w:r>
    </w:p>
    <w:p w14:paraId="4F1F88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font-family: var(--font-serif);</w:t>
      </w:r>
    </w:p>
    <w:p w14:paraId="05709C5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font-weight: 400;</w:t>
      </w:r>
    </w:p>
    <w:p w14:paraId="3875E6E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51FD004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AEBDA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.mono {</w:t>
      </w:r>
    </w:p>
    <w:p w14:paraId="27B0379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font-family: var(--font-mono);</w:t>
      </w:r>
    </w:p>
    <w:p w14:paraId="1A84AA2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text-transform: uppercase;</w:t>
      </w:r>
    </w:p>
    <w:p w14:paraId="3E4D99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letter-spacing: 0.05em;</w:t>
      </w:r>
    </w:p>
    <w:p w14:paraId="5FA68C7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0.85rem;</w:t>
      </w:r>
    </w:p>
    <w:p w14:paraId="0D7CEB6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2D5FDBA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5AAE3E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a {</w:t>
      </w:r>
    </w:p>
    <w:p w14:paraId="14D810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text-decoration: none;</w:t>
      </w:r>
    </w:p>
    <w:p w14:paraId="644187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inherit;</w:t>
      </w:r>
    </w:p>
    <w:p w14:paraId="2F7BEDD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428616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F377C1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Layout &amp; Utilities */</w:t>
      </w:r>
    </w:p>
    <w:p w14:paraId="73A50E4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.container {</w:t>
      </w:r>
    </w:p>
    <w:p w14:paraId="21B472A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padding: 0 var(--pad-x);</w:t>
      </w:r>
    </w:p>
    <w:p w14:paraId="56372F6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max-width: 1600px;</w:t>
      </w:r>
    </w:p>
    <w:p w14:paraId="0B19DE5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margin: 0 auto;</w:t>
      </w:r>
    </w:p>
    <w:p w14:paraId="29FBF0C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289CB82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4D7BA9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.section-pad {</w:t>
      </w:r>
    </w:p>
    <w:p w14:paraId="6DA1ADE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padding: var(--pad-y) 0;</w:t>
      </w:r>
    </w:p>
    <w:p w14:paraId="2E2827D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232208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61C7B3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.border-top {</w:t>
      </w:r>
    </w:p>
    <w:p w14:paraId="7C48BE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border-top: 1px solid var(--rule);</w:t>
      </w:r>
    </w:p>
    <w:p w14:paraId="48608A7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0571A3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6320436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.fade-up {</w:t>
      </w:r>
    </w:p>
    <w:p w14:paraId="2ECCD3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opacity: 0;</w:t>
      </w:r>
    </w:p>
    <w:p w14:paraId="17A32A2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transform: translateY(30px);</w:t>
      </w:r>
    </w:p>
    <w:p w14:paraId="1DB5C68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transition: opacity 0.8s cubic-bezier(0.16, 1, 0.3, 1), transform 0.8s cubic-bezier(0.16, 1, 0.3, 1);</w:t>
      </w:r>
    </w:p>
    <w:p w14:paraId="2029815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538C9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F20270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.fade-up.visible {</w:t>
      </w:r>
    </w:p>
    <w:p w14:paraId="5C0BE66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opacity: 1;</w:t>
      </w:r>
    </w:p>
    <w:p w14:paraId="3B97698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transform: translateY(0);</w:t>
      </w:r>
    </w:p>
    <w:p w14:paraId="4BB03BE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7CFE06E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76A7CB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.arrow-link {</w:t>
      </w:r>
    </w:p>
    <w:p w14:paraId="3FAFE2D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inline-flex;</w:t>
      </w:r>
    </w:p>
    <w:p w14:paraId="51DB84F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align-items: center;</w:t>
      </w:r>
    </w:p>
    <w:p w14:paraId="16624D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gap: 0.5rem;</w:t>
      </w:r>
    </w:p>
    <w:p w14:paraId="09B07FA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transition: color 0.2s ease;</w:t>
      </w:r>
    </w:p>
    <w:p w14:paraId="28172A8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034120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570C77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.arrow-icon {</w:t>
      </w:r>
    </w:p>
    <w:p w14:paraId="663F9E3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inline-block;</w:t>
      </w:r>
    </w:p>
    <w:p w14:paraId="0F92BD9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transition: transform 0.2s cubic-bezier(0.16, 1, 0.3, 1);</w:t>
      </w:r>
    </w:p>
    <w:p w14:paraId="302C627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5EE2D56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6EC51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.arrow-link:hover .arrow-icon {</w:t>
      </w:r>
    </w:p>
    <w:p w14:paraId="76C60F9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transform: translateX(6px);</w:t>
      </w:r>
    </w:p>
    <w:p w14:paraId="45B97B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var(--gold);</w:t>
      </w:r>
    </w:p>
    <w:p w14:paraId="2A5D74E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56A8924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67C6DA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.arrow-link:hover {</w:t>
      </w:r>
    </w:p>
    <w:p w14:paraId="0C084E5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var(--gold);</w:t>
      </w:r>
    </w:p>
    <w:p w14:paraId="0B39051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182AA60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50BACA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1. NAV */</w:t>
      </w:r>
    </w:p>
    <w:p w14:paraId="0F6280E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nav {</w:t>
      </w:r>
    </w:p>
    <w:p w14:paraId="5BF963A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fixed;</w:t>
      </w:r>
    </w:p>
    <w:p w14:paraId="1F7E985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top: 0;</w:t>
      </w:r>
    </w:p>
    <w:p w14:paraId="04D329A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left: 0;</w:t>
      </w:r>
    </w:p>
    <w:p w14:paraId="785172A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width: 100%;</w:t>
      </w:r>
    </w:p>
    <w:p w14:paraId="277A3F0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padding: 1.5rem var(--pad-x);</w:t>
      </w:r>
    </w:p>
    <w:p w14:paraId="419D36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flex;</w:t>
      </w:r>
    </w:p>
    <w:p w14:paraId="14B3F45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justify-content: space-between;</w:t>
      </w:r>
    </w:p>
    <w:p w14:paraId="00BB7BE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align-items: center;</w:t>
      </w:r>
    </w:p>
    <w:p w14:paraId="4F7C72D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background-color: rgba(244, 241, 235, 0.95);</w:t>
      </w:r>
    </w:p>
    <w:p w14:paraId="5372B36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backdrop-filter: blur(4px);</w:t>
      </w:r>
    </w:p>
    <w:p w14:paraId="3FCFDC4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z-index: 100;</w:t>
      </w:r>
    </w:p>
    <w:p w14:paraId="34642D4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border-bottom: 1px solid var(--rule);</w:t>
      </w:r>
    </w:p>
    <w:p w14:paraId="326BB0A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06365A8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B6AC0B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.nav-name {</w:t>
      </w:r>
    </w:p>
    <w:p w14:paraId="36C669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font-weight: 500;</w:t>
      </w:r>
    </w:p>
    <w:p w14:paraId="747E6E6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6155D0E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141A0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.nav-links {</w:t>
      </w:r>
    </w:p>
    <w:p w14:paraId="5DB4DD4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flex;</w:t>
      </w:r>
    </w:p>
    <w:p w14:paraId="5515C47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gap: 2.5rem;</w:t>
      </w:r>
    </w:p>
    <w:p w14:paraId="0B20E52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613300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64F0116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.nav-links a {</w:t>
      </w:r>
    </w:p>
    <w:p w14:paraId="01A20C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relative;</w:t>
      </w:r>
    </w:p>
    <w:p w14:paraId="417042C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padding-bottom: 4px;</w:t>
      </w:r>
    </w:p>
    <w:p w14:paraId="3A5C8AB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4ED5E4B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72A92C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.nav-links a::after {</w:t>
      </w:r>
    </w:p>
    <w:p w14:paraId="78B7082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content: '';</w:t>
      </w:r>
    </w:p>
    <w:p w14:paraId="3B99E78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absolute;</w:t>
      </w:r>
    </w:p>
    <w:p w14:paraId="572E710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bottom: 0;</w:t>
      </w:r>
    </w:p>
    <w:p w14:paraId="706682F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left: 0;</w:t>
      </w:r>
    </w:p>
    <w:p w14:paraId="58E34EB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width: 0;</w:t>
      </w:r>
    </w:p>
    <w:p w14:paraId="5584B8B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height: 1px;</w:t>
      </w:r>
    </w:p>
    <w:p w14:paraId="5171E1C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background-color: var(--gold);</w:t>
      </w:r>
    </w:p>
    <w:p w14:paraId="198FE0B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transition: width 0.3s cubic-bezier(0.16, 1, 0.3, 1);</w:t>
      </w:r>
    </w:p>
    <w:p w14:paraId="5576C60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6D8F7A6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53C5F3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.nav-links a:hover::after,</w:t>
      </w:r>
    </w:p>
    <w:p w14:paraId="39D09E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.nav-links a.active::after {</w:t>
      </w:r>
    </w:p>
    <w:p w14:paraId="591AB1D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width: 100%;</w:t>
      </w:r>
    </w:p>
    <w:p w14:paraId="0E9F37C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29D739A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3A6B84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2. HERO */</w:t>
      </w:r>
    </w:p>
    <w:p w14:paraId="338AF3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.hero {</w:t>
      </w:r>
    </w:p>
    <w:p w14:paraId="698B9CB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height: 100vh;</w:t>
      </w:r>
    </w:p>
    <w:p w14:paraId="6EB3BD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flex;</w:t>
      </w:r>
    </w:p>
    <w:p w14:paraId="3AACE17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flex-direction: column;</w:t>
      </w:r>
    </w:p>
    <w:p w14:paraId="6690695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justify-content: center;</w:t>
      </w:r>
    </w:p>
    <w:p w14:paraId="356F9A7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relative;</w:t>
      </w:r>
    </w:p>
    <w:p w14:paraId="1027695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40D7FE5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82D7BF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.hero-headline {</w:t>
      </w:r>
    </w:p>
    <w:p w14:paraId="7302E7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clamp(4rem, 9vw, 9rem);</w:t>
      </w:r>
    </w:p>
    <w:p w14:paraId="665F86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line-height: 1.05;</w:t>
      </w:r>
    </w:p>
    <w:p w14:paraId="4CF76F6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margin-bottom: 2rem;</w:t>
      </w:r>
    </w:p>
    <w:p w14:paraId="606CA93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max-width: 1200px;</w:t>
      </w:r>
    </w:p>
    <w:p w14:paraId="10E7CF3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001C975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F8706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.hero-headline span {</w:t>
      </w:r>
    </w:p>
    <w:p w14:paraId="3380334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inline-block;</w:t>
      </w:r>
    </w:p>
    <w:p w14:paraId="1DB1552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clip-path: inset(100% 0 0 0);</w:t>
      </w:r>
    </w:p>
    <w:p w14:paraId="76FDEB3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animation: revealWord 1s cubic-bezier(0.16, 1, 0.3, 1) forwards;</w:t>
      </w:r>
    </w:p>
    <w:p w14:paraId="3AFF1B9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padding-bottom: 0.1em; /* Prevent descender clipping */</w:t>
      </w:r>
    </w:p>
    <w:p w14:paraId="5662BAE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margin-right: -0.1em;</w:t>
      </w:r>
    </w:p>
    <w:p w14:paraId="1B39114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94E182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530C45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@keyframes revealWord {</w:t>
      </w:r>
    </w:p>
    <w:p w14:paraId="7F830A2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to { clip-path: inset(0 0 0 0); }</w:t>
      </w:r>
    </w:p>
    <w:p w14:paraId="47A0E29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4AC3EE3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4C1241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.hero-context {</w:t>
      </w:r>
    </w:p>
    <w:p w14:paraId="72ADD13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letter-spacing: 0.15em;</w:t>
      </w:r>
    </w:p>
    <w:p w14:paraId="4FE2E04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max-width: 600px;</w:t>
      </w:r>
    </w:p>
    <w:p w14:paraId="568F897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line-height: 1.6;</w:t>
      </w:r>
    </w:p>
    <w:p w14:paraId="5745367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71FBED4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83531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.hero-meta {</w:t>
      </w:r>
    </w:p>
    <w:p w14:paraId="7E93169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absolute;</w:t>
      </w:r>
    </w:p>
    <w:p w14:paraId="1F6F453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bottom: 2rem;</w:t>
      </w:r>
    </w:p>
    <w:p w14:paraId="5094E2F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right: var(--pad-x);</w:t>
      </w:r>
    </w:p>
    <w:p w14:paraId="63CF11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text-align: right;</w:t>
      </w:r>
    </w:p>
    <w:p w14:paraId="775C10E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4282986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C9FCC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3. EXPERTISE */</w:t>
      </w:r>
    </w:p>
    <w:p w14:paraId="2F3AC1C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.grid-asymmetric {</w:t>
      </w:r>
    </w:p>
    <w:p w14:paraId="153BBB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grid;</w:t>
      </w:r>
    </w:p>
    <w:p w14:paraId="24F54C3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grid-template-columns: 1fr 1.5fr;</w:t>
      </w:r>
    </w:p>
    <w:p w14:paraId="64127C8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gap: clamp(3rem, 8vw, 6rem);</w:t>
      </w:r>
    </w:p>
    <w:p w14:paraId="387D2AD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42C63C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2AEA29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.bio {</w:t>
      </w:r>
    </w:p>
    <w:p w14:paraId="3A58B2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clamp(1.2rem, 2vw, 1.5rem);</w:t>
      </w:r>
    </w:p>
    <w:p w14:paraId="76D069B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line-height: 1.6;</w:t>
      </w:r>
    </w:p>
    <w:p w14:paraId="5764B2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5E55585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4195ECA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.competencies {</w:t>
      </w:r>
    </w:p>
    <w:p w14:paraId="24F1025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list-style: none;</w:t>
      </w:r>
    </w:p>
    <w:p w14:paraId="1018C97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0BD878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2FCA3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.competency-item {</w:t>
      </w:r>
    </w:p>
    <w:p w14:paraId="6B9DEA9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padding: 1.5rem 0;</w:t>
      </w:r>
    </w:p>
    <w:p w14:paraId="2CEB373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border-bottom: 1px solid var(--rule);</w:t>
      </w:r>
    </w:p>
    <w:p w14:paraId="737288F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flex;</w:t>
      </w:r>
    </w:p>
    <w:p w14:paraId="55FBD34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gap: 2rem;</w:t>
      </w:r>
    </w:p>
    <w:p w14:paraId="19A6B6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0CCA236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8C5890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.competency-item:first-child {</w:t>
      </w:r>
    </w:p>
    <w:p w14:paraId="303940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border-top: 1px solid var(--rule);</w:t>
      </w:r>
    </w:p>
    <w:p w14:paraId="4F4BC85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145AEE0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398742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.comp-num {</w:t>
      </w:r>
    </w:p>
    <w:p w14:paraId="520C9CB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rgba(12, 12, 12, 0.4);</w:t>
      </w:r>
    </w:p>
    <w:p w14:paraId="1886F8F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062F318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2063D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4. SELECTED WORK */</w:t>
      </w:r>
    </w:p>
    <w:p w14:paraId="789DA8F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.work-header {</w:t>
      </w:r>
    </w:p>
    <w:p w14:paraId="5294018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margin-bottom: 4rem;</w:t>
      </w:r>
    </w:p>
    <w:p w14:paraId="15A6C3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2rem;</w:t>
      </w:r>
    </w:p>
    <w:p w14:paraId="11A897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73BF4DF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9E2EE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.work-row {</w:t>
      </w:r>
    </w:p>
    <w:p w14:paraId="40546E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relative;</w:t>
      </w:r>
    </w:p>
    <w:p w14:paraId="4BA2349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padding: 3rem 0;</w:t>
      </w:r>
    </w:p>
    <w:p w14:paraId="41BAC62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border-bottom: 1px solid var(--rule);</w:t>
      </w:r>
    </w:p>
    <w:p w14:paraId="25EDDC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grid;</w:t>
      </w:r>
    </w:p>
    <w:p w14:paraId="1A5A8AE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grid-template-columns: 1fr auto;</w:t>
      </w:r>
    </w:p>
    <w:p w14:paraId="613837A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gap: 2rem;</w:t>
      </w:r>
    </w:p>
    <w:p w14:paraId="71C71EE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align-items: baseline;</w:t>
      </w:r>
    </w:p>
    <w:p w14:paraId="7A41CFE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overflow: hidden;</w:t>
      </w:r>
    </w:p>
    <w:p w14:paraId="16BE29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57CF128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458B27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.work-row:first-of-type {</w:t>
      </w:r>
    </w:p>
    <w:p w14:paraId="740E86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border-top: 1px solid var(--rule);</w:t>
      </w:r>
    </w:p>
    <w:p w14:paraId="324BF84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2D152E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CFC33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.work-bg-num {</w:t>
      </w:r>
    </w:p>
    <w:p w14:paraId="19F1CFF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absolute;</w:t>
      </w:r>
    </w:p>
    <w:p w14:paraId="3B9D35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font-family: var(--font-serif);</w:t>
      </w:r>
    </w:p>
    <w:p w14:paraId="08428B7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clamp(8rem, 15vw, 16rem);</w:t>
      </w:r>
    </w:p>
    <w:p w14:paraId="291B555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rgba(12, 12, 12, 0.03);</w:t>
      </w:r>
    </w:p>
    <w:p w14:paraId="1B8888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top: 50%;</w:t>
      </w:r>
    </w:p>
    <w:p w14:paraId="4378995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transform: translateY(-50%);</w:t>
      </w:r>
    </w:p>
    <w:p w14:paraId="4FA80F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left: -1rem;</w:t>
      </w:r>
    </w:p>
    <w:p w14:paraId="0F40EB3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line-height: 1;</w:t>
      </w:r>
    </w:p>
    <w:p w14:paraId="3AB59D6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z-index: 0;</w:t>
      </w:r>
    </w:p>
    <w:p w14:paraId="48433F2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pointer-events: none;</w:t>
      </w:r>
    </w:p>
    <w:p w14:paraId="6182428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5C281BC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96FA10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.work-content {</w:t>
      </w:r>
    </w:p>
    <w:p w14:paraId="536BA34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relative;</w:t>
      </w:r>
    </w:p>
    <w:p w14:paraId="07BC976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z-index: 1;</w:t>
      </w:r>
    </w:p>
    <w:p w14:paraId="54B806E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max-width: 800px;</w:t>
      </w:r>
    </w:p>
    <w:p w14:paraId="55A872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A13CAA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6C479D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.work-title {</w:t>
      </w:r>
    </w:p>
    <w:p w14:paraId="1FCA804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clamp(1.5rem, 3vw, 2.5rem);</w:t>
      </w:r>
    </w:p>
    <w:p w14:paraId="4DFF17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margin-bottom: 1rem;</w:t>
      </w:r>
    </w:p>
    <w:p w14:paraId="2CAF894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0DA565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5E1C16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.work-outcome {</w:t>
      </w:r>
    </w:p>
    <w:p w14:paraId="167082C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1rem;</w:t>
      </w:r>
    </w:p>
    <w:p w14:paraId="3139E74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line-height: 1.6;</w:t>
      </w:r>
    </w:p>
    <w:p w14:paraId="649A12A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rgba(12, 12, 12, 0.8);</w:t>
      </w:r>
    </w:p>
    <w:p w14:paraId="2D99F4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4ADBEC1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90D9DB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.work-meta {</w:t>
      </w:r>
    </w:p>
    <w:p w14:paraId="291F922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position: relative;</w:t>
      </w:r>
    </w:p>
    <w:p w14:paraId="00538D0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z-index: 1;</w:t>
      </w:r>
    </w:p>
    <w:p w14:paraId="51AA31D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text-align: right;</w:t>
      </w:r>
    </w:p>
    <w:p w14:paraId="35580E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00F5D1D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50935BF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5. APPROACH (Philosophy) */</w:t>
      </w:r>
    </w:p>
    <w:p w14:paraId="5D4BF43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.pull-quote {</w:t>
      </w:r>
    </w:p>
    <w:p w14:paraId="629581A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clamp(2rem, 4vw, 3rem);</w:t>
      </w:r>
    </w:p>
    <w:p w14:paraId="57A6715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text-align: center;</w:t>
      </w:r>
    </w:p>
    <w:p w14:paraId="7DF15B8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font-style: italic;</w:t>
      </w:r>
    </w:p>
    <w:p w14:paraId="4B2FE1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margin-bottom: 5rem;</w:t>
      </w:r>
    </w:p>
    <w:p w14:paraId="7BA70AF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max-width: 900px;</w:t>
      </w:r>
    </w:p>
    <w:p w14:paraId="0B25D0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margin-left: auto;</w:t>
      </w:r>
    </w:p>
    <w:p w14:paraId="5F1360F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margin-right: auto;</w:t>
      </w:r>
    </w:p>
    <w:p w14:paraId="5BFA6D9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2364837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64E241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.approach-grid {</w:t>
      </w:r>
    </w:p>
    <w:p w14:paraId="5C0EA18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grid;</w:t>
      </w:r>
    </w:p>
    <w:p w14:paraId="6B95F31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grid-template-columns: repeat(3, 1fr);</w:t>
      </w:r>
    </w:p>
    <w:p w14:paraId="6418F2A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gap: clamp(2rem, 4vw, 4rem);</w:t>
      </w:r>
    </w:p>
    <w:p w14:paraId="39F90B7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4AA7CC2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47F6ABE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.approach-grid p {</w:t>
      </w:r>
    </w:p>
    <w:p w14:paraId="03CEAE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line-height: 1.6;</w:t>
      </w:r>
    </w:p>
    <w:p w14:paraId="01D1A9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1.05rem;</w:t>
      </w:r>
    </w:p>
    <w:p w14:paraId="13EFE3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71A5B6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1AE1C6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6. CONTACT */</w:t>
      </w:r>
    </w:p>
    <w:p w14:paraId="7B2C0C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.contact-section {</w:t>
      </w:r>
    </w:p>
    <w:p w14:paraId="4923544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min-height: 70vh;</w:t>
      </w:r>
    </w:p>
    <w:p w14:paraId="72F0DE2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flex;</w:t>
      </w:r>
    </w:p>
    <w:p w14:paraId="136F476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flex-direction: column;</w:t>
      </w:r>
    </w:p>
    <w:p w14:paraId="2A699F3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justify-content: center;</w:t>
      </w:r>
    </w:p>
    <w:p w14:paraId="3973E30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684397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94017E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.contact-heading {</w:t>
      </w:r>
    </w:p>
    <w:p w14:paraId="2D952B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clamp(3rem, 6vw, 5rem);</w:t>
      </w:r>
    </w:p>
    <w:p w14:paraId="17881FE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margin-bottom: 2rem;</w:t>
      </w:r>
    </w:p>
    <w:p w14:paraId="62C9DF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322C3EC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217B9F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.contact-details {</w:t>
      </w:r>
    </w:p>
    <w:p w14:paraId="61C0589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flex;</w:t>
      </w:r>
    </w:p>
    <w:p w14:paraId="092B8D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flex-direction: column;</w:t>
      </w:r>
    </w:p>
    <w:p w14:paraId="366B55A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gap: 1.5rem;</w:t>
      </w:r>
    </w:p>
    <w:p w14:paraId="50638A6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clamp(1.2rem, 2vw, 1.5rem);</w:t>
      </w:r>
    </w:p>
    <w:p w14:paraId="269DC1D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69967A6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B6241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.availability {</w:t>
      </w:r>
    </w:p>
    <w:p w14:paraId="3C2485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margin-top: 3rem;</w:t>
      </w:r>
    </w:p>
    <w:p w14:paraId="4DC86A8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font-size: 0.9rem;</w:t>
      </w:r>
    </w:p>
    <w:p w14:paraId="5D1970B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rgba(12, 12, 12, 0.6);</w:t>
      </w:r>
    </w:p>
    <w:p w14:paraId="212E1D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max-width: 400px;</w:t>
      </w:r>
    </w:p>
    <w:p w14:paraId="235FC76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line-height: 1.5;</w:t>
      </w:r>
    </w:p>
    <w:p w14:paraId="51E663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6B0A13F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3210D1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7. FOOTER */</w:t>
      </w:r>
    </w:p>
    <w:p w14:paraId="19D204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footer {</w:t>
      </w:r>
    </w:p>
    <w:p w14:paraId="76FFDC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padding: 2rem var(--pad-x);</w:t>
      </w:r>
    </w:p>
    <w:p w14:paraId="6AE87E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display: flex;</w:t>
      </w:r>
    </w:p>
    <w:p w14:paraId="422506E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justify-content: space-between;</w:t>
      </w:r>
    </w:p>
    <w:p w14:paraId="3A9E1C5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border-top: 1px solid var(--rule);</w:t>
      </w:r>
    </w:p>
    <w:p w14:paraId="61E71E7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color: rgba(12, 12, 12, 0.5);</w:t>
      </w:r>
    </w:p>
    <w:p w14:paraId="7C8D56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1BC0598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0762A0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/* Responsive */</w:t>
      </w:r>
    </w:p>
    <w:p w14:paraId="319675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@media (max-width: 768px) {</w:t>
      </w:r>
    </w:p>
    <w:p w14:paraId="1D5E30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.nav-links {</w:t>
      </w:r>
    </w:p>
    <w:p w14:paraId="163FF4C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display: none; /* Simplification for pure HTML/CSS without mobile menu logic */</w:t>
      </w:r>
    </w:p>
    <w:p w14:paraId="32523B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</w:t>
      </w:r>
    </w:p>
    <w:p w14:paraId="3334EB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</w:t>
      </w:r>
    </w:p>
    <w:p w14:paraId="046095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.grid-asymmetric,</w:t>
      </w:r>
    </w:p>
    <w:p w14:paraId="6CC0A44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.work-row,</w:t>
      </w:r>
    </w:p>
    <w:p w14:paraId="155C135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.approach-grid {</w:t>
      </w:r>
    </w:p>
    <w:p w14:paraId="5BB06D1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grid-template-columns: 1fr;</w:t>
      </w:r>
    </w:p>
    <w:p w14:paraId="5A052A6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</w:t>
      </w:r>
    </w:p>
    <w:p w14:paraId="35E59D2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0FC4A84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.work-meta {</w:t>
      </w:r>
    </w:p>
    <w:p w14:paraId="2917A17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text-align: left;</w:t>
      </w:r>
    </w:p>
    <w:p w14:paraId="0E80E93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margin-top: 1rem;</w:t>
      </w:r>
    </w:p>
    <w:p w14:paraId="26C0519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</w:t>
      </w:r>
    </w:p>
    <w:p w14:paraId="0727085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A38276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.competency-item {</w:t>
      </w:r>
    </w:p>
    <w:p w14:paraId="75C036E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flex-direction: column;</w:t>
      </w:r>
    </w:p>
    <w:p w14:paraId="15AFC95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gap: 0.5rem;</w:t>
      </w:r>
    </w:p>
    <w:p w14:paraId="1C1B48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</w:t>
      </w:r>
    </w:p>
    <w:p w14:paraId="49B37EC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}</w:t>
      </w:r>
    </w:p>
    <w:p w14:paraId="55D964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&lt;/style&gt;</w:t>
      </w:r>
    </w:p>
    <w:p w14:paraId="16C50DB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&lt;/head&gt;</w:t>
      </w:r>
    </w:p>
    <w:p w14:paraId="2B52CFB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&lt;body&gt;</w:t>
      </w:r>
    </w:p>
    <w:p w14:paraId="17C691C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&lt;div class="cursor-follower" id="cursor"&gt;&lt;/div&gt;</w:t>
      </w:r>
    </w:p>
    <w:p w14:paraId="27A8E65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6760B7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&lt;nav&gt;</w:t>
      </w:r>
    </w:p>
    <w:p w14:paraId="2D5B957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&lt;div class="nav-name mono"&gt;A. W. Mercer&lt;/div&gt;</w:t>
      </w:r>
    </w:p>
    <w:p w14:paraId="71519F8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&lt;div class="nav-links mono"&gt;</w:t>
      </w:r>
    </w:p>
    <w:p w14:paraId="1758AA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&lt;a href="#work"&gt;Work&lt;/a&gt;</w:t>
      </w:r>
    </w:p>
    <w:p w14:paraId="7D61A2F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&lt;a href="#expertise"&gt;Expertise&lt;/a&gt;</w:t>
      </w:r>
    </w:p>
    <w:p w14:paraId="62B9C10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&lt;a href="#philosophy"&gt;Philosophy&lt;/a&gt;</w:t>
      </w:r>
    </w:p>
    <w:p w14:paraId="7E1F78D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&lt;a href="#contact"&gt;Contact&lt;/a&gt;</w:t>
      </w:r>
    </w:p>
    <w:p w14:paraId="1A22534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&lt;/div&gt;</w:t>
      </w:r>
    </w:p>
    <w:p w14:paraId="29D892D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&lt;/nav&gt;</w:t>
      </w:r>
    </w:p>
    <w:p w14:paraId="11CC13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5392753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&lt;main&gt;</w:t>
      </w:r>
    </w:p>
    <w:p w14:paraId="7732A5D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&lt;section class="hero container"&gt;</w:t>
      </w:r>
    </w:p>
    <w:p w14:paraId="2CA5352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&lt;h1 class="hero-headline" id="hero-title" aria-label="Clarity. Conviction. Capital."&gt;</w:t>
      </w:r>
    </w:p>
    <w:p w14:paraId="360B557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&lt;/h1&gt;</w:t>
      </w:r>
    </w:p>
    <w:p w14:paraId="150A7A7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&lt;p class="hero-context mono fade-up"&gt;Strategic advisory &amp; financial engineering for complex mandates.&lt;/p&gt;</w:t>
      </w:r>
    </w:p>
    <w:p w14:paraId="226BCB0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&lt;div class="hero-meta mono fade-up"&gt;2026 &amp;middot; Nairobi&lt;/div&gt;</w:t>
      </w:r>
    </w:p>
    <w:p w14:paraId="0992FA2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&lt;/section&gt;</w:t>
      </w:r>
    </w:p>
    <w:p w14:paraId="17E1EB0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559C99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&lt;section id="expertise" class="section-pad border-top container"&gt;</w:t>
      </w:r>
    </w:p>
    <w:p w14:paraId="2E47B8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&lt;div class="grid-asymmetric"&gt;</w:t>
      </w:r>
    </w:p>
    <w:p w14:paraId="7650E6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class="fade-up"&gt;</w:t>
      </w:r>
    </w:p>
    <w:p w14:paraId="4B6D7F4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&lt;p class="bio"&gt;</w:t>
      </w:r>
    </w:p>
    <w:p w14:paraId="08504F8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I advise institutions and founders navigating complex financial decisions — from capital allocation to market expansion. My work sits at the intersection of rigorous analysis and decisive action. I do not deal in assumptions; I deal in empirical truths and viable exit strategies.</w:t>
      </w:r>
    </w:p>
    <w:p w14:paraId="350AF7C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&lt;/p&gt;</w:t>
      </w:r>
    </w:p>
    <w:p w14:paraId="00E8D1D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&lt;/div&gt;</w:t>
      </w:r>
    </w:p>
    <w:p w14:paraId="3FB3D0A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class="fade-up"&gt;</w:t>
      </w:r>
    </w:p>
    <w:p w14:paraId="1F6AC1D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&lt;ul class="competencies mono"&gt;</w:t>
      </w:r>
    </w:p>
    <w:p w14:paraId="142B17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&lt;li class="competency-item"&gt;</w:t>
      </w:r>
    </w:p>
    <w:p w14:paraId="2AAA460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 class="comp-num"&gt;01&lt;/span&gt;</w:t>
      </w:r>
    </w:p>
    <w:p w14:paraId="28D8865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&lt;span&gt;Financial Modelling&lt;/span&gt;</w:t>
      </w:r>
    </w:p>
    <w:p w14:paraId="24A6B27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&lt;/li&gt;</w:t>
      </w:r>
    </w:p>
    <w:p w14:paraId="16E665A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&lt;li class="competency-item"&gt;</w:t>
      </w:r>
    </w:p>
    <w:p w14:paraId="62F1AD1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 class="comp-num"&gt;02&lt;/span&gt;</w:t>
      </w:r>
    </w:p>
    <w:p w14:paraId="25DBC14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&lt;span&gt;Market Entry Strategy&lt;/span&gt;</w:t>
      </w:r>
    </w:p>
    <w:p w14:paraId="3AB624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&lt;/li&gt;</w:t>
      </w:r>
    </w:p>
    <w:p w14:paraId="7F88C7C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&lt;li class="competency-item"&gt;</w:t>
      </w:r>
    </w:p>
    <w:p w14:paraId="71D25EE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 class="comp-num"&gt;03&lt;/span&gt;</w:t>
      </w:r>
    </w:p>
    <w:p w14:paraId="6EDD78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&lt;span&gt;Board Advisory&lt;/span&gt;</w:t>
      </w:r>
    </w:p>
    <w:p w14:paraId="3A94C0C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&lt;/li&gt;</w:t>
      </w:r>
    </w:p>
    <w:p w14:paraId="2036C4F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&lt;li class="competency-item"&gt;</w:t>
      </w:r>
    </w:p>
    <w:p w14:paraId="79C06E4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 class="comp-num"&gt;04&lt;/span&gt;</w:t>
      </w:r>
    </w:p>
    <w:p w14:paraId="4405CC5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&lt;span&gt;M&amp;A Due Diligence&lt;/span&gt;</w:t>
      </w:r>
    </w:p>
    <w:p w14:paraId="04A2D3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&lt;/li&gt;</w:t>
      </w:r>
    </w:p>
    <w:p w14:paraId="04F9B2A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&lt;li class="competency-item"&gt;</w:t>
      </w:r>
    </w:p>
    <w:p w14:paraId="1E7C5C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 class="comp-num"&gt;05&lt;/span&gt;</w:t>
      </w:r>
    </w:p>
    <w:p w14:paraId="5321969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&lt;span&gt;Restructuring&lt;/span&gt;</w:t>
      </w:r>
    </w:p>
    <w:p w14:paraId="50A1C80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&lt;/li&gt;</w:t>
      </w:r>
    </w:p>
    <w:p w14:paraId="2E0C4E3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&lt;li class="competency-item"&gt;</w:t>
      </w:r>
    </w:p>
    <w:p w14:paraId="272DC8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 class="comp-num"&gt;06&lt;/span&gt;</w:t>
      </w:r>
    </w:p>
    <w:p w14:paraId="480729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    &lt;span&gt;Portfolio Optimisation&lt;/span&gt;</w:t>
      </w:r>
    </w:p>
    <w:p w14:paraId="5B74F4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    &lt;/li&gt;</w:t>
      </w:r>
    </w:p>
    <w:p w14:paraId="4395C6E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&lt;/ul&gt;</w:t>
      </w:r>
    </w:p>
    <w:p w14:paraId="7F7AD3C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&lt;/div&gt;</w:t>
      </w:r>
    </w:p>
    <w:p w14:paraId="564D0FB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&lt;/div&gt;</w:t>
      </w:r>
    </w:p>
    <w:p w14:paraId="097A34F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&lt;/section&gt;</w:t>
      </w:r>
    </w:p>
    <w:p w14:paraId="403D368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89591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&lt;section id="work" class="section-pad container"&gt;</w:t>
      </w:r>
    </w:p>
    <w:p w14:paraId="4A7B09F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&lt;h2 class="work-header serif fade-up"&gt;Selected Engagements&lt;/h2&gt;</w:t>
      </w:r>
    </w:p>
    <w:p w14:paraId="0E21D24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</w:t>
      </w:r>
    </w:p>
    <w:p w14:paraId="48E313D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&lt;div class="work-row fade-up"&gt;</w:t>
      </w:r>
    </w:p>
    <w:p w14:paraId="044050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class="work-bg-num"&gt;01&lt;/div&gt;</w:t>
      </w:r>
    </w:p>
    <w:p w14:paraId="7A939F8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class="work-content"&gt;</w:t>
      </w:r>
    </w:p>
    <w:p w14:paraId="39EB766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&lt;h3 class="work-title"&gt;East Africa Market Entry — FMCG Sector&lt;/h3&gt;</w:t>
      </w:r>
    </w:p>
    <w:p w14:paraId="0E2A6C6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&lt;p class="work-outcome"&gt;Identified $40M expansion opportunity across 3 markets; presented to C-suite and board.&lt;/p&gt;</w:t>
      </w:r>
    </w:p>
    <w:p w14:paraId="172C5BA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&lt;/div&gt;</w:t>
      </w:r>
    </w:p>
    <w:p w14:paraId="1F736C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class="work-meta mono"&gt;Consumer Goods &lt;br&gt; 2025&lt;/div&gt;</w:t>
      </w:r>
    </w:p>
    <w:p w14:paraId="35CCBF5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&lt;/div&gt;</w:t>
      </w:r>
    </w:p>
    <w:p w14:paraId="428EF2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50A6F25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&lt;div class="work-row fade-up"&gt;</w:t>
      </w:r>
    </w:p>
    <w:p w14:paraId="04B0F3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class="work-bg-num"&gt;02&lt;/div&gt;</w:t>
      </w:r>
    </w:p>
    <w:p w14:paraId="7E0ED92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class="work-content"&gt;</w:t>
      </w:r>
    </w:p>
    <w:p w14:paraId="5CD1461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&lt;h3 class="work-title"&gt;Post-Merger Integration — Financial Services&lt;/h3&gt;</w:t>
      </w:r>
    </w:p>
    <w:p w14:paraId="049939F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&lt;p class="work-outcome"&gt;Consolidated legacy operations, reducing operational cost base by 18% over 6 months through a zero-based budgeting framework.&lt;/p&gt;</w:t>
      </w:r>
    </w:p>
    <w:p w14:paraId="124E5AB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&lt;/div&gt;</w:t>
      </w:r>
    </w:p>
    <w:p w14:paraId="0981EAA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class="work-meta mono"&gt;FinTech &lt;br&gt; 2024&lt;/div&gt;</w:t>
      </w:r>
    </w:p>
    <w:p w14:paraId="036EFD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&lt;/div&gt;</w:t>
      </w:r>
    </w:p>
    <w:p w14:paraId="0F4BEED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44EE13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&lt;div class="work-row fade-up"&gt;</w:t>
      </w:r>
    </w:p>
    <w:p w14:paraId="763F246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class="work-bg-num"&gt;03&lt;/div&gt;</w:t>
      </w:r>
    </w:p>
    <w:p w14:paraId="5E9B49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class="work-content"&gt;</w:t>
      </w:r>
    </w:p>
    <w:p w14:paraId="4877A45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&lt;h3 class="work-title"&gt;Debt Restructuring — Manufacturing&lt;/h3&gt;</w:t>
      </w:r>
    </w:p>
    <w:p w14:paraId="1FA019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&lt;p class="work-outcome"&gt;Renegotiated $120M syndicated loan facility, extending runway by 36 months and avoiding covenant breach.&lt;/p&gt;</w:t>
      </w:r>
    </w:p>
    <w:p w14:paraId="5AEEFE4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&lt;/div&gt;</w:t>
      </w:r>
    </w:p>
    <w:p w14:paraId="78B5EB1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class="work-meta mono"&gt;Industrials &lt;br&gt; 2023&lt;/div&gt;</w:t>
      </w:r>
    </w:p>
    <w:p w14:paraId="79DEE98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&lt;/div&gt;</w:t>
      </w:r>
    </w:p>
    <w:p w14:paraId="254AA1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902464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&lt;div class="work-row fade-up"&gt;</w:t>
      </w:r>
    </w:p>
    <w:p w14:paraId="354602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class="work-bg-num"&gt;04&lt;/div&gt;</w:t>
      </w:r>
    </w:p>
    <w:p w14:paraId="651F592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class="work-content"&gt;</w:t>
      </w:r>
    </w:p>
    <w:p w14:paraId="30410FA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&lt;h3 class="work-title"&gt;Series B Capital Raise — AgriTech&lt;/h3&gt;</w:t>
      </w:r>
    </w:p>
    <w:p w14:paraId="30ED8F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&lt;p class="work-outcome"&gt;Structured and modeled unit economics to secure $15M equity injection from Tier 1 impact funds.&lt;/p&gt;</w:t>
      </w:r>
    </w:p>
    <w:p w14:paraId="56D72D5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&lt;/div&gt;</w:t>
      </w:r>
    </w:p>
    <w:p w14:paraId="4439691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&lt;div class="work-meta mono"&gt;Agriculture &lt;br&gt; 2023&lt;/div&gt;</w:t>
      </w:r>
    </w:p>
    <w:p w14:paraId="64F7EB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&lt;/div&gt;</w:t>
      </w:r>
    </w:p>
    <w:p w14:paraId="288A532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&lt;/section&gt;</w:t>
      </w:r>
    </w:p>
    <w:p w14:paraId="1EB6B61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44ABE06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&lt;section id="philosophy" class="section-pad border-top container"&gt;</w:t>
      </w:r>
    </w:p>
    <w:p w14:paraId="0B960FE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&lt;h2 class="pull-quote fade-up"&gt;"I don't produce decks. I produce decisions."&lt;/h2&gt;</w:t>
      </w:r>
    </w:p>
    <w:p w14:paraId="705040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&lt;div class="approach-grid"&gt;</w:t>
      </w:r>
    </w:p>
    <w:p w14:paraId="6439F72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&lt;p class="fade-up"&gt;True advisory requires separating noise from signal. I approach every mandate with a structural mindset, interrogating the underlying unit economics before framing the strategic narrative.&lt;/p&gt;</w:t>
      </w:r>
    </w:p>
    <w:p w14:paraId="2090123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&lt;p class="fade-up"&gt;My methodology is highly iterative and relentlessly analytical. I embed within leadership teams, aligning financial mechanics with operational realities to ensure execution is inevitable.&lt;/p&gt;</w:t>
      </w:r>
    </w:p>
    <w:p w14:paraId="039922E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&lt;p class="fade-up"&gt;Clients retain me when the stakes are asymmetric. Whether navigating a distressed turnaround or a high-growth capital event, I provide the executive presence necessary to manage uncertainty.&lt;/p&gt;</w:t>
      </w:r>
    </w:p>
    <w:p w14:paraId="02D67EA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&lt;/div&gt;</w:t>
      </w:r>
    </w:p>
    <w:p w14:paraId="014FB0E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&lt;/section&gt;</w:t>
      </w:r>
    </w:p>
    <w:p w14:paraId="78BB8DE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67787DB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&lt;section id="contact" class="section-pad border-top container contact-section"&gt;</w:t>
      </w:r>
    </w:p>
    <w:p w14:paraId="2CC27E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&lt;h2 class="contact-heading serif fade-up"&gt;Let's work.&lt;/h2&gt;</w:t>
      </w:r>
    </w:p>
    <w:p w14:paraId="0BBE118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&lt;div class="contact-details fade-up"&gt;</w:t>
      </w:r>
    </w:p>
    <w:p w14:paraId="0D721C8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&lt;a href="mailto:mandates@awmercer.com" class="arrow-link"&gt;</w:t>
      </w:r>
    </w:p>
    <w:p w14:paraId="507897D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mandates@awmercer.com &lt;span class="arrow-icon"&gt;→&lt;/span&gt;</w:t>
      </w:r>
    </w:p>
    <w:p w14:paraId="27B5889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&lt;/a&gt;</w:t>
      </w:r>
    </w:p>
    <w:p w14:paraId="0CF0D1F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&lt;a href="#" class="arrow-link"&gt;</w:t>
      </w:r>
    </w:p>
    <w:p w14:paraId="316DE07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LinkedIn &lt;span class="arrow-icon"&gt;→&lt;/span&gt;</w:t>
      </w:r>
    </w:p>
    <w:p w14:paraId="536581A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&lt;/a&gt;</w:t>
      </w:r>
    </w:p>
    <w:p w14:paraId="66E1999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&lt;/div&gt;</w:t>
      </w:r>
    </w:p>
    <w:p w14:paraId="4C2F733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&lt;p class="availability mono fade-up"&gt;Currently available for board advisory and interim CFO mandates based in Nairobi.&lt;/p&gt;</w:t>
      </w:r>
    </w:p>
    <w:p w14:paraId="0F2511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&lt;/section&gt;</w:t>
      </w:r>
    </w:p>
    <w:p w14:paraId="612AF94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&lt;/main&gt;</w:t>
      </w:r>
    </w:p>
    <w:p w14:paraId="4963823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1A681A8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&lt;footer class="mono"&gt;</w:t>
      </w:r>
    </w:p>
    <w:p w14:paraId="4962598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&lt;span&gt;A. W. Mercer &amp;copy; 2026&lt;/span&gt;</w:t>
      </w:r>
    </w:p>
    <w:p w14:paraId="2A11F2E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&lt;span&gt;Built with intention.&lt;/span&gt;</w:t>
      </w:r>
    </w:p>
    <w:p w14:paraId="7919CEF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&lt;/footer&gt;</w:t>
      </w:r>
    </w:p>
    <w:p w14:paraId="6F37A51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5CB38E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&lt;script&gt;</w:t>
      </w:r>
    </w:p>
    <w:p w14:paraId="0215D40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// 1. Custom Cursor Follower</w:t>
      </w:r>
    </w:p>
    <w:p w14:paraId="216189B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cursor = document.getElementById('cursor');</w:t>
      </w:r>
    </w:p>
    <w:p w14:paraId="09ACBFD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</w:t>
      </w:r>
    </w:p>
    <w:p w14:paraId="7F6452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document.addEventListener('mousemove', (e) =&gt; {</w:t>
      </w:r>
    </w:p>
    <w:p w14:paraId="2584896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cursor.style.left = e.clientX + 'px';</w:t>
      </w:r>
    </w:p>
    <w:p w14:paraId="5E7606B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cursor.style.top = e.clientY + 'px';</w:t>
      </w:r>
    </w:p>
    <w:p w14:paraId="66C3836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});</w:t>
      </w:r>
    </w:p>
    <w:p w14:paraId="142ECB7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78C8A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// Add hover effect for interactive elements</w:t>
      </w:r>
    </w:p>
    <w:p w14:paraId="08F6E11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interactives = document.querySelectorAll('a, button');</w:t>
      </w:r>
    </w:p>
    <w:p w14:paraId="0AF8B85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interactives.forEach(el =&gt; {</w:t>
      </w:r>
    </w:p>
    <w:p w14:paraId="314C32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el.addEventListener('mouseenter', () =&gt; {</w:t>
      </w:r>
    </w:p>
    <w:p w14:paraId="2B8CB55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cursor.style.width = '16px';</w:t>
      </w:r>
    </w:p>
    <w:p w14:paraId="2F3F4BD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cursor.style.height = '16px';</w:t>
      </w:r>
    </w:p>
    <w:p w14:paraId="73C64E8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cursor.style.backgroundColor = 'transparent';</w:t>
      </w:r>
    </w:p>
    <w:p w14:paraId="308ABB0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cursor.style.border = '1px solid var(--gold)';</w:t>
      </w:r>
    </w:p>
    <w:p w14:paraId="2F01850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});</w:t>
      </w:r>
    </w:p>
    <w:p w14:paraId="0789521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el.addEventListener('mouseleave', () =&gt; {</w:t>
      </w:r>
    </w:p>
    <w:p w14:paraId="41E5126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cursor.style.width = '8px';</w:t>
      </w:r>
    </w:p>
    <w:p w14:paraId="345C31A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cursor.style.height = '8px';</w:t>
      </w:r>
    </w:p>
    <w:p w14:paraId="5AD8DCF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cursor.style.backgroundColor = 'var(--gold)';</w:t>
      </w:r>
    </w:p>
    <w:p w14:paraId="2D02AE4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cursor.style.border = 'none';</w:t>
      </w:r>
    </w:p>
    <w:p w14:paraId="5FBB17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});</w:t>
      </w:r>
    </w:p>
    <w:p w14:paraId="2094E35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});</w:t>
      </w:r>
    </w:p>
    <w:p w14:paraId="03E93B9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3639FDE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// 2. Hero Headline Staggered Reveal</w:t>
      </w:r>
    </w:p>
    <w:p w14:paraId="3859D3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titleText = "Clarity. Conviction. Capital.";</w:t>
      </w:r>
    </w:p>
    <w:p w14:paraId="4CFD96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titleContainer = document.getElementById('hero-title');</w:t>
      </w:r>
    </w:p>
    <w:p w14:paraId="3168CFC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words = titleText.split(' ');</w:t>
      </w:r>
    </w:p>
    <w:p w14:paraId="3278479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</w:t>
      </w:r>
    </w:p>
    <w:p w14:paraId="271B00E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words.forEach((word, index) =&gt; {</w:t>
      </w:r>
    </w:p>
    <w:p w14:paraId="43A4FB8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const span = document.createElement('span');</w:t>
      </w:r>
    </w:p>
    <w:p w14:paraId="5AA7E96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span.textContent = word + '\u00A0'; // Non-breaking space</w:t>
      </w:r>
    </w:p>
    <w:p w14:paraId="310EB8E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span.style.animationDelay = `${index * 0.08}s`;</w:t>
      </w:r>
    </w:p>
    <w:p w14:paraId="67E2C67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titleContainer.appendChild(span);</w:t>
      </w:r>
    </w:p>
    <w:p w14:paraId="1DD30A3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});</w:t>
      </w:r>
    </w:p>
    <w:p w14:paraId="004FD94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740330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// 3. Intersection Observer for Fade-Up Animations</w:t>
      </w:r>
    </w:p>
    <w:p w14:paraId="0224124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fadeElements = document.querySelectorAll('.fade-up');</w:t>
      </w:r>
    </w:p>
    <w:p w14:paraId="1602173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observerOptions = {</w:t>
      </w:r>
    </w:p>
    <w:p w14:paraId="1FD9AC0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root: null,</w:t>
      </w:r>
    </w:p>
    <w:p w14:paraId="79E5818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rootMargin: '0px',</w:t>
      </w:r>
    </w:p>
    <w:p w14:paraId="78E241D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threshold: 0.15</w:t>
      </w:r>
    </w:p>
    <w:p w14:paraId="25027A3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};</w:t>
      </w:r>
    </w:p>
    <w:p w14:paraId="09A712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CDFB15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observer = new IntersectionObserver((entries, observer) =&gt; {</w:t>
      </w:r>
    </w:p>
    <w:p w14:paraId="1901AB8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entries.forEach(entry =&gt; {</w:t>
      </w:r>
    </w:p>
    <w:p w14:paraId="664C186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if (entry.isIntersecting) {</w:t>
      </w:r>
    </w:p>
    <w:p w14:paraId="0C25D7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entry.target.classList.add('visible');</w:t>
      </w:r>
    </w:p>
    <w:p w14:paraId="6CFF737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observer.unobserve(entry.target);</w:t>
      </w:r>
    </w:p>
    <w:p w14:paraId="5694A2A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}</w:t>
      </w:r>
    </w:p>
    <w:p w14:paraId="1F6E3C0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});</w:t>
      </w:r>
    </w:p>
    <w:p w14:paraId="59755B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}, observerOptions);</w:t>
      </w:r>
    </w:p>
    <w:p w14:paraId="28B4BBE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EA4F33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fadeElements.forEach(el =&gt; observer.observe(el));</w:t>
      </w:r>
    </w:p>
    <w:p w14:paraId="3CBC5A7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222E42A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// 4. Navigation Highlight on Scroll</w:t>
      </w:r>
    </w:p>
    <w:p w14:paraId="4BBA72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sections = document.querySelectorAll('section[id]');</w:t>
      </w:r>
    </w:p>
    <w:p w14:paraId="21E6EDE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const navLinks = document.querySelectorAll('.nav-links a');</w:t>
      </w:r>
    </w:p>
    <w:p w14:paraId="6811411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679E327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window.addEventListener('scroll', () =&gt; {</w:t>
      </w:r>
    </w:p>
    <w:p w14:paraId="55F9192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let current = '';</w:t>
      </w:r>
    </w:p>
    <w:p w14:paraId="7C9295E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const scrollY = window.pageYOffset;</w:t>
      </w:r>
    </w:p>
    <w:p w14:paraId="75ED21D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5BF265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sections.forEach(section =&gt; {</w:t>
      </w:r>
    </w:p>
    <w:p w14:paraId="310933A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const sectionHeight = section.offsetHeight;</w:t>
      </w:r>
    </w:p>
    <w:p w14:paraId="0743B87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const sectionTop = section.offsetTop - 100; // Offset for sticky nav</w:t>
      </w:r>
    </w:p>
    <w:p w14:paraId="378E0A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</w:t>
      </w:r>
    </w:p>
    <w:p w14:paraId="7619BA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if (scrollY &gt; sectionTop &amp;&amp; scrollY &lt;= sectionTop + sectionHeight) {</w:t>
      </w:r>
    </w:p>
    <w:p w14:paraId="4B23FED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current = section.getAttribute('id');</w:t>
      </w:r>
    </w:p>
    <w:p w14:paraId="6235790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}</w:t>
      </w:r>
    </w:p>
    <w:p w14:paraId="6485335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});</w:t>
      </w:r>
    </w:p>
    <w:p w14:paraId="20D2355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</w:p>
    <w:p w14:paraId="7961F7C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navLinks.forEach(link =&gt; {</w:t>
      </w:r>
    </w:p>
    <w:p w14:paraId="5D5DE45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link.classList.remove('active');</w:t>
      </w:r>
    </w:p>
    <w:p w14:paraId="34E43B8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if (link.getAttribute('href') === `#${current}`) {</w:t>
      </w:r>
    </w:p>
    <w:p w14:paraId="798872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    link.classList.add('active');</w:t>
      </w:r>
    </w:p>
    <w:p w14:paraId="719714F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    }</w:t>
      </w:r>
    </w:p>
    <w:p w14:paraId="0D282D7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    });</w:t>
      </w:r>
    </w:p>
    <w:p w14:paraId="6AA9C06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 xml:space="preserve">    });</w:t>
      </w:r>
    </w:p>
    <w:p w14:paraId="1D21D16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8"/>
          <w:szCs w:val="28"/>
          <w:bdr w:val="none" w:color="444746" w:sz="0" w:space="0"/>
        </w:rPr>
        <w:t>&lt;/script&gt;</w:t>
      </w:r>
    </w:p>
    <w:p w14:paraId="63ACCC7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&lt;/body&gt;</w:t>
      </w:r>
    </w:p>
    <w:p w14:paraId="3506A8A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&lt;/html&gt;</w:t>
      </w:r>
    </w:p>
    <w:p w14:paraId="43FA63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B10F4"/>
    <w:rsid w:val="1FFB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2026-03-26T16:42:00Z</dcterms:created>
  <dc:creator>Albert Wambura</dc:creator>
  <cp:lastModifiedBy>Albert Wambura</cp:lastModifiedBy>
  <dcterms:modified xsi:type="dcterms:W3CDTF">2026-03-26T16:42:37Z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FCAD345682F2BB80AC37C56983E76C27_41</vt:lpwstr>
  </property>
</Properties>
</file>