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Rebecca Liu, CPA</w:t>
      </w:r>
    </w:p>
    <w:p>
      <w:r>
        <w:t>New York, NY | rebecca.liu@example.com | 646-555-0177</w:t>
      </w:r>
    </w:p>
    <w:p>
      <w:r>
        <w:rPr>
          <w:b/>
        </w:rPr>
        <w:t>PROFILE</w:t>
      </w:r>
    </w:p>
    <w:p>
      <w:r>
        <w:t>CPA with 5 years of public accounting and industry experience in month-end close, financial reporting and SOX compliance.</w:t>
      </w:r>
    </w:p>
    <w:p>
      <w:r>
        <w:rPr>
          <w:b/>
        </w:rPr>
        <w:t>EXPERIENCE</w:t>
      </w:r>
    </w:p>
    <w:p>
      <w:r>
        <w:rPr>
          <w:b/>
        </w:rPr>
        <w:t>Senior Accountant, Brightline Media, New York, NY</w:t>
        <w:tab/>
        <w:t>07/2022 – Present</w:t>
      </w:r>
    </w:p>
    <w:p>
      <w:pPr>
        <w:pStyle w:val="ListBullet"/>
      </w:pPr>
      <w:r>
        <w:t>Own month-end close for 3 entities; reduced close from 8 to 5 business days</w:t>
      </w:r>
    </w:p>
    <w:p>
      <w:pPr>
        <w:pStyle w:val="ListBullet"/>
      </w:pPr>
      <w:r>
        <w:t>Prepare journal entries, account reconciliations and accruals under US GAAP</w:t>
      </w:r>
    </w:p>
    <w:p>
      <w:pPr>
        <w:pStyle w:val="ListBullet"/>
      </w:pPr>
      <w:r>
        <w:t>Built Excel models with pivot tables and VLOOKUP/INDEX-MATCH for variance analysis</w:t>
      </w:r>
    </w:p>
    <w:p>
      <w:r>
        <w:rPr>
          <w:b/>
        </w:rPr>
        <w:t>Audit Associate, KPMG LLP, New York, NY</w:t>
        <w:tab/>
        <w:t>09/2019 – 06/2022</w:t>
      </w:r>
    </w:p>
    <w:p>
      <w:pPr>
        <w:pStyle w:val="ListBullet"/>
      </w:pPr>
      <w:r>
        <w:t>Performed audit procedures for clients in media and consumer goods; tested SOX 404 controls</w:t>
      </w:r>
    </w:p>
    <w:p>
      <w:r>
        <w:rPr>
          <w:b/>
        </w:rPr>
        <w:t>CERTIFICATIONS</w:t>
      </w:r>
    </w:p>
    <w:p>
      <w:r>
        <w:t>Certified Public Accountant (CPA), New York, 2021</w:t>
      </w:r>
    </w:p>
    <w:p>
      <w:r>
        <w:rPr>
          <w:b/>
        </w:rPr>
        <w:t>EDUCATION</w:t>
      </w:r>
    </w:p>
    <w:p>
      <w:r>
        <w:t>Master of Accountancy (MAcc), Baruch College, 2019</w:t>
      </w:r>
    </w:p>
    <w:p>
      <w:r>
        <w:rPr>
          <w:b/>
        </w:rPr>
        <w:t>TECHNICAL SKILLS</w:t>
      </w:r>
    </w:p>
    <w:p>
      <w:r>
        <w:t>NetSuite, SAP, Excel (advanced), BlackLine,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