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89" w:rsidRDefault="00324689" w:rsidP="0032468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41FE08" wp14:editId="23BB658E">
            <wp:extent cx="5400000" cy="4144724"/>
            <wp:effectExtent l="0" t="0" r="0" b="825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4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689" w:rsidRDefault="00324689" w:rsidP="00324689">
      <w:pPr>
        <w:spacing w:line="400" w:lineRule="exact"/>
        <w:ind w:firstLine="480"/>
        <w:jc w:val="center"/>
        <w:rPr>
          <w:rFonts w:ascii="Times New Roman" w:eastAsia="宋体" w:hAnsi="Times New Roman"/>
        </w:rPr>
      </w:pPr>
      <w:r w:rsidRPr="00375280">
        <w:rPr>
          <w:rFonts w:ascii="Times New Roman" w:eastAsia="宋体" w:hAnsi="Times New Roman" w:hint="eastAsia"/>
        </w:rPr>
        <w:t>图</w:t>
      </w:r>
      <w:r w:rsidRPr="00375280">
        <w:rPr>
          <w:rFonts w:ascii="Times New Roman" w:eastAsia="宋体" w:hAnsi="Times New Roman" w:hint="eastAsia"/>
        </w:rPr>
        <w:t>2-9</w:t>
      </w:r>
      <w:r w:rsidRPr="00375280">
        <w:rPr>
          <w:rFonts w:ascii="Times New Roman" w:eastAsia="宋体" w:hAnsi="Times New Roman"/>
        </w:rPr>
        <w:t xml:space="preserve"> </w:t>
      </w:r>
      <w:r w:rsidRPr="00375280">
        <w:rPr>
          <w:rFonts w:ascii="Times New Roman" w:eastAsia="宋体" w:hAnsi="Times New Roman"/>
        </w:rPr>
        <w:t>波导内径对吸收度的影响</w:t>
      </w:r>
    </w:p>
    <w:p w:rsidR="00324689" w:rsidRPr="00375280" w:rsidRDefault="00324689" w:rsidP="00324689">
      <w:pPr>
        <w:spacing w:line="400" w:lineRule="exact"/>
        <w:ind w:firstLine="480"/>
        <w:jc w:val="center"/>
        <w:rPr>
          <w:rFonts w:ascii="Times New Roman" w:eastAsia="宋体" w:hAnsi="Times New Roman" w:hint="eastAsia"/>
        </w:rPr>
      </w:pPr>
    </w:p>
    <w:p w:rsidR="00324689" w:rsidRPr="005C4059" w:rsidRDefault="00324689" w:rsidP="00324689">
      <w:pPr>
        <w:spacing w:line="400" w:lineRule="exact"/>
        <w:ind w:firstLine="480"/>
        <w:rPr>
          <w:rFonts w:ascii="Times New Roman" w:hAnsi="Times New Roman" w:cs="Times New Roman"/>
        </w:rPr>
      </w:pPr>
      <w:r w:rsidRPr="005C4059">
        <w:rPr>
          <w:rFonts w:ascii="Times New Roman" w:hAnsi="Times New Roman" w:cs="Times New Roman"/>
        </w:rPr>
        <w:t>图</w:t>
      </w:r>
      <w:r w:rsidRPr="005C4059">
        <w:rPr>
          <w:rFonts w:ascii="Times New Roman" w:hAnsi="Times New Roman" w:cs="Times New Roman"/>
        </w:rPr>
        <w:t xml:space="preserve">2-9 </w:t>
      </w:r>
      <w:r w:rsidRPr="005C4059">
        <w:rPr>
          <w:rFonts w:ascii="Times New Roman" w:hAnsi="Times New Roman" w:cs="Times New Roman"/>
        </w:rPr>
        <w:t>为不同浓度及弯曲长度的情况下，波导内径对于气体吸收的影响仿真图。可以发现，这四张图中的曲线都有最低点的存在。也就是说，随着弯曲波导内径的增加，系统的气体吸收</w:t>
      </w:r>
      <w:proofErr w:type="gramStart"/>
      <w:r w:rsidRPr="005C4059">
        <w:rPr>
          <w:rFonts w:ascii="Times New Roman" w:hAnsi="Times New Roman" w:cs="Times New Roman"/>
        </w:rPr>
        <w:t>度存在</w:t>
      </w:r>
      <w:proofErr w:type="gramEnd"/>
      <w:r w:rsidRPr="005C4059">
        <w:rPr>
          <w:rFonts w:ascii="Times New Roman" w:hAnsi="Times New Roman" w:cs="Times New Roman"/>
        </w:rPr>
        <w:t>最低值。对于小型化气体传感系统而言，这一低谷是一个需要避免的最差波导内径区域。表</w:t>
      </w:r>
      <w:r w:rsidRPr="005C4059">
        <w:rPr>
          <w:rFonts w:ascii="Times New Roman" w:hAnsi="Times New Roman" w:cs="Times New Roman"/>
        </w:rPr>
        <w:t>2-1</w:t>
      </w:r>
      <w:r w:rsidRPr="005C4059">
        <w:rPr>
          <w:rFonts w:ascii="Times New Roman" w:hAnsi="Times New Roman" w:cs="Times New Roman"/>
        </w:rPr>
        <w:t>中详细列出了图</w:t>
      </w:r>
      <w:r w:rsidRPr="005C4059">
        <w:rPr>
          <w:rFonts w:ascii="Times New Roman" w:hAnsi="Times New Roman" w:cs="Times New Roman"/>
        </w:rPr>
        <w:t>2-9</w:t>
      </w:r>
      <w:r w:rsidRPr="005C4059">
        <w:rPr>
          <w:rFonts w:ascii="Times New Roman" w:hAnsi="Times New Roman" w:cs="Times New Roman"/>
        </w:rPr>
        <w:t>的仿真参数及最差波导内径的大小。</w:t>
      </w:r>
    </w:p>
    <w:p w:rsidR="00324689" w:rsidRPr="004A3934" w:rsidRDefault="00324689" w:rsidP="00324689">
      <w:pPr>
        <w:spacing w:beforeLines="100" w:before="312"/>
        <w:ind w:firstLine="480"/>
        <w:jc w:val="center"/>
        <w:rPr>
          <w:rFonts w:ascii="Times New Roman" w:eastAsia="宋体" w:hAnsi="Times New Roman"/>
        </w:rPr>
      </w:pPr>
      <w:r w:rsidRPr="004A3934">
        <w:rPr>
          <w:rFonts w:ascii="Times New Roman" w:eastAsia="宋体" w:hAnsi="Times New Roman"/>
        </w:rPr>
        <w:t>表</w:t>
      </w:r>
      <w:r w:rsidRPr="004A3934">
        <w:rPr>
          <w:rFonts w:ascii="Times New Roman" w:eastAsia="宋体" w:hAnsi="Times New Roman" w:hint="eastAsia"/>
        </w:rPr>
        <w:t>2-</w:t>
      </w:r>
      <w:r w:rsidRPr="004A3934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图</w:t>
      </w:r>
      <w:r>
        <w:rPr>
          <w:rFonts w:ascii="Times New Roman" w:eastAsia="宋体" w:hAnsi="Times New Roman" w:hint="eastAsia"/>
        </w:rPr>
        <w:t>2-</w:t>
      </w:r>
      <w:r>
        <w:rPr>
          <w:rFonts w:ascii="Times New Roman" w:eastAsia="宋体" w:hAnsi="Times New Roman"/>
        </w:rPr>
        <w:t>9</w:t>
      </w:r>
      <w:r>
        <w:rPr>
          <w:rFonts w:ascii="Times New Roman" w:eastAsia="宋体" w:hAnsi="Times New Roman"/>
        </w:rPr>
        <w:t>波导参数详表</w:t>
      </w:r>
    </w:p>
    <w:tbl>
      <w:tblPr>
        <w:tblStyle w:val="5"/>
        <w:tblW w:w="4958" w:type="pct"/>
        <w:jc w:val="center"/>
        <w:tblLook w:val="0420" w:firstRow="1" w:lastRow="0" w:firstColumn="0" w:lastColumn="0" w:noHBand="0" w:noVBand="1"/>
      </w:tblPr>
      <w:tblGrid>
        <w:gridCol w:w="681"/>
        <w:gridCol w:w="728"/>
        <w:gridCol w:w="980"/>
        <w:gridCol w:w="590"/>
        <w:gridCol w:w="1244"/>
        <w:gridCol w:w="176"/>
        <w:gridCol w:w="516"/>
        <w:gridCol w:w="692"/>
        <w:gridCol w:w="829"/>
        <w:gridCol w:w="555"/>
        <w:gridCol w:w="1245"/>
      </w:tblGrid>
      <w:tr w:rsidR="00324689" w:rsidRPr="008168DA" w:rsidTr="00BA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41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i w:val="0"/>
                <w:sz w:val="21"/>
                <w:szCs w:val="21"/>
              </w:rPr>
              <w:t>No.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</w:t>
            </w:r>
            <w:r w:rsidRPr="008168DA">
              <w:rPr>
                <w:rFonts w:ascii="Times New Roman" w:eastAsia="宋体" w:hAnsi="Times New Roman" w:cs="Times New Roman"/>
                <w:b/>
                <w:bCs/>
                <w:i w:val="0"/>
                <w:sz w:val="21"/>
                <w:szCs w:val="21"/>
              </w:rPr>
              <w:t>°</w:t>
            </w:r>
          </w:p>
        </w:tc>
        <w:tc>
          <w:tcPr>
            <w:tcW w:w="595" w:type="pct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/ppm</w:t>
            </w:r>
          </w:p>
        </w:tc>
        <w:tc>
          <w:tcPr>
            <w:tcW w:w="35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/m</w:t>
            </w:r>
          </w:p>
        </w:tc>
        <w:tc>
          <w:tcPr>
            <w:tcW w:w="755" w:type="pct"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 w:hint="eastAsia"/>
                <w:b/>
                <w:bCs/>
                <w:i w:val="0"/>
                <w:sz w:val="21"/>
                <w:szCs w:val="21"/>
              </w:rPr>
              <w:t>Min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 xml:space="preserve"> </w:t>
            </w: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/mm</w:t>
            </w:r>
          </w:p>
        </w:tc>
        <w:tc>
          <w:tcPr>
            <w:tcW w:w="420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i w:val="0"/>
                <w:sz w:val="21"/>
                <w:szCs w:val="21"/>
              </w:rPr>
              <w:t>No.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</w:t>
            </w:r>
            <w:r w:rsidRPr="008168DA">
              <w:rPr>
                <w:rFonts w:ascii="Times New Roman" w:eastAsia="宋体" w:hAnsi="Times New Roman" w:cs="Times New Roman"/>
                <w:b/>
                <w:bCs/>
                <w:i w:val="0"/>
                <w:sz w:val="21"/>
                <w:szCs w:val="21"/>
              </w:rPr>
              <w:t>°</w:t>
            </w: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/ppm</w:t>
            </w:r>
          </w:p>
        </w:tc>
        <w:tc>
          <w:tcPr>
            <w:tcW w:w="3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/m</w:t>
            </w:r>
          </w:p>
        </w:tc>
        <w:tc>
          <w:tcPr>
            <w:tcW w:w="75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</w:pPr>
            <w:r w:rsidRPr="008168DA">
              <w:rPr>
                <w:rFonts w:ascii="Times New Roman" w:hAnsi="Times New Roman" w:cs="Times New Roman" w:hint="eastAsia"/>
                <w:b/>
                <w:bCs/>
                <w:i w:val="0"/>
                <w:sz w:val="21"/>
                <w:szCs w:val="21"/>
              </w:rPr>
              <w:t>Min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 xml:space="preserve"> </w:t>
            </w:r>
            <w:r w:rsidRPr="008168D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 w:rsidRPr="008168DA">
              <w:rPr>
                <w:rFonts w:ascii="Times New Roman" w:hAnsi="Times New Roman" w:cs="Times New Roman"/>
                <w:b/>
                <w:bCs/>
                <w:i w:val="0"/>
                <w:sz w:val="21"/>
                <w:szCs w:val="21"/>
              </w:rPr>
              <w:t>/mm</w:t>
            </w:r>
          </w:p>
        </w:tc>
      </w:tr>
      <w:tr w:rsidR="00324689" w:rsidRPr="008168DA" w:rsidTr="00BA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tcW w:w="413" w:type="pct"/>
            <w:tcBorders>
              <w:top w:val="single" w:sz="6" w:space="0" w:color="auto"/>
              <w:righ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sz w:val="21"/>
                <w:szCs w:val="21"/>
              </w:rPr>
              <w:t>a-1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95" w:type="pct"/>
            <w:tcBorders>
              <w:top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sz w:val="21"/>
                <w:szCs w:val="21"/>
              </w:rPr>
              <w:t>100</w:t>
            </w:r>
          </w:p>
        </w:tc>
        <w:tc>
          <w:tcPr>
            <w:tcW w:w="358" w:type="pct"/>
            <w:tcBorders>
              <w:top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62" w:type="pct"/>
            <w:gridSpan w:val="2"/>
            <w:tcBorders>
              <w:top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sz w:val="21"/>
                <w:szCs w:val="21"/>
              </w:rPr>
              <w:t>1.55</w:t>
            </w:r>
          </w:p>
        </w:tc>
        <w:tc>
          <w:tcPr>
            <w:tcW w:w="313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c-1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03" w:type="pct"/>
            <w:tcBorders>
              <w:top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1000</w:t>
            </w:r>
          </w:p>
        </w:tc>
        <w:tc>
          <w:tcPr>
            <w:tcW w:w="337" w:type="pct"/>
            <w:tcBorders>
              <w:top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pct"/>
            <w:tcBorders>
              <w:top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0.269</w:t>
            </w:r>
          </w:p>
        </w:tc>
      </w:tr>
      <w:tr w:rsidR="00324689" w:rsidRPr="008168DA" w:rsidTr="00BA49A0">
        <w:trPr>
          <w:trHeight w:val="283"/>
          <w:jc w:val="center"/>
        </w:trPr>
        <w:tc>
          <w:tcPr>
            <w:tcW w:w="413" w:type="pct"/>
            <w:tcBorders>
              <w:righ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a-2</w:t>
            </w:r>
          </w:p>
        </w:tc>
        <w:tc>
          <w:tcPr>
            <w:tcW w:w="442" w:type="pct"/>
            <w:tcBorders>
              <w:lef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95" w:type="pct"/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101</w:t>
            </w:r>
          </w:p>
        </w:tc>
        <w:tc>
          <w:tcPr>
            <w:tcW w:w="358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62" w:type="pct"/>
            <w:gridSpan w:val="2"/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1.53</w:t>
            </w:r>
          </w:p>
        </w:tc>
        <w:tc>
          <w:tcPr>
            <w:tcW w:w="313" w:type="pct"/>
            <w:tcBorders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c-2</w:t>
            </w:r>
          </w:p>
        </w:tc>
        <w:tc>
          <w:tcPr>
            <w:tcW w:w="420" w:type="pct"/>
            <w:tcBorders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03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</w:t>
            </w:r>
            <w:r w:rsidRPr="008168DA">
              <w:rPr>
                <w:sz w:val="21"/>
                <w:szCs w:val="21"/>
              </w:rPr>
              <w:t>1</w:t>
            </w:r>
          </w:p>
        </w:tc>
        <w:tc>
          <w:tcPr>
            <w:tcW w:w="337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0.272</w:t>
            </w:r>
          </w:p>
        </w:tc>
      </w:tr>
      <w:tr w:rsidR="00324689" w:rsidRPr="008168DA" w:rsidTr="00BA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tcW w:w="413" w:type="pct"/>
            <w:tcBorders>
              <w:righ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sz w:val="21"/>
                <w:szCs w:val="21"/>
              </w:rPr>
              <w:t>a-3</w:t>
            </w:r>
          </w:p>
        </w:tc>
        <w:tc>
          <w:tcPr>
            <w:tcW w:w="442" w:type="pct"/>
            <w:tcBorders>
              <w:left w:val="single" w:sz="6" w:space="0" w:color="auto"/>
            </w:tcBorders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95" w:type="pct"/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102</w:t>
            </w:r>
          </w:p>
        </w:tc>
        <w:tc>
          <w:tcPr>
            <w:tcW w:w="358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62" w:type="pct"/>
            <w:gridSpan w:val="2"/>
            <w:vAlign w:val="center"/>
            <w:hideMark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1.5</w:t>
            </w:r>
            <w:r w:rsidRPr="008168DA">
              <w:rPr>
                <w:sz w:val="21"/>
                <w:szCs w:val="21"/>
              </w:rPr>
              <w:t>2</w:t>
            </w:r>
          </w:p>
        </w:tc>
        <w:tc>
          <w:tcPr>
            <w:tcW w:w="313" w:type="pct"/>
            <w:tcBorders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c-3</w:t>
            </w:r>
          </w:p>
        </w:tc>
        <w:tc>
          <w:tcPr>
            <w:tcW w:w="420" w:type="pct"/>
            <w:tcBorders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03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</w:t>
            </w:r>
            <w:r w:rsidRPr="008168DA">
              <w:rPr>
                <w:sz w:val="21"/>
                <w:szCs w:val="21"/>
              </w:rPr>
              <w:t>4</w:t>
            </w:r>
          </w:p>
        </w:tc>
        <w:tc>
          <w:tcPr>
            <w:tcW w:w="337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0.27</w:t>
            </w:r>
            <w:r w:rsidRPr="008168DA">
              <w:rPr>
                <w:sz w:val="21"/>
                <w:szCs w:val="21"/>
              </w:rPr>
              <w:t>0</w:t>
            </w:r>
          </w:p>
        </w:tc>
      </w:tr>
      <w:tr w:rsidR="00324689" w:rsidRPr="008168DA" w:rsidTr="00BA49A0">
        <w:trPr>
          <w:trHeight w:val="283"/>
          <w:jc w:val="center"/>
        </w:trPr>
        <w:tc>
          <w:tcPr>
            <w:tcW w:w="413" w:type="pct"/>
            <w:tcBorders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sz w:val="21"/>
                <w:szCs w:val="21"/>
              </w:rPr>
              <w:t>b-1</w:t>
            </w:r>
          </w:p>
        </w:tc>
        <w:tc>
          <w:tcPr>
            <w:tcW w:w="442" w:type="pct"/>
            <w:tcBorders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95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358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862" w:type="pct"/>
            <w:gridSpan w:val="2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1.56</w:t>
            </w:r>
          </w:p>
        </w:tc>
        <w:tc>
          <w:tcPr>
            <w:tcW w:w="313" w:type="pct"/>
            <w:tcBorders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d-1</w:t>
            </w:r>
          </w:p>
        </w:tc>
        <w:tc>
          <w:tcPr>
            <w:tcW w:w="420" w:type="pct"/>
            <w:tcBorders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180</w:t>
            </w:r>
          </w:p>
        </w:tc>
        <w:tc>
          <w:tcPr>
            <w:tcW w:w="503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1000</w:t>
            </w:r>
          </w:p>
        </w:tc>
        <w:tc>
          <w:tcPr>
            <w:tcW w:w="337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0.3210</w:t>
            </w:r>
          </w:p>
        </w:tc>
      </w:tr>
      <w:tr w:rsidR="00324689" w:rsidRPr="008168DA" w:rsidTr="00BA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tcW w:w="413" w:type="pct"/>
            <w:tcBorders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b-2</w:t>
            </w:r>
          </w:p>
        </w:tc>
        <w:tc>
          <w:tcPr>
            <w:tcW w:w="442" w:type="pct"/>
            <w:tcBorders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95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358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862" w:type="pct"/>
            <w:gridSpan w:val="2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1.65</w:t>
            </w:r>
          </w:p>
        </w:tc>
        <w:tc>
          <w:tcPr>
            <w:tcW w:w="313" w:type="pct"/>
            <w:tcBorders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d-2</w:t>
            </w:r>
          </w:p>
        </w:tc>
        <w:tc>
          <w:tcPr>
            <w:tcW w:w="420" w:type="pct"/>
            <w:tcBorders>
              <w:lef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180</w:t>
            </w:r>
          </w:p>
        </w:tc>
        <w:tc>
          <w:tcPr>
            <w:tcW w:w="503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1000</w:t>
            </w:r>
          </w:p>
        </w:tc>
        <w:tc>
          <w:tcPr>
            <w:tcW w:w="337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pct"/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0.3165</w:t>
            </w:r>
          </w:p>
        </w:tc>
      </w:tr>
      <w:tr w:rsidR="00324689" w:rsidRPr="008168DA" w:rsidTr="00BA49A0">
        <w:trPr>
          <w:trHeight w:val="283"/>
          <w:jc w:val="center"/>
        </w:trPr>
        <w:tc>
          <w:tcPr>
            <w:tcW w:w="413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b-3</w:t>
            </w:r>
          </w:p>
        </w:tc>
        <w:tc>
          <w:tcPr>
            <w:tcW w:w="442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595" w:type="pct"/>
            <w:tcBorders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358" w:type="pct"/>
            <w:tcBorders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862" w:type="pct"/>
            <w:gridSpan w:val="2"/>
            <w:tcBorders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1.67</w:t>
            </w:r>
          </w:p>
        </w:tc>
        <w:tc>
          <w:tcPr>
            <w:tcW w:w="313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d-3</w:t>
            </w:r>
          </w:p>
        </w:tc>
        <w:tc>
          <w:tcPr>
            <w:tcW w:w="420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180</w:t>
            </w:r>
          </w:p>
        </w:tc>
        <w:tc>
          <w:tcPr>
            <w:tcW w:w="503" w:type="pct"/>
            <w:tcBorders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1000</w:t>
            </w:r>
          </w:p>
        </w:tc>
        <w:tc>
          <w:tcPr>
            <w:tcW w:w="337" w:type="pct"/>
            <w:tcBorders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56" w:type="pct"/>
            <w:tcBorders>
              <w:bottom w:val="single" w:sz="6" w:space="0" w:color="auto"/>
            </w:tcBorders>
            <w:vAlign w:val="center"/>
          </w:tcPr>
          <w:p w:rsidR="00324689" w:rsidRPr="008168DA" w:rsidRDefault="00324689" w:rsidP="008D5504">
            <w:pPr>
              <w:spacing w:line="24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8168DA">
              <w:rPr>
                <w:rFonts w:hint="eastAsia"/>
                <w:sz w:val="21"/>
                <w:szCs w:val="21"/>
              </w:rPr>
              <w:t>0.3165</w:t>
            </w:r>
          </w:p>
        </w:tc>
      </w:tr>
    </w:tbl>
    <w:p w:rsidR="00BA49A0" w:rsidRDefault="00BA49A0" w:rsidP="00BA49A0">
      <w:pPr>
        <w:spacing w:line="400" w:lineRule="exact"/>
        <w:ind w:firstLine="480"/>
      </w:pPr>
      <w:r>
        <w:t>若气体传感系统在某一浓度区间工作</w:t>
      </w:r>
      <w:r>
        <w:rPr>
          <w:rFonts w:hint="eastAsia"/>
        </w:rPr>
        <w:t>，</w:t>
      </w:r>
      <w:r>
        <w:t>如痕量气体浓度检测或爆炸临界报警等工作场景则可依此进行优化</w:t>
      </w:r>
      <w:r>
        <w:rPr>
          <w:rFonts w:hint="eastAsia"/>
        </w:rPr>
        <w:t>，</w:t>
      </w:r>
      <w:r>
        <w:t>避开吸收低谷</w:t>
      </w:r>
      <w:r>
        <w:rPr>
          <w:rFonts w:hint="eastAsia"/>
        </w:rPr>
        <w:t>，</w:t>
      </w:r>
      <w:r>
        <w:t>从而获得更好的检测灵敏度</w:t>
      </w:r>
      <w:r>
        <w:rPr>
          <w:rFonts w:hint="eastAsia"/>
        </w:rPr>
        <w:t>。但如果工作浓度区间较大也无妨。观察仿真图的纵轴可知，该低谷对于吸</w:t>
      </w:r>
      <w:r>
        <w:rPr>
          <w:rFonts w:hint="eastAsia"/>
        </w:rPr>
        <w:lastRenderedPageBreak/>
        <w:t>收的降低并不巨大。只要合理优化波导长度、弯曲半径等变量，提高整体吸收曲线就能够降低该低谷的影响。</w:t>
      </w:r>
    </w:p>
    <w:p w:rsidR="00CB5F1E" w:rsidRDefault="00CB5F1E">
      <w:pPr>
        <w:ind w:firstLine="480"/>
      </w:pPr>
    </w:p>
    <w:p w:rsidR="00FB05BF" w:rsidRDefault="00FB05BF">
      <w:pPr>
        <w:ind w:firstLine="480"/>
      </w:pPr>
    </w:p>
    <w:p w:rsidR="00FB05BF" w:rsidRDefault="00FB05BF">
      <w:pPr>
        <w:ind w:firstLine="480"/>
      </w:pPr>
    </w:p>
    <w:p w:rsidR="00FB05BF" w:rsidRDefault="00FB05BF">
      <w:pPr>
        <w:spacing w:line="240" w:lineRule="auto"/>
        <w:ind w:firstLineChars="0" w:firstLine="0"/>
      </w:pPr>
      <w:r>
        <w:br w:type="page"/>
      </w:r>
    </w:p>
    <w:p w:rsidR="00FB05BF" w:rsidRDefault="00FB05BF" w:rsidP="00FB05BF">
      <w:pPr>
        <w:ind w:firstLineChars="0" w:firstLine="0"/>
        <w:jc w:val="center"/>
        <w:rPr>
          <w:rFonts w:ascii="Times New Roman" w:eastAsia="宋体" w:hAnsi="Times New Roman"/>
          <w:sz w:val="32"/>
        </w:rPr>
      </w:pPr>
      <w:r w:rsidRPr="00726C62">
        <w:rPr>
          <w:rFonts w:ascii="Times New Roman" w:eastAsia="宋体" w:hAnsi="Times New Roman"/>
          <w:noProof/>
          <w:sz w:val="32"/>
        </w:rPr>
        <w:drawing>
          <wp:inline distT="0" distB="0" distL="0" distR="0" wp14:anchorId="15B601D5" wp14:editId="02711449">
            <wp:extent cx="3599180" cy="2609605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7731" r="5307" b="6862"/>
                    <a:stretch/>
                  </pic:blipFill>
                  <pic:spPr bwMode="auto">
                    <a:xfrm>
                      <a:off x="0" y="0"/>
                      <a:ext cx="3600000" cy="26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5BF" w:rsidRDefault="00FB05BF" w:rsidP="00FB05BF">
      <w:pPr>
        <w:spacing w:line="400" w:lineRule="exact"/>
        <w:ind w:firstLine="480"/>
        <w:jc w:val="center"/>
        <w:rPr>
          <w:rFonts w:ascii="Times New Roman" w:eastAsia="宋体" w:hAnsi="Times New Roman" w:cs="Times New Roman"/>
        </w:rPr>
      </w:pPr>
      <w:r w:rsidRPr="00EE0758">
        <w:rPr>
          <w:rFonts w:ascii="Times New Roman" w:eastAsia="宋体" w:hAnsi="Times New Roman" w:cs="Times New Roman"/>
        </w:rPr>
        <w:t>图</w:t>
      </w:r>
      <w:r w:rsidRPr="00EE0758">
        <w:rPr>
          <w:rFonts w:ascii="Times New Roman" w:eastAsia="宋体" w:hAnsi="Times New Roman" w:cs="Times New Roman"/>
        </w:rPr>
        <w:t xml:space="preserve">4-2 </w:t>
      </w:r>
      <w:r w:rsidRPr="00EE0758">
        <w:rPr>
          <w:rFonts w:ascii="Times New Roman" w:eastAsia="宋体" w:hAnsi="Times New Roman" w:cs="Times New Roman"/>
        </w:rPr>
        <w:t>检测极限计算示意图</w:t>
      </w:r>
    </w:p>
    <w:p w:rsidR="00FB05BF" w:rsidRPr="00EE0758" w:rsidRDefault="00FB05BF" w:rsidP="00FB05BF">
      <w:pPr>
        <w:spacing w:line="400" w:lineRule="exact"/>
        <w:ind w:firstLine="480"/>
        <w:jc w:val="center"/>
        <w:rPr>
          <w:rFonts w:ascii="Times New Roman" w:eastAsia="宋体" w:hAnsi="Times New Roman" w:cs="Times New Roman" w:hint="eastAsia"/>
        </w:rPr>
      </w:pPr>
    </w:p>
    <w:p w:rsidR="00FB05BF" w:rsidRPr="00BA49A0" w:rsidRDefault="00FB05BF">
      <w:pPr>
        <w:ind w:firstLine="480"/>
        <w:rPr>
          <w:rFonts w:hint="eastAsia"/>
        </w:rPr>
      </w:pPr>
      <w:bookmarkStart w:id="0" w:name="_GoBack"/>
      <w:bookmarkEnd w:id="0"/>
    </w:p>
    <w:sectPr w:rsidR="00FB05BF" w:rsidRPr="00BA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89"/>
    <w:rsid w:val="00324689"/>
    <w:rsid w:val="009E25FC"/>
    <w:rsid w:val="00BA49A0"/>
    <w:rsid w:val="00CB5F1E"/>
    <w:rsid w:val="00F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DCE76-1058-439F-976C-53D1E61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689"/>
    <w:pPr>
      <w:spacing w:line="300" w:lineRule="auto"/>
      <w:ind w:firstLineChars="200" w:firstLine="200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99"/>
    <w:rsid w:val="00324689"/>
    <w:rPr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99</Words>
  <Characters>566</Characters>
  <Application>Microsoft Office Word</Application>
  <DocSecurity>0</DocSecurity>
  <Lines>4</Lines>
  <Paragraphs>1</Paragraphs>
  <ScaleCrop>false</ScaleCrop>
  <Company>Sky123.Org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</dc:creator>
  <cp:keywords/>
  <dc:description/>
  <cp:lastModifiedBy>Yuqing Wei</cp:lastModifiedBy>
  <cp:revision>4</cp:revision>
  <dcterms:created xsi:type="dcterms:W3CDTF">2016-03-22T11:53:00Z</dcterms:created>
  <dcterms:modified xsi:type="dcterms:W3CDTF">2016-03-23T10:35:00Z</dcterms:modified>
</cp:coreProperties>
</file>