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3ED7" w:rsidRPr="00867CF2" w:rsidRDefault="00133ED7" w:rsidP="00133ED7">
      <w:pPr>
        <w:pStyle w:val="Default"/>
        <w:jc w:val="center"/>
        <w:rPr>
          <w:rFonts w:ascii="Times New Roman" w:hAnsi="Times New Roman" w:cs="Times New Roman"/>
          <w:b/>
        </w:rPr>
      </w:pPr>
      <w:r w:rsidRPr="00867CF2">
        <w:rPr>
          <w:rFonts w:ascii="Times New Roman" w:hAnsi="Times New Roman" w:cs="Times New Roman"/>
          <w:b/>
        </w:rPr>
        <w:t>Do more than six stocks matter for the NASDAQ?</w:t>
      </w:r>
    </w:p>
    <w:p w:rsidR="00133ED7" w:rsidRPr="00867CF2" w:rsidRDefault="00133ED7" w:rsidP="00133ED7">
      <w:pPr>
        <w:pStyle w:val="Default"/>
        <w:jc w:val="center"/>
        <w:rPr>
          <w:rFonts w:ascii="Times New Roman" w:hAnsi="Times New Roman" w:cs="Times New Roman"/>
          <w:b/>
        </w:rPr>
      </w:pPr>
      <w:r w:rsidRPr="00867CF2">
        <w:rPr>
          <w:rFonts w:ascii="Times New Roman" w:hAnsi="Times New Roman" w:cs="Times New Roman"/>
          <w:b/>
        </w:rPr>
        <w:t>David Whitney (Mentor: Sameera Poduri)</w:t>
      </w:r>
    </w:p>
    <w:p w:rsidR="00D313AB" w:rsidRPr="00867CF2" w:rsidRDefault="00D313AB" w:rsidP="009E2EAD">
      <w:pPr>
        <w:pStyle w:val="NoSpacing"/>
        <w:rPr>
          <w:rFonts w:ascii="Times New Roman" w:hAnsi="Times New Roman" w:cs="Times New Roman"/>
          <w:b/>
          <w:sz w:val="24"/>
          <w:szCs w:val="24"/>
        </w:rPr>
      </w:pPr>
    </w:p>
    <w:p w:rsidR="00363BE5" w:rsidRPr="00867CF2" w:rsidRDefault="00363BE5" w:rsidP="009E2EAD">
      <w:pPr>
        <w:pStyle w:val="NoSpacing"/>
        <w:rPr>
          <w:rFonts w:ascii="Times New Roman" w:hAnsi="Times New Roman" w:cs="Times New Roman"/>
          <w:b/>
          <w:sz w:val="24"/>
          <w:szCs w:val="24"/>
        </w:rPr>
      </w:pPr>
      <w:r w:rsidRPr="00867CF2">
        <w:rPr>
          <w:rFonts w:ascii="Times New Roman" w:hAnsi="Times New Roman" w:cs="Times New Roman"/>
          <w:b/>
          <w:sz w:val="24"/>
          <w:szCs w:val="24"/>
        </w:rPr>
        <w:t>Introduction</w:t>
      </w:r>
      <w:r w:rsidR="00A97E51" w:rsidRPr="00867CF2">
        <w:rPr>
          <w:rFonts w:ascii="Times New Roman" w:hAnsi="Times New Roman" w:cs="Times New Roman"/>
          <w:b/>
          <w:sz w:val="24"/>
          <w:szCs w:val="24"/>
        </w:rPr>
        <w:t xml:space="preserve"> </w:t>
      </w:r>
      <w:r w:rsidR="00E9478A" w:rsidRPr="00867CF2">
        <w:rPr>
          <w:rFonts w:ascii="Times New Roman" w:hAnsi="Times New Roman" w:cs="Times New Roman"/>
          <w:b/>
          <w:sz w:val="24"/>
          <w:szCs w:val="24"/>
        </w:rPr>
        <w:t>and Backgroun</w:t>
      </w:r>
      <w:r w:rsidR="000C1962" w:rsidRPr="00867CF2">
        <w:rPr>
          <w:rFonts w:ascii="Times New Roman" w:hAnsi="Times New Roman" w:cs="Times New Roman"/>
          <w:b/>
          <w:sz w:val="24"/>
          <w:szCs w:val="24"/>
        </w:rPr>
        <w:t>d</w:t>
      </w:r>
    </w:p>
    <w:p w:rsidR="004979FB" w:rsidRPr="00867CF2" w:rsidRDefault="00576F55" w:rsidP="009E2EAD">
      <w:pPr>
        <w:pStyle w:val="NoSpacing"/>
        <w:rPr>
          <w:rFonts w:ascii="Times New Roman" w:hAnsi="Times New Roman" w:cs="Times New Roman"/>
          <w:sz w:val="24"/>
          <w:szCs w:val="24"/>
        </w:rPr>
      </w:pPr>
      <w:r w:rsidRPr="00867CF2">
        <w:rPr>
          <w:rFonts w:ascii="Times New Roman" w:hAnsi="Times New Roman" w:cs="Times New Roman"/>
          <w:sz w:val="24"/>
          <w:szCs w:val="24"/>
        </w:rPr>
        <w:t>Hi my name is David Whitney. I’</w:t>
      </w:r>
      <w:r w:rsidR="00C83A50" w:rsidRPr="00867CF2">
        <w:rPr>
          <w:rFonts w:ascii="Times New Roman" w:hAnsi="Times New Roman" w:cs="Times New Roman"/>
          <w:sz w:val="24"/>
          <w:szCs w:val="24"/>
        </w:rPr>
        <w:t xml:space="preserve">m a </w:t>
      </w:r>
      <w:r w:rsidR="00363BE5" w:rsidRPr="00867CF2">
        <w:rPr>
          <w:rFonts w:ascii="Times New Roman" w:hAnsi="Times New Roman" w:cs="Times New Roman"/>
          <w:sz w:val="24"/>
          <w:szCs w:val="24"/>
        </w:rPr>
        <w:t xml:space="preserve">postdoctoral </w:t>
      </w:r>
      <w:r w:rsidR="009068C8" w:rsidRPr="00867CF2">
        <w:rPr>
          <w:rFonts w:ascii="Times New Roman" w:hAnsi="Times New Roman" w:cs="Times New Roman"/>
          <w:sz w:val="24"/>
          <w:szCs w:val="24"/>
        </w:rPr>
        <w:t>scientist</w:t>
      </w:r>
      <w:r w:rsidR="00363BE5" w:rsidRPr="00867CF2">
        <w:rPr>
          <w:rFonts w:ascii="Times New Roman" w:hAnsi="Times New Roman" w:cs="Times New Roman"/>
          <w:sz w:val="24"/>
          <w:szCs w:val="24"/>
        </w:rPr>
        <w:t xml:space="preserve"> at the Max Planck Institute for Neuroscience who</w:t>
      </w:r>
      <w:r w:rsidR="00A4396F" w:rsidRPr="00867CF2">
        <w:rPr>
          <w:rFonts w:ascii="Times New Roman" w:hAnsi="Times New Roman" w:cs="Times New Roman"/>
          <w:sz w:val="24"/>
          <w:szCs w:val="24"/>
        </w:rPr>
        <w:t xml:space="preserve"> recently</w:t>
      </w:r>
      <w:r w:rsidR="00077645" w:rsidRPr="00867CF2">
        <w:rPr>
          <w:rFonts w:ascii="Times New Roman" w:hAnsi="Times New Roman" w:cs="Times New Roman"/>
          <w:sz w:val="24"/>
          <w:szCs w:val="24"/>
        </w:rPr>
        <w:t xml:space="preserve"> </w:t>
      </w:r>
      <w:r w:rsidR="007C0430" w:rsidRPr="00867CF2">
        <w:rPr>
          <w:rFonts w:ascii="Times New Roman" w:hAnsi="Times New Roman" w:cs="Times New Roman"/>
          <w:sz w:val="24"/>
          <w:szCs w:val="24"/>
        </w:rPr>
        <w:t xml:space="preserve">took </w:t>
      </w:r>
      <w:r w:rsidR="00363BE5" w:rsidRPr="00867CF2">
        <w:rPr>
          <w:rFonts w:ascii="Times New Roman" w:hAnsi="Times New Roman" w:cs="Times New Roman"/>
          <w:sz w:val="24"/>
          <w:szCs w:val="24"/>
        </w:rPr>
        <w:t>Springboard’s</w:t>
      </w:r>
      <w:r w:rsidR="00077645" w:rsidRPr="00867CF2">
        <w:rPr>
          <w:rFonts w:ascii="Times New Roman" w:hAnsi="Times New Roman" w:cs="Times New Roman"/>
          <w:sz w:val="24"/>
          <w:szCs w:val="24"/>
        </w:rPr>
        <w:t xml:space="preserve"> </w:t>
      </w:r>
      <w:hyperlink r:id="rId6" w:history="1">
        <w:r w:rsidR="00363BE5" w:rsidRPr="00867CF2">
          <w:rPr>
            <w:rStyle w:val="Hyperlink"/>
            <w:rFonts w:ascii="Times New Roman" w:hAnsi="Times New Roman" w:cs="Times New Roman"/>
            <w:sz w:val="24"/>
            <w:szCs w:val="24"/>
          </w:rPr>
          <w:t>Data Science Intensive</w:t>
        </w:r>
      </w:hyperlink>
      <w:r w:rsidR="00363BE5" w:rsidRPr="00867CF2">
        <w:rPr>
          <w:rFonts w:ascii="Times New Roman" w:hAnsi="Times New Roman" w:cs="Times New Roman"/>
          <w:sz w:val="24"/>
          <w:szCs w:val="24"/>
        </w:rPr>
        <w:t xml:space="preserve"> course</w:t>
      </w:r>
      <w:r w:rsidR="00077645" w:rsidRPr="00867CF2">
        <w:rPr>
          <w:rFonts w:ascii="Times New Roman" w:hAnsi="Times New Roman" w:cs="Times New Roman"/>
          <w:sz w:val="24"/>
          <w:szCs w:val="24"/>
        </w:rPr>
        <w:t xml:space="preserve">. </w:t>
      </w:r>
      <w:r w:rsidR="00C21545" w:rsidRPr="00867CF2">
        <w:rPr>
          <w:rFonts w:ascii="Times New Roman" w:hAnsi="Times New Roman" w:cs="Times New Roman"/>
          <w:sz w:val="24"/>
          <w:szCs w:val="24"/>
        </w:rPr>
        <w:t xml:space="preserve">As </w:t>
      </w:r>
      <w:r w:rsidR="00077645" w:rsidRPr="00867CF2">
        <w:rPr>
          <w:rFonts w:ascii="Times New Roman" w:hAnsi="Times New Roman" w:cs="Times New Roman"/>
          <w:sz w:val="24"/>
          <w:szCs w:val="24"/>
        </w:rPr>
        <w:t xml:space="preserve">a self-taught data scientist, </w:t>
      </w:r>
      <w:r w:rsidR="00DC00AC" w:rsidRPr="00867CF2">
        <w:rPr>
          <w:rFonts w:ascii="Times New Roman" w:hAnsi="Times New Roman" w:cs="Times New Roman"/>
          <w:sz w:val="24"/>
          <w:szCs w:val="24"/>
        </w:rPr>
        <w:t>scientific inquiries</w:t>
      </w:r>
      <w:r w:rsidR="00077645" w:rsidRPr="00867CF2">
        <w:rPr>
          <w:rFonts w:ascii="Times New Roman" w:hAnsi="Times New Roman" w:cs="Times New Roman"/>
          <w:sz w:val="24"/>
          <w:szCs w:val="24"/>
        </w:rPr>
        <w:t xml:space="preserve"> </w:t>
      </w:r>
      <w:r w:rsidR="00A97E51" w:rsidRPr="00867CF2">
        <w:rPr>
          <w:rFonts w:ascii="Times New Roman" w:hAnsi="Times New Roman" w:cs="Times New Roman"/>
          <w:sz w:val="24"/>
          <w:szCs w:val="24"/>
        </w:rPr>
        <w:t xml:space="preserve">traditionally </w:t>
      </w:r>
      <w:r w:rsidR="00780A71" w:rsidRPr="00867CF2">
        <w:rPr>
          <w:rFonts w:ascii="Times New Roman" w:hAnsi="Times New Roman" w:cs="Times New Roman"/>
          <w:sz w:val="24"/>
          <w:szCs w:val="24"/>
        </w:rPr>
        <w:t>dr</w:t>
      </w:r>
      <w:r w:rsidR="008E2564" w:rsidRPr="00867CF2">
        <w:rPr>
          <w:rFonts w:ascii="Times New Roman" w:hAnsi="Times New Roman" w:cs="Times New Roman"/>
          <w:sz w:val="24"/>
          <w:szCs w:val="24"/>
        </w:rPr>
        <w:t>i</w:t>
      </w:r>
      <w:r w:rsidR="00780A71" w:rsidRPr="00867CF2">
        <w:rPr>
          <w:rFonts w:ascii="Times New Roman" w:hAnsi="Times New Roman" w:cs="Times New Roman"/>
          <w:sz w:val="24"/>
          <w:szCs w:val="24"/>
        </w:rPr>
        <w:t>ve</w:t>
      </w:r>
      <w:r w:rsidR="004979FB" w:rsidRPr="00867CF2">
        <w:rPr>
          <w:rFonts w:ascii="Times New Roman" w:hAnsi="Times New Roman" w:cs="Times New Roman"/>
          <w:sz w:val="24"/>
          <w:szCs w:val="24"/>
        </w:rPr>
        <w:t xml:space="preserve"> what I learn</w:t>
      </w:r>
      <w:r w:rsidR="00F427EB" w:rsidRPr="00867CF2">
        <w:rPr>
          <w:rFonts w:ascii="Times New Roman" w:hAnsi="Times New Roman" w:cs="Times New Roman"/>
          <w:sz w:val="24"/>
          <w:szCs w:val="24"/>
        </w:rPr>
        <w:t xml:space="preserve"> in data s</w:t>
      </w:r>
      <w:r w:rsidR="00077645" w:rsidRPr="00867CF2">
        <w:rPr>
          <w:rFonts w:ascii="Times New Roman" w:hAnsi="Times New Roman" w:cs="Times New Roman"/>
          <w:sz w:val="24"/>
          <w:szCs w:val="24"/>
        </w:rPr>
        <w:t>cience</w:t>
      </w:r>
      <w:r w:rsidR="005D5159" w:rsidRPr="00867CF2">
        <w:rPr>
          <w:rFonts w:ascii="Times New Roman" w:hAnsi="Times New Roman" w:cs="Times New Roman"/>
          <w:sz w:val="24"/>
          <w:szCs w:val="24"/>
        </w:rPr>
        <w:t xml:space="preserve">. </w:t>
      </w:r>
      <w:r w:rsidR="00FA126B" w:rsidRPr="00867CF2">
        <w:rPr>
          <w:rFonts w:ascii="Times New Roman" w:hAnsi="Times New Roman" w:cs="Times New Roman"/>
          <w:sz w:val="24"/>
          <w:szCs w:val="24"/>
        </w:rPr>
        <w:t>But</w:t>
      </w:r>
      <w:r w:rsidR="00893644" w:rsidRPr="00867CF2">
        <w:rPr>
          <w:rFonts w:ascii="Times New Roman" w:hAnsi="Times New Roman" w:cs="Times New Roman"/>
          <w:sz w:val="24"/>
          <w:szCs w:val="24"/>
        </w:rPr>
        <w:t xml:space="preserve"> </w:t>
      </w:r>
      <w:r w:rsidR="00780A71" w:rsidRPr="00867CF2">
        <w:rPr>
          <w:rFonts w:ascii="Times New Roman" w:hAnsi="Times New Roman" w:cs="Times New Roman"/>
          <w:sz w:val="24"/>
          <w:szCs w:val="24"/>
        </w:rPr>
        <w:t xml:space="preserve">recently </w:t>
      </w:r>
      <w:r w:rsidR="00C83E42" w:rsidRPr="00867CF2">
        <w:rPr>
          <w:rFonts w:ascii="Times New Roman" w:hAnsi="Times New Roman" w:cs="Times New Roman"/>
          <w:sz w:val="24"/>
          <w:szCs w:val="24"/>
        </w:rPr>
        <w:t xml:space="preserve">I </w:t>
      </w:r>
      <w:r w:rsidR="00A97E51" w:rsidRPr="00867CF2">
        <w:rPr>
          <w:rFonts w:ascii="Times New Roman" w:hAnsi="Times New Roman" w:cs="Times New Roman"/>
          <w:sz w:val="24"/>
          <w:szCs w:val="24"/>
        </w:rPr>
        <w:t>wanted</w:t>
      </w:r>
      <w:r w:rsidR="00077645" w:rsidRPr="00867CF2">
        <w:rPr>
          <w:rFonts w:ascii="Times New Roman" w:hAnsi="Times New Roman" w:cs="Times New Roman"/>
          <w:sz w:val="24"/>
          <w:szCs w:val="24"/>
        </w:rPr>
        <w:t xml:space="preserve"> to fill</w:t>
      </w:r>
      <w:r w:rsidR="00716C90" w:rsidRPr="00867CF2">
        <w:rPr>
          <w:rFonts w:ascii="Times New Roman" w:hAnsi="Times New Roman" w:cs="Times New Roman"/>
          <w:sz w:val="24"/>
          <w:szCs w:val="24"/>
        </w:rPr>
        <w:t xml:space="preserve">-in </w:t>
      </w:r>
      <w:r w:rsidR="00077645" w:rsidRPr="00867CF2">
        <w:rPr>
          <w:rFonts w:ascii="Times New Roman" w:hAnsi="Times New Roman" w:cs="Times New Roman"/>
          <w:sz w:val="24"/>
          <w:szCs w:val="24"/>
        </w:rPr>
        <w:t>conceptual gaps, and</w:t>
      </w:r>
      <w:r w:rsidR="00DC00AC" w:rsidRPr="00867CF2">
        <w:rPr>
          <w:rFonts w:ascii="Times New Roman" w:hAnsi="Times New Roman" w:cs="Times New Roman"/>
          <w:sz w:val="24"/>
          <w:szCs w:val="24"/>
        </w:rPr>
        <w:t xml:space="preserve"> </w:t>
      </w:r>
      <w:r w:rsidR="00A97E51" w:rsidRPr="00867CF2">
        <w:rPr>
          <w:rFonts w:ascii="Times New Roman" w:hAnsi="Times New Roman" w:cs="Times New Roman"/>
          <w:sz w:val="24"/>
          <w:szCs w:val="24"/>
        </w:rPr>
        <w:t>became</w:t>
      </w:r>
      <w:r w:rsidR="00716C90" w:rsidRPr="00867CF2">
        <w:rPr>
          <w:rFonts w:ascii="Times New Roman" w:hAnsi="Times New Roman" w:cs="Times New Roman"/>
          <w:sz w:val="24"/>
          <w:szCs w:val="24"/>
        </w:rPr>
        <w:t xml:space="preserve"> attracted to Springboard’s </w:t>
      </w:r>
      <w:r w:rsidR="00DC00AC" w:rsidRPr="00867CF2">
        <w:rPr>
          <w:rFonts w:ascii="Times New Roman" w:hAnsi="Times New Roman" w:cs="Times New Roman"/>
          <w:sz w:val="24"/>
          <w:szCs w:val="24"/>
        </w:rPr>
        <w:t xml:space="preserve">Data Science Intensive </w:t>
      </w:r>
      <w:r w:rsidR="00716C90" w:rsidRPr="00867CF2">
        <w:rPr>
          <w:rFonts w:ascii="Times New Roman" w:hAnsi="Times New Roman" w:cs="Times New Roman"/>
          <w:sz w:val="24"/>
          <w:szCs w:val="24"/>
        </w:rPr>
        <w:t>course</w:t>
      </w:r>
      <w:r w:rsidR="00DC00AC" w:rsidRPr="00867CF2">
        <w:rPr>
          <w:rFonts w:ascii="Times New Roman" w:hAnsi="Times New Roman" w:cs="Times New Roman"/>
          <w:sz w:val="24"/>
          <w:szCs w:val="24"/>
        </w:rPr>
        <w:t xml:space="preserve">. </w:t>
      </w:r>
      <w:r w:rsidR="00A97E51" w:rsidRPr="00867CF2">
        <w:rPr>
          <w:rFonts w:ascii="Times New Roman" w:hAnsi="Times New Roman" w:cs="Times New Roman"/>
          <w:sz w:val="24"/>
          <w:szCs w:val="24"/>
        </w:rPr>
        <w:t>What differentiates Springboard from many other data science courses is that the curriculum strikes a nice balance between teaching</w:t>
      </w:r>
      <w:r w:rsidR="004979FB" w:rsidRPr="00867CF2">
        <w:rPr>
          <w:rFonts w:ascii="Times New Roman" w:hAnsi="Times New Roman" w:cs="Times New Roman"/>
          <w:sz w:val="24"/>
          <w:szCs w:val="24"/>
        </w:rPr>
        <w:t xml:space="preserve"> both </w:t>
      </w:r>
      <w:r w:rsidR="004979FB" w:rsidRPr="00867CF2">
        <w:rPr>
          <w:rFonts w:ascii="Times New Roman" w:hAnsi="Times New Roman" w:cs="Times New Roman"/>
          <w:i/>
          <w:sz w:val="24"/>
          <w:szCs w:val="24"/>
        </w:rPr>
        <w:t>hard</w:t>
      </w:r>
      <w:r w:rsidR="004979FB" w:rsidRPr="00867CF2">
        <w:rPr>
          <w:rFonts w:ascii="Times New Roman" w:hAnsi="Times New Roman" w:cs="Times New Roman"/>
          <w:sz w:val="24"/>
          <w:szCs w:val="24"/>
        </w:rPr>
        <w:t xml:space="preserve"> (analytics) and </w:t>
      </w:r>
      <w:r w:rsidR="004979FB" w:rsidRPr="00867CF2">
        <w:rPr>
          <w:rFonts w:ascii="Times New Roman" w:hAnsi="Times New Roman" w:cs="Times New Roman"/>
          <w:i/>
          <w:sz w:val="24"/>
          <w:szCs w:val="24"/>
        </w:rPr>
        <w:t>soft</w:t>
      </w:r>
      <w:r w:rsidR="004979FB" w:rsidRPr="00867CF2">
        <w:rPr>
          <w:rFonts w:ascii="Times New Roman" w:hAnsi="Times New Roman" w:cs="Times New Roman"/>
          <w:sz w:val="24"/>
          <w:szCs w:val="24"/>
        </w:rPr>
        <w:t xml:space="preserve"> (social) skills</w:t>
      </w:r>
      <w:r w:rsidR="00C8362E" w:rsidRPr="00867CF2">
        <w:rPr>
          <w:rFonts w:ascii="Times New Roman" w:hAnsi="Times New Roman" w:cs="Times New Roman"/>
          <w:sz w:val="24"/>
          <w:szCs w:val="24"/>
        </w:rPr>
        <w:t xml:space="preserve">. </w:t>
      </w:r>
      <w:r w:rsidR="00774754" w:rsidRPr="00867CF2">
        <w:rPr>
          <w:rFonts w:ascii="Times New Roman" w:hAnsi="Times New Roman" w:cs="Times New Roman"/>
          <w:sz w:val="24"/>
          <w:szCs w:val="24"/>
        </w:rPr>
        <w:t xml:space="preserve">While most </w:t>
      </w:r>
      <w:r w:rsidR="00893644" w:rsidRPr="00867CF2">
        <w:rPr>
          <w:rFonts w:ascii="Times New Roman" w:hAnsi="Times New Roman" w:cs="Times New Roman"/>
          <w:sz w:val="24"/>
          <w:szCs w:val="24"/>
        </w:rPr>
        <w:t xml:space="preserve">online </w:t>
      </w:r>
      <w:r w:rsidR="00774754" w:rsidRPr="00867CF2">
        <w:rPr>
          <w:rFonts w:ascii="Times New Roman" w:hAnsi="Times New Roman" w:cs="Times New Roman"/>
          <w:sz w:val="24"/>
          <w:szCs w:val="24"/>
        </w:rPr>
        <w:t xml:space="preserve">courses </w:t>
      </w:r>
      <w:r w:rsidR="002E250A" w:rsidRPr="00867CF2">
        <w:rPr>
          <w:rFonts w:ascii="Times New Roman" w:hAnsi="Times New Roman" w:cs="Times New Roman"/>
          <w:sz w:val="24"/>
          <w:szCs w:val="24"/>
        </w:rPr>
        <w:t xml:space="preserve">appropriately </w:t>
      </w:r>
      <w:r w:rsidR="00774754" w:rsidRPr="00867CF2">
        <w:rPr>
          <w:rFonts w:ascii="Times New Roman" w:hAnsi="Times New Roman" w:cs="Times New Roman"/>
          <w:sz w:val="24"/>
          <w:szCs w:val="24"/>
        </w:rPr>
        <w:t xml:space="preserve">emphasize </w:t>
      </w:r>
      <w:r w:rsidR="00C8362E" w:rsidRPr="00867CF2">
        <w:rPr>
          <w:rFonts w:ascii="Times New Roman" w:hAnsi="Times New Roman" w:cs="Times New Roman"/>
          <w:sz w:val="24"/>
          <w:szCs w:val="24"/>
        </w:rPr>
        <w:t>the analytic</w:t>
      </w:r>
      <w:r w:rsidR="00893644" w:rsidRPr="00867CF2">
        <w:rPr>
          <w:rFonts w:ascii="Times New Roman" w:hAnsi="Times New Roman" w:cs="Times New Roman"/>
          <w:sz w:val="24"/>
          <w:szCs w:val="24"/>
        </w:rPr>
        <w:t xml:space="preserve"> side</w:t>
      </w:r>
      <w:r w:rsidR="00774754" w:rsidRPr="00867CF2">
        <w:rPr>
          <w:rFonts w:ascii="Times New Roman" w:hAnsi="Times New Roman" w:cs="Times New Roman"/>
          <w:sz w:val="24"/>
          <w:szCs w:val="24"/>
        </w:rPr>
        <w:t xml:space="preserve"> (i.e. statistics, algorithms, etc.), other </w:t>
      </w:r>
      <w:r w:rsidR="002E250A" w:rsidRPr="00867CF2">
        <w:rPr>
          <w:rFonts w:ascii="Times New Roman" w:hAnsi="Times New Roman" w:cs="Times New Roman"/>
          <w:sz w:val="24"/>
          <w:szCs w:val="24"/>
        </w:rPr>
        <w:t>essential</w:t>
      </w:r>
      <w:r w:rsidR="008764BA" w:rsidRPr="00867CF2">
        <w:rPr>
          <w:rFonts w:ascii="Times New Roman" w:hAnsi="Times New Roman" w:cs="Times New Roman"/>
          <w:sz w:val="24"/>
          <w:szCs w:val="24"/>
        </w:rPr>
        <w:t xml:space="preserve"> </w:t>
      </w:r>
      <w:r w:rsidR="00774754" w:rsidRPr="00867CF2">
        <w:rPr>
          <w:rFonts w:ascii="Times New Roman" w:hAnsi="Times New Roman" w:cs="Times New Roman"/>
          <w:sz w:val="24"/>
          <w:szCs w:val="24"/>
        </w:rPr>
        <w:t xml:space="preserve">skills </w:t>
      </w:r>
      <w:r w:rsidR="002E250A" w:rsidRPr="00867CF2">
        <w:rPr>
          <w:rFonts w:ascii="Times New Roman" w:hAnsi="Times New Roman" w:cs="Times New Roman"/>
          <w:sz w:val="24"/>
          <w:szCs w:val="24"/>
        </w:rPr>
        <w:t xml:space="preserve">can often </w:t>
      </w:r>
      <w:r w:rsidR="00F427EB" w:rsidRPr="00867CF2">
        <w:rPr>
          <w:rFonts w:ascii="Times New Roman" w:hAnsi="Times New Roman" w:cs="Times New Roman"/>
          <w:sz w:val="24"/>
          <w:szCs w:val="24"/>
        </w:rPr>
        <w:t>get overlooked</w:t>
      </w:r>
      <w:r w:rsidR="004979FB" w:rsidRPr="00867CF2">
        <w:rPr>
          <w:rFonts w:ascii="Times New Roman" w:hAnsi="Times New Roman" w:cs="Times New Roman"/>
          <w:sz w:val="24"/>
          <w:szCs w:val="24"/>
        </w:rPr>
        <w:t xml:space="preserve">, such as </w:t>
      </w:r>
      <w:r w:rsidR="00CF7F65" w:rsidRPr="00867CF2">
        <w:rPr>
          <w:rFonts w:ascii="Times New Roman" w:hAnsi="Times New Roman" w:cs="Times New Roman"/>
          <w:sz w:val="24"/>
          <w:szCs w:val="24"/>
        </w:rPr>
        <w:t>meticulously</w:t>
      </w:r>
      <w:r w:rsidR="00A4396F" w:rsidRPr="00867CF2">
        <w:rPr>
          <w:rFonts w:ascii="Times New Roman" w:hAnsi="Times New Roman" w:cs="Times New Roman"/>
          <w:sz w:val="24"/>
          <w:szCs w:val="24"/>
        </w:rPr>
        <w:t xml:space="preserve"> thinking about data storytelling</w:t>
      </w:r>
      <w:r w:rsidR="00C85BB9" w:rsidRPr="00867CF2">
        <w:rPr>
          <w:rFonts w:ascii="Times New Roman" w:hAnsi="Times New Roman" w:cs="Times New Roman"/>
          <w:sz w:val="24"/>
          <w:szCs w:val="24"/>
        </w:rPr>
        <w:t xml:space="preserve">, data visualization, and </w:t>
      </w:r>
      <w:r w:rsidR="004979FB" w:rsidRPr="00867CF2">
        <w:rPr>
          <w:rFonts w:ascii="Times New Roman" w:hAnsi="Times New Roman" w:cs="Times New Roman"/>
          <w:sz w:val="24"/>
          <w:szCs w:val="24"/>
        </w:rPr>
        <w:t>good practices for accessing/organiz</w:t>
      </w:r>
      <w:r w:rsidR="00A4396F" w:rsidRPr="00867CF2">
        <w:rPr>
          <w:rFonts w:ascii="Times New Roman" w:hAnsi="Times New Roman" w:cs="Times New Roman"/>
          <w:sz w:val="24"/>
          <w:szCs w:val="24"/>
        </w:rPr>
        <w:t>ing data</w:t>
      </w:r>
      <w:r w:rsidR="00774754" w:rsidRPr="00867CF2">
        <w:rPr>
          <w:rFonts w:ascii="Times New Roman" w:hAnsi="Times New Roman" w:cs="Times New Roman"/>
          <w:sz w:val="24"/>
          <w:szCs w:val="24"/>
        </w:rPr>
        <w:t xml:space="preserve">. This is where the </w:t>
      </w:r>
      <w:r w:rsidR="00893644" w:rsidRPr="00867CF2">
        <w:rPr>
          <w:rFonts w:ascii="Times New Roman" w:hAnsi="Times New Roman" w:cs="Times New Roman"/>
          <w:sz w:val="24"/>
          <w:szCs w:val="24"/>
        </w:rPr>
        <w:t xml:space="preserve">comprehensive </w:t>
      </w:r>
      <w:r w:rsidR="00774754" w:rsidRPr="00867CF2">
        <w:rPr>
          <w:rFonts w:ascii="Times New Roman" w:hAnsi="Times New Roman" w:cs="Times New Roman"/>
          <w:sz w:val="24"/>
          <w:szCs w:val="24"/>
        </w:rPr>
        <w:t xml:space="preserve">Springboard curriculum shines in my opinion, </w:t>
      </w:r>
      <w:r w:rsidR="0067279F" w:rsidRPr="00867CF2">
        <w:rPr>
          <w:rFonts w:ascii="Times New Roman" w:hAnsi="Times New Roman" w:cs="Times New Roman"/>
          <w:sz w:val="24"/>
          <w:szCs w:val="24"/>
        </w:rPr>
        <w:t>as</w:t>
      </w:r>
      <w:r w:rsidR="00774754" w:rsidRPr="00867CF2">
        <w:rPr>
          <w:rFonts w:ascii="Times New Roman" w:hAnsi="Times New Roman" w:cs="Times New Roman"/>
          <w:sz w:val="24"/>
          <w:szCs w:val="24"/>
        </w:rPr>
        <w:t xml:space="preserve"> the </w:t>
      </w:r>
      <w:r w:rsidR="00395203">
        <w:rPr>
          <w:rFonts w:ascii="Times New Roman" w:hAnsi="Times New Roman" w:cs="Times New Roman"/>
          <w:sz w:val="24"/>
          <w:szCs w:val="24"/>
        </w:rPr>
        <w:t>team</w:t>
      </w:r>
      <w:r w:rsidR="00774754" w:rsidRPr="00867CF2">
        <w:rPr>
          <w:rFonts w:ascii="Times New Roman" w:hAnsi="Times New Roman" w:cs="Times New Roman"/>
          <w:sz w:val="24"/>
          <w:szCs w:val="24"/>
        </w:rPr>
        <w:t xml:space="preserve"> at Spr</w:t>
      </w:r>
      <w:r w:rsidR="005D5159" w:rsidRPr="00867CF2">
        <w:rPr>
          <w:rFonts w:ascii="Times New Roman" w:hAnsi="Times New Roman" w:cs="Times New Roman"/>
          <w:sz w:val="24"/>
          <w:szCs w:val="24"/>
        </w:rPr>
        <w:t>ingboard want to prepare students</w:t>
      </w:r>
      <w:r w:rsidR="00774754" w:rsidRPr="00867CF2">
        <w:rPr>
          <w:rFonts w:ascii="Times New Roman" w:hAnsi="Times New Roman" w:cs="Times New Roman"/>
          <w:sz w:val="24"/>
          <w:szCs w:val="24"/>
        </w:rPr>
        <w:t xml:space="preserve"> </w:t>
      </w:r>
      <w:r w:rsidR="005D5159" w:rsidRPr="00867CF2">
        <w:rPr>
          <w:rFonts w:ascii="Times New Roman" w:hAnsi="Times New Roman" w:cs="Times New Roman"/>
          <w:sz w:val="24"/>
          <w:szCs w:val="24"/>
        </w:rPr>
        <w:t xml:space="preserve">to </w:t>
      </w:r>
      <w:r w:rsidR="00774754" w:rsidRPr="00867CF2">
        <w:rPr>
          <w:rFonts w:ascii="Times New Roman" w:hAnsi="Times New Roman" w:cs="Times New Roman"/>
          <w:sz w:val="24"/>
          <w:szCs w:val="24"/>
        </w:rPr>
        <w:t xml:space="preserve">navigate </w:t>
      </w:r>
      <w:r w:rsidR="00F27264" w:rsidRPr="00867CF2">
        <w:rPr>
          <w:rFonts w:ascii="Times New Roman" w:hAnsi="Times New Roman" w:cs="Times New Roman"/>
          <w:sz w:val="24"/>
          <w:szCs w:val="24"/>
        </w:rPr>
        <w:t xml:space="preserve">data science </w:t>
      </w:r>
      <w:r w:rsidR="00774754" w:rsidRPr="00867CF2">
        <w:rPr>
          <w:rFonts w:ascii="Times New Roman" w:hAnsi="Times New Roman" w:cs="Times New Roman"/>
          <w:sz w:val="24"/>
          <w:szCs w:val="24"/>
        </w:rPr>
        <w:t>projects from start to finish.</w:t>
      </w:r>
    </w:p>
    <w:p w:rsidR="004979FB" w:rsidRPr="00867CF2" w:rsidRDefault="004979FB" w:rsidP="009E2EAD">
      <w:pPr>
        <w:pStyle w:val="NoSpacing"/>
        <w:rPr>
          <w:rFonts w:ascii="Times New Roman" w:hAnsi="Times New Roman" w:cs="Times New Roman"/>
          <w:sz w:val="24"/>
          <w:szCs w:val="24"/>
        </w:rPr>
      </w:pPr>
    </w:p>
    <w:p w:rsidR="00BD0B3A" w:rsidRPr="00867CF2" w:rsidRDefault="00AA7814" w:rsidP="009E2EAD">
      <w:pPr>
        <w:pStyle w:val="NoSpacing"/>
        <w:rPr>
          <w:rFonts w:ascii="Times New Roman" w:hAnsi="Times New Roman" w:cs="Times New Roman"/>
          <w:sz w:val="24"/>
          <w:szCs w:val="24"/>
        </w:rPr>
      </w:pPr>
      <w:r w:rsidRPr="00867CF2">
        <w:rPr>
          <w:rFonts w:ascii="Times New Roman" w:hAnsi="Times New Roman" w:cs="Times New Roman"/>
          <w:sz w:val="24"/>
          <w:szCs w:val="24"/>
        </w:rPr>
        <w:t>For the</w:t>
      </w:r>
      <w:r w:rsidR="00A97E51" w:rsidRPr="00867CF2">
        <w:rPr>
          <w:rFonts w:ascii="Times New Roman" w:hAnsi="Times New Roman" w:cs="Times New Roman"/>
          <w:sz w:val="24"/>
          <w:szCs w:val="24"/>
        </w:rPr>
        <w:t xml:space="preserve"> capstone </w:t>
      </w:r>
      <w:r w:rsidRPr="00867CF2">
        <w:rPr>
          <w:rFonts w:ascii="Times New Roman" w:hAnsi="Times New Roman" w:cs="Times New Roman"/>
          <w:sz w:val="24"/>
          <w:szCs w:val="24"/>
        </w:rPr>
        <w:t>project</w:t>
      </w:r>
      <w:r w:rsidR="00A97E51" w:rsidRPr="00867CF2">
        <w:rPr>
          <w:rFonts w:ascii="Times New Roman" w:hAnsi="Times New Roman" w:cs="Times New Roman"/>
          <w:sz w:val="24"/>
          <w:szCs w:val="24"/>
        </w:rPr>
        <w:t xml:space="preserve">, </w:t>
      </w:r>
      <w:r w:rsidR="00716C90" w:rsidRPr="00867CF2">
        <w:rPr>
          <w:rFonts w:ascii="Times New Roman" w:hAnsi="Times New Roman" w:cs="Times New Roman"/>
          <w:sz w:val="24"/>
          <w:szCs w:val="24"/>
        </w:rPr>
        <w:t>I had the pleasure to be mentored by Sam</w:t>
      </w:r>
      <w:r w:rsidR="002E250A" w:rsidRPr="00867CF2">
        <w:rPr>
          <w:rFonts w:ascii="Times New Roman" w:hAnsi="Times New Roman" w:cs="Times New Roman"/>
          <w:sz w:val="24"/>
          <w:szCs w:val="24"/>
        </w:rPr>
        <w:t xml:space="preserve">eera Poduri, </w:t>
      </w:r>
      <w:r w:rsidR="004979FB" w:rsidRPr="00867CF2">
        <w:rPr>
          <w:rFonts w:ascii="Times New Roman" w:hAnsi="Times New Roman" w:cs="Times New Roman"/>
          <w:sz w:val="24"/>
          <w:szCs w:val="24"/>
        </w:rPr>
        <w:t xml:space="preserve">the </w:t>
      </w:r>
      <w:r w:rsidR="00716C90" w:rsidRPr="00867CF2">
        <w:rPr>
          <w:rFonts w:ascii="Times New Roman" w:hAnsi="Times New Roman" w:cs="Times New Roman"/>
          <w:sz w:val="24"/>
          <w:szCs w:val="24"/>
        </w:rPr>
        <w:t>head</w:t>
      </w:r>
      <w:r w:rsidR="002E250A" w:rsidRPr="00867CF2">
        <w:rPr>
          <w:rFonts w:ascii="Times New Roman" w:hAnsi="Times New Roman" w:cs="Times New Roman"/>
          <w:sz w:val="24"/>
          <w:szCs w:val="24"/>
        </w:rPr>
        <w:t xml:space="preserve"> data-scientist at Amino Health</w:t>
      </w:r>
      <w:r w:rsidR="00716C90" w:rsidRPr="00867CF2">
        <w:rPr>
          <w:rFonts w:ascii="Times New Roman" w:hAnsi="Times New Roman" w:cs="Times New Roman"/>
          <w:sz w:val="24"/>
          <w:szCs w:val="24"/>
        </w:rPr>
        <w:t xml:space="preserve">. </w:t>
      </w:r>
      <w:r w:rsidR="00DC00AC" w:rsidRPr="00867CF2">
        <w:rPr>
          <w:rFonts w:ascii="Times New Roman" w:hAnsi="Times New Roman" w:cs="Times New Roman"/>
          <w:sz w:val="24"/>
          <w:szCs w:val="24"/>
        </w:rPr>
        <w:t xml:space="preserve">Early on, </w:t>
      </w:r>
      <w:r w:rsidR="00EE7784" w:rsidRPr="00867CF2">
        <w:rPr>
          <w:rFonts w:ascii="Times New Roman" w:hAnsi="Times New Roman" w:cs="Times New Roman"/>
          <w:sz w:val="24"/>
          <w:szCs w:val="24"/>
        </w:rPr>
        <w:t xml:space="preserve">both Sameera and I decided </w:t>
      </w:r>
      <w:r w:rsidR="00A4396F" w:rsidRPr="00867CF2">
        <w:rPr>
          <w:rFonts w:ascii="Times New Roman" w:hAnsi="Times New Roman" w:cs="Times New Roman"/>
          <w:sz w:val="24"/>
          <w:szCs w:val="24"/>
        </w:rPr>
        <w:t>to</w:t>
      </w:r>
      <w:r w:rsidR="00EE7784" w:rsidRPr="00867CF2">
        <w:rPr>
          <w:rFonts w:ascii="Times New Roman" w:hAnsi="Times New Roman" w:cs="Times New Roman"/>
          <w:sz w:val="24"/>
          <w:szCs w:val="24"/>
        </w:rPr>
        <w:t xml:space="preserve"> </w:t>
      </w:r>
      <w:r w:rsidR="004979FB" w:rsidRPr="00867CF2">
        <w:rPr>
          <w:rFonts w:ascii="Times New Roman" w:hAnsi="Times New Roman" w:cs="Times New Roman"/>
          <w:sz w:val="24"/>
          <w:szCs w:val="24"/>
        </w:rPr>
        <w:t xml:space="preserve">try something not related to </w:t>
      </w:r>
      <w:r w:rsidR="00774754" w:rsidRPr="00867CF2">
        <w:rPr>
          <w:rFonts w:ascii="Times New Roman" w:hAnsi="Times New Roman" w:cs="Times New Roman"/>
          <w:sz w:val="24"/>
          <w:szCs w:val="24"/>
        </w:rPr>
        <w:t xml:space="preserve">my expertise in </w:t>
      </w:r>
      <w:r w:rsidR="00940EBA" w:rsidRPr="00867CF2">
        <w:rPr>
          <w:rFonts w:ascii="Times New Roman" w:hAnsi="Times New Roman" w:cs="Times New Roman"/>
          <w:sz w:val="24"/>
          <w:szCs w:val="24"/>
        </w:rPr>
        <w:t xml:space="preserve">systems </w:t>
      </w:r>
      <w:r w:rsidR="004979FB" w:rsidRPr="00867CF2">
        <w:rPr>
          <w:rFonts w:ascii="Times New Roman" w:hAnsi="Times New Roman" w:cs="Times New Roman"/>
          <w:sz w:val="24"/>
          <w:szCs w:val="24"/>
        </w:rPr>
        <w:t>neuroscience, and instead ch</w:t>
      </w:r>
      <w:r w:rsidR="00774754" w:rsidRPr="00867CF2">
        <w:rPr>
          <w:rFonts w:ascii="Times New Roman" w:hAnsi="Times New Roman" w:cs="Times New Roman"/>
          <w:sz w:val="24"/>
          <w:szCs w:val="24"/>
        </w:rPr>
        <w:t xml:space="preserve">allenge myself </w:t>
      </w:r>
      <w:r w:rsidR="007C0430" w:rsidRPr="00867CF2">
        <w:rPr>
          <w:rFonts w:ascii="Times New Roman" w:hAnsi="Times New Roman" w:cs="Times New Roman"/>
          <w:sz w:val="24"/>
          <w:szCs w:val="24"/>
        </w:rPr>
        <w:t>with</w:t>
      </w:r>
      <w:r w:rsidR="00774754" w:rsidRPr="00867CF2">
        <w:rPr>
          <w:rFonts w:ascii="Times New Roman" w:hAnsi="Times New Roman" w:cs="Times New Roman"/>
          <w:sz w:val="24"/>
          <w:szCs w:val="24"/>
        </w:rPr>
        <w:t xml:space="preserve"> an unconnected</w:t>
      </w:r>
      <w:r w:rsidR="00940EBA" w:rsidRPr="00867CF2">
        <w:rPr>
          <w:rFonts w:ascii="Times New Roman" w:hAnsi="Times New Roman" w:cs="Times New Roman"/>
          <w:sz w:val="24"/>
          <w:szCs w:val="24"/>
        </w:rPr>
        <w:t xml:space="preserve"> </w:t>
      </w:r>
      <w:r w:rsidR="004979FB" w:rsidRPr="00867CF2">
        <w:rPr>
          <w:rFonts w:ascii="Times New Roman" w:hAnsi="Times New Roman" w:cs="Times New Roman"/>
          <w:sz w:val="24"/>
          <w:szCs w:val="24"/>
        </w:rPr>
        <w:t>topic</w:t>
      </w:r>
      <w:r w:rsidR="00FA126B" w:rsidRPr="00867CF2">
        <w:rPr>
          <w:rFonts w:ascii="Times New Roman" w:hAnsi="Times New Roman" w:cs="Times New Roman"/>
          <w:sz w:val="24"/>
          <w:szCs w:val="24"/>
        </w:rPr>
        <w:t xml:space="preserve"> in finance</w:t>
      </w:r>
      <w:r w:rsidR="004979FB" w:rsidRPr="00867CF2">
        <w:rPr>
          <w:rFonts w:ascii="Times New Roman" w:hAnsi="Times New Roman" w:cs="Times New Roman"/>
          <w:sz w:val="24"/>
          <w:szCs w:val="24"/>
        </w:rPr>
        <w:t xml:space="preserve">. </w:t>
      </w:r>
      <w:r w:rsidR="00940EBA" w:rsidRPr="00867CF2">
        <w:rPr>
          <w:rFonts w:ascii="Times New Roman" w:hAnsi="Times New Roman" w:cs="Times New Roman"/>
          <w:sz w:val="24"/>
          <w:szCs w:val="24"/>
        </w:rPr>
        <w:t xml:space="preserve">I was struck by a </w:t>
      </w:r>
      <w:r w:rsidR="003809CF" w:rsidRPr="00867CF2">
        <w:rPr>
          <w:rFonts w:ascii="Times New Roman" w:hAnsi="Times New Roman" w:cs="Times New Roman"/>
          <w:sz w:val="24"/>
          <w:szCs w:val="24"/>
        </w:rPr>
        <w:t>pretty</w:t>
      </w:r>
      <w:r w:rsidR="00FA126B" w:rsidRPr="00867CF2">
        <w:rPr>
          <w:rFonts w:ascii="Times New Roman" w:hAnsi="Times New Roman" w:cs="Times New Roman"/>
          <w:sz w:val="24"/>
          <w:szCs w:val="24"/>
        </w:rPr>
        <w:t xml:space="preserve"> </w:t>
      </w:r>
      <w:r w:rsidR="007C0430" w:rsidRPr="00867CF2">
        <w:rPr>
          <w:rFonts w:ascii="Times New Roman" w:hAnsi="Times New Roman" w:cs="Times New Roman"/>
          <w:sz w:val="24"/>
          <w:szCs w:val="24"/>
        </w:rPr>
        <w:t>recent</w:t>
      </w:r>
      <w:r w:rsidR="005D5159" w:rsidRPr="00867CF2">
        <w:rPr>
          <w:rFonts w:ascii="Times New Roman" w:hAnsi="Times New Roman" w:cs="Times New Roman"/>
          <w:sz w:val="24"/>
          <w:szCs w:val="24"/>
        </w:rPr>
        <w:t xml:space="preserve"> </w:t>
      </w:r>
      <w:r w:rsidR="00893644" w:rsidRPr="00867CF2">
        <w:rPr>
          <w:rFonts w:ascii="Times New Roman" w:hAnsi="Times New Roman" w:cs="Times New Roman"/>
          <w:sz w:val="24"/>
          <w:szCs w:val="24"/>
        </w:rPr>
        <w:t>Wall Street journal</w:t>
      </w:r>
      <w:r w:rsidR="00FA126B" w:rsidRPr="00867CF2">
        <w:rPr>
          <w:rFonts w:ascii="Times New Roman" w:hAnsi="Times New Roman" w:cs="Times New Roman"/>
          <w:sz w:val="24"/>
          <w:szCs w:val="24"/>
        </w:rPr>
        <w:t xml:space="preserve"> article</w:t>
      </w:r>
      <w:r w:rsidR="00893644" w:rsidRPr="00867CF2">
        <w:rPr>
          <w:rFonts w:ascii="Times New Roman" w:hAnsi="Times New Roman" w:cs="Times New Roman"/>
          <w:sz w:val="24"/>
          <w:szCs w:val="24"/>
        </w:rPr>
        <w:t xml:space="preserve"> that reported just six</w:t>
      </w:r>
      <w:r w:rsidR="00CC6D45" w:rsidRPr="00867CF2">
        <w:rPr>
          <w:rFonts w:ascii="Times New Roman" w:hAnsi="Times New Roman" w:cs="Times New Roman"/>
          <w:sz w:val="24"/>
          <w:szCs w:val="24"/>
        </w:rPr>
        <w:t xml:space="preserve"> giant</w:t>
      </w:r>
      <w:r w:rsidR="00893644" w:rsidRPr="00867CF2">
        <w:rPr>
          <w:rFonts w:ascii="Times New Roman" w:hAnsi="Times New Roman" w:cs="Times New Roman"/>
          <w:sz w:val="24"/>
          <w:szCs w:val="24"/>
        </w:rPr>
        <w:t xml:space="preserve"> </w:t>
      </w:r>
      <w:r w:rsidR="00CC6D45" w:rsidRPr="00867CF2">
        <w:rPr>
          <w:rFonts w:ascii="Times New Roman" w:hAnsi="Times New Roman" w:cs="Times New Roman"/>
          <w:sz w:val="24"/>
          <w:szCs w:val="24"/>
        </w:rPr>
        <w:t xml:space="preserve">technology/ pharmaceutical-related companies </w:t>
      </w:r>
      <w:r w:rsidR="00893644" w:rsidRPr="00867CF2">
        <w:rPr>
          <w:rFonts w:ascii="Times New Roman" w:hAnsi="Times New Roman" w:cs="Times New Roman"/>
          <w:sz w:val="24"/>
          <w:szCs w:val="24"/>
        </w:rPr>
        <w:t xml:space="preserve">accounted for over half of the NASDAQ’s growth </w:t>
      </w:r>
      <w:r w:rsidR="00C53BAC" w:rsidRPr="00867CF2">
        <w:rPr>
          <w:rFonts w:ascii="Times New Roman" w:hAnsi="Times New Roman" w:cs="Times New Roman"/>
          <w:sz w:val="24"/>
          <w:szCs w:val="24"/>
        </w:rPr>
        <w:t xml:space="preserve">back </w:t>
      </w:r>
      <w:r w:rsidR="00893644" w:rsidRPr="00867CF2">
        <w:rPr>
          <w:rFonts w:ascii="Times New Roman" w:hAnsi="Times New Roman" w:cs="Times New Roman"/>
          <w:sz w:val="24"/>
          <w:szCs w:val="24"/>
        </w:rPr>
        <w:t>in 2015</w:t>
      </w:r>
      <w:r w:rsidR="00001BF3" w:rsidRPr="00867CF2">
        <w:rPr>
          <w:rFonts w:ascii="Times New Roman" w:hAnsi="Times New Roman" w:cs="Times New Roman"/>
          <w:sz w:val="24"/>
          <w:szCs w:val="24"/>
        </w:rPr>
        <w:t>: Facebook, Amazon, Apple, Netflix, Gilead, and Google</w:t>
      </w:r>
      <w:r w:rsidR="00893644" w:rsidRPr="00867CF2">
        <w:rPr>
          <w:rFonts w:ascii="Times New Roman" w:hAnsi="Times New Roman" w:cs="Times New Roman"/>
          <w:sz w:val="24"/>
          <w:szCs w:val="24"/>
        </w:rPr>
        <w:t xml:space="preserve"> [1]</w:t>
      </w:r>
      <w:r w:rsidR="003F5F1C" w:rsidRPr="00867CF2">
        <w:rPr>
          <w:rFonts w:ascii="Times New Roman" w:hAnsi="Times New Roman" w:cs="Times New Roman"/>
          <w:sz w:val="24"/>
          <w:szCs w:val="24"/>
        </w:rPr>
        <w:t>.</w:t>
      </w:r>
      <w:r w:rsidR="00001BF3" w:rsidRPr="00867CF2">
        <w:rPr>
          <w:rFonts w:ascii="Times New Roman" w:hAnsi="Times New Roman" w:cs="Times New Roman"/>
          <w:sz w:val="24"/>
          <w:szCs w:val="24"/>
        </w:rPr>
        <w:t xml:space="preserve"> </w:t>
      </w:r>
      <w:r w:rsidR="005A0BFA" w:rsidRPr="00867CF2">
        <w:rPr>
          <w:rFonts w:ascii="Times New Roman" w:hAnsi="Times New Roman" w:cs="Times New Roman"/>
          <w:sz w:val="24"/>
          <w:szCs w:val="24"/>
        </w:rPr>
        <w:t>Not surprisingly, these six high-performing stoc</w:t>
      </w:r>
      <w:r w:rsidR="00487BAA" w:rsidRPr="00867CF2">
        <w:rPr>
          <w:rFonts w:ascii="Times New Roman" w:hAnsi="Times New Roman" w:cs="Times New Roman"/>
          <w:sz w:val="24"/>
          <w:szCs w:val="24"/>
        </w:rPr>
        <w:t xml:space="preserve">ks have received </w:t>
      </w:r>
      <w:r w:rsidR="00C83E42" w:rsidRPr="00867CF2">
        <w:rPr>
          <w:rFonts w:ascii="Times New Roman" w:hAnsi="Times New Roman" w:cs="Times New Roman"/>
          <w:sz w:val="24"/>
          <w:szCs w:val="24"/>
        </w:rPr>
        <w:t>considerable</w:t>
      </w:r>
      <w:r w:rsidR="00487BAA" w:rsidRPr="00867CF2">
        <w:rPr>
          <w:rFonts w:ascii="Times New Roman" w:hAnsi="Times New Roman" w:cs="Times New Roman"/>
          <w:sz w:val="24"/>
          <w:szCs w:val="24"/>
        </w:rPr>
        <w:t xml:space="preserve"> attention</w:t>
      </w:r>
      <w:r w:rsidR="005A0BFA" w:rsidRPr="00867CF2">
        <w:rPr>
          <w:rFonts w:ascii="Times New Roman" w:hAnsi="Times New Roman" w:cs="Times New Roman"/>
          <w:sz w:val="24"/>
          <w:szCs w:val="24"/>
        </w:rPr>
        <w:t xml:space="preserve"> </w:t>
      </w:r>
      <w:r w:rsidR="00C83E42" w:rsidRPr="00867CF2">
        <w:rPr>
          <w:rFonts w:ascii="Times New Roman" w:hAnsi="Times New Roman" w:cs="Times New Roman"/>
          <w:sz w:val="24"/>
          <w:szCs w:val="24"/>
        </w:rPr>
        <w:t>from</w:t>
      </w:r>
      <w:r w:rsidR="005A0BFA" w:rsidRPr="00867CF2">
        <w:rPr>
          <w:rFonts w:ascii="Times New Roman" w:hAnsi="Times New Roman" w:cs="Times New Roman"/>
          <w:sz w:val="24"/>
          <w:szCs w:val="24"/>
        </w:rPr>
        <w:t xml:space="preserve"> </w:t>
      </w:r>
      <w:r w:rsidR="00C21545" w:rsidRPr="00867CF2">
        <w:rPr>
          <w:rFonts w:ascii="Times New Roman" w:hAnsi="Times New Roman" w:cs="Times New Roman"/>
          <w:sz w:val="24"/>
          <w:szCs w:val="24"/>
        </w:rPr>
        <w:t>business analysts</w:t>
      </w:r>
      <w:r w:rsidR="00CA5794" w:rsidRPr="00867CF2">
        <w:rPr>
          <w:rFonts w:ascii="Times New Roman" w:hAnsi="Times New Roman" w:cs="Times New Roman"/>
          <w:sz w:val="24"/>
          <w:szCs w:val="24"/>
        </w:rPr>
        <w:t xml:space="preserve"> [1-3]</w:t>
      </w:r>
      <w:r w:rsidR="00C21545" w:rsidRPr="00867CF2">
        <w:rPr>
          <w:rFonts w:ascii="Times New Roman" w:hAnsi="Times New Roman" w:cs="Times New Roman"/>
          <w:sz w:val="24"/>
          <w:szCs w:val="24"/>
        </w:rPr>
        <w:t>.</w:t>
      </w:r>
      <w:r w:rsidR="005A0BFA" w:rsidRPr="00867CF2">
        <w:rPr>
          <w:rFonts w:ascii="Times New Roman" w:hAnsi="Times New Roman" w:cs="Times New Roman"/>
          <w:sz w:val="24"/>
          <w:szCs w:val="24"/>
        </w:rPr>
        <w:t xml:space="preserve"> Jim Cramer from Mad Money even </w:t>
      </w:r>
      <w:r w:rsidR="00C21545" w:rsidRPr="00867CF2">
        <w:rPr>
          <w:rFonts w:ascii="Times New Roman" w:hAnsi="Times New Roman" w:cs="Times New Roman"/>
          <w:sz w:val="24"/>
          <w:szCs w:val="24"/>
        </w:rPr>
        <w:t>went so far to dub</w:t>
      </w:r>
      <w:r w:rsidR="005A0BFA" w:rsidRPr="00867CF2">
        <w:rPr>
          <w:rFonts w:ascii="Times New Roman" w:hAnsi="Times New Roman" w:cs="Times New Roman"/>
          <w:sz w:val="24"/>
          <w:szCs w:val="24"/>
        </w:rPr>
        <w:t xml:space="preserve"> four of these fast-growing NASDAQ stocks (Facebook, Amazon, Netflix, and Google) with the acronym ‘FANG’ to emphasize the privileged position that these companies enjoy</w:t>
      </w:r>
      <w:r w:rsidR="009E2EAD" w:rsidRPr="00867CF2">
        <w:rPr>
          <w:rFonts w:ascii="Times New Roman" w:hAnsi="Times New Roman" w:cs="Times New Roman"/>
          <w:sz w:val="24"/>
          <w:szCs w:val="24"/>
        </w:rPr>
        <w:t xml:space="preserve"> [3].</w:t>
      </w:r>
    </w:p>
    <w:p w:rsidR="00BD0B3A" w:rsidRPr="00867CF2" w:rsidRDefault="00BD0B3A" w:rsidP="009E2EAD">
      <w:pPr>
        <w:pStyle w:val="NoSpacing"/>
        <w:rPr>
          <w:rFonts w:ascii="Times New Roman" w:hAnsi="Times New Roman" w:cs="Times New Roman"/>
          <w:sz w:val="24"/>
          <w:szCs w:val="24"/>
        </w:rPr>
      </w:pPr>
    </w:p>
    <w:p w:rsidR="005A0BFA" w:rsidRPr="00867CF2" w:rsidRDefault="00661D8A" w:rsidP="009E2EAD">
      <w:pPr>
        <w:pStyle w:val="NoSpacing"/>
        <w:rPr>
          <w:rFonts w:ascii="Times New Roman" w:hAnsi="Times New Roman" w:cs="Times New Roman"/>
          <w:sz w:val="24"/>
          <w:szCs w:val="24"/>
        </w:rPr>
      </w:pPr>
      <w:r w:rsidRPr="00867CF2">
        <w:rPr>
          <w:rFonts w:ascii="Times New Roman" w:hAnsi="Times New Roman" w:cs="Times New Roman"/>
          <w:sz w:val="24"/>
          <w:szCs w:val="24"/>
        </w:rPr>
        <w:t>While investors understandably are drawn to invest in</w:t>
      </w:r>
      <w:r w:rsidR="00C21545" w:rsidRPr="00867CF2">
        <w:rPr>
          <w:rFonts w:ascii="Times New Roman" w:hAnsi="Times New Roman" w:cs="Times New Roman"/>
          <w:sz w:val="24"/>
          <w:szCs w:val="24"/>
        </w:rPr>
        <w:t xml:space="preserve"> </w:t>
      </w:r>
      <w:r w:rsidRPr="00867CF2">
        <w:rPr>
          <w:rFonts w:ascii="Times New Roman" w:hAnsi="Times New Roman" w:cs="Times New Roman"/>
          <w:sz w:val="24"/>
          <w:szCs w:val="24"/>
        </w:rPr>
        <w:t xml:space="preserve">popular large-cap stocks, I wondered </w:t>
      </w:r>
      <w:r w:rsidR="005A0BFA" w:rsidRPr="00867CF2">
        <w:rPr>
          <w:rFonts w:ascii="Times New Roman" w:hAnsi="Times New Roman" w:cs="Times New Roman"/>
          <w:sz w:val="24"/>
          <w:szCs w:val="24"/>
        </w:rPr>
        <w:t xml:space="preserve">how much growth in the </w:t>
      </w:r>
      <w:bookmarkStart w:id="0" w:name="OLE_LINK22"/>
      <w:r w:rsidR="00424877" w:rsidRPr="00867CF2">
        <w:rPr>
          <w:rFonts w:ascii="Times New Roman" w:hAnsi="Times New Roman" w:cs="Times New Roman"/>
          <w:sz w:val="24"/>
          <w:szCs w:val="24"/>
        </w:rPr>
        <w:t>NASDAQ Composite Index</w:t>
      </w:r>
      <w:bookmarkEnd w:id="0"/>
      <w:r w:rsidR="00424877" w:rsidRPr="00867CF2">
        <w:rPr>
          <w:rFonts w:ascii="Times New Roman" w:hAnsi="Times New Roman" w:cs="Times New Roman"/>
          <w:sz w:val="24"/>
          <w:szCs w:val="24"/>
        </w:rPr>
        <w:t xml:space="preserve"> </w:t>
      </w:r>
      <w:r w:rsidR="007F10E1" w:rsidRPr="00867CF2">
        <w:rPr>
          <w:rFonts w:ascii="Times New Roman" w:hAnsi="Times New Roman" w:cs="Times New Roman"/>
          <w:sz w:val="24"/>
          <w:szCs w:val="24"/>
        </w:rPr>
        <w:t xml:space="preserve">over the last six years </w:t>
      </w:r>
      <w:r w:rsidRPr="00867CF2">
        <w:rPr>
          <w:rFonts w:ascii="Times New Roman" w:hAnsi="Times New Roman" w:cs="Times New Roman"/>
          <w:sz w:val="24"/>
          <w:szCs w:val="24"/>
        </w:rPr>
        <w:t xml:space="preserve">was </w:t>
      </w:r>
      <w:r w:rsidR="00957B68" w:rsidRPr="00867CF2">
        <w:rPr>
          <w:rFonts w:ascii="Times New Roman" w:hAnsi="Times New Roman" w:cs="Times New Roman"/>
          <w:sz w:val="24"/>
          <w:szCs w:val="24"/>
        </w:rPr>
        <w:t>attributable</w:t>
      </w:r>
      <w:r w:rsidR="00164ECD">
        <w:rPr>
          <w:rFonts w:ascii="Times New Roman" w:hAnsi="Times New Roman" w:cs="Times New Roman"/>
          <w:sz w:val="24"/>
          <w:szCs w:val="24"/>
        </w:rPr>
        <w:t xml:space="preserve"> just</w:t>
      </w:r>
      <w:r w:rsidR="007F10E1" w:rsidRPr="00867CF2">
        <w:rPr>
          <w:rFonts w:ascii="Times New Roman" w:hAnsi="Times New Roman" w:cs="Times New Roman"/>
          <w:sz w:val="24"/>
          <w:szCs w:val="24"/>
        </w:rPr>
        <w:t xml:space="preserve"> </w:t>
      </w:r>
      <w:r w:rsidR="00C83E42" w:rsidRPr="00867CF2">
        <w:rPr>
          <w:rFonts w:ascii="Times New Roman" w:hAnsi="Times New Roman" w:cs="Times New Roman"/>
          <w:sz w:val="24"/>
          <w:szCs w:val="24"/>
        </w:rPr>
        <w:t xml:space="preserve">to </w:t>
      </w:r>
      <w:r w:rsidRPr="00867CF2">
        <w:rPr>
          <w:rFonts w:ascii="Times New Roman" w:hAnsi="Times New Roman" w:cs="Times New Roman"/>
          <w:sz w:val="24"/>
          <w:szCs w:val="24"/>
        </w:rPr>
        <w:t xml:space="preserve">these </w:t>
      </w:r>
      <w:r w:rsidR="00CF7F65" w:rsidRPr="00867CF2">
        <w:rPr>
          <w:rFonts w:ascii="Times New Roman" w:hAnsi="Times New Roman" w:cs="Times New Roman"/>
          <w:sz w:val="24"/>
          <w:szCs w:val="24"/>
        </w:rPr>
        <w:t xml:space="preserve">six </w:t>
      </w:r>
      <w:r w:rsidRPr="00867CF2">
        <w:rPr>
          <w:rFonts w:ascii="Times New Roman" w:hAnsi="Times New Roman" w:cs="Times New Roman"/>
          <w:sz w:val="24"/>
          <w:szCs w:val="24"/>
        </w:rPr>
        <w:t xml:space="preserve">stocks. </w:t>
      </w:r>
      <w:r w:rsidR="005A0BFA" w:rsidRPr="00867CF2">
        <w:rPr>
          <w:rFonts w:ascii="Times New Roman" w:hAnsi="Times New Roman" w:cs="Times New Roman"/>
          <w:sz w:val="24"/>
          <w:szCs w:val="24"/>
        </w:rPr>
        <w:t>Furthermore, a</w:t>
      </w:r>
      <w:r w:rsidR="00001BF3" w:rsidRPr="00867CF2">
        <w:rPr>
          <w:rFonts w:ascii="Times New Roman" w:hAnsi="Times New Roman" w:cs="Times New Roman"/>
          <w:sz w:val="24"/>
          <w:szCs w:val="24"/>
        </w:rPr>
        <w:t xml:space="preserve">s someone with a portion of </w:t>
      </w:r>
      <w:r w:rsidR="007F10E1" w:rsidRPr="00867CF2">
        <w:rPr>
          <w:rFonts w:ascii="Times New Roman" w:hAnsi="Times New Roman" w:cs="Times New Roman"/>
          <w:sz w:val="24"/>
          <w:szCs w:val="24"/>
        </w:rPr>
        <w:t>my own</w:t>
      </w:r>
      <w:r w:rsidR="00957B68" w:rsidRPr="00867CF2">
        <w:rPr>
          <w:rFonts w:ascii="Times New Roman" w:hAnsi="Times New Roman" w:cs="Times New Roman"/>
          <w:sz w:val="24"/>
          <w:szCs w:val="24"/>
        </w:rPr>
        <w:t xml:space="preserve"> </w:t>
      </w:r>
      <w:r w:rsidR="00001BF3" w:rsidRPr="00867CF2">
        <w:rPr>
          <w:rFonts w:ascii="Times New Roman" w:hAnsi="Times New Roman" w:cs="Times New Roman"/>
          <w:sz w:val="24"/>
          <w:szCs w:val="24"/>
        </w:rPr>
        <w:t>401k savings</w:t>
      </w:r>
      <w:r w:rsidRPr="00867CF2">
        <w:rPr>
          <w:rFonts w:ascii="Times New Roman" w:hAnsi="Times New Roman" w:cs="Times New Roman"/>
          <w:sz w:val="24"/>
          <w:szCs w:val="24"/>
        </w:rPr>
        <w:t xml:space="preserve"> </w:t>
      </w:r>
      <w:r w:rsidR="00001BF3" w:rsidRPr="00867CF2">
        <w:rPr>
          <w:rFonts w:ascii="Times New Roman" w:hAnsi="Times New Roman" w:cs="Times New Roman"/>
          <w:sz w:val="24"/>
          <w:szCs w:val="24"/>
        </w:rPr>
        <w:t xml:space="preserve">invested </w:t>
      </w:r>
      <w:r w:rsidR="00957B68" w:rsidRPr="00867CF2">
        <w:rPr>
          <w:rFonts w:ascii="Times New Roman" w:hAnsi="Times New Roman" w:cs="Times New Roman"/>
          <w:sz w:val="24"/>
          <w:szCs w:val="24"/>
        </w:rPr>
        <w:t xml:space="preserve">in </w:t>
      </w:r>
      <w:r w:rsidR="00001BF3" w:rsidRPr="00867CF2">
        <w:rPr>
          <w:rFonts w:ascii="Times New Roman" w:hAnsi="Times New Roman" w:cs="Times New Roman"/>
          <w:sz w:val="24"/>
          <w:szCs w:val="24"/>
        </w:rPr>
        <w:t xml:space="preserve">these high-profile companies (and I suspect many other readers might too), </w:t>
      </w:r>
      <w:r w:rsidR="005A0BFA" w:rsidRPr="00867CF2">
        <w:rPr>
          <w:rFonts w:ascii="Times New Roman" w:hAnsi="Times New Roman" w:cs="Times New Roman"/>
          <w:sz w:val="24"/>
          <w:szCs w:val="24"/>
        </w:rPr>
        <w:t xml:space="preserve">I was motivated to </w:t>
      </w:r>
      <w:r w:rsidR="00957B68" w:rsidRPr="00867CF2">
        <w:rPr>
          <w:rFonts w:ascii="Times New Roman" w:hAnsi="Times New Roman" w:cs="Times New Roman"/>
          <w:sz w:val="24"/>
          <w:szCs w:val="24"/>
        </w:rPr>
        <w:t xml:space="preserve">develop the quantitative tools to </w:t>
      </w:r>
      <w:r w:rsidR="005A0BFA" w:rsidRPr="00867CF2">
        <w:rPr>
          <w:rFonts w:ascii="Times New Roman" w:hAnsi="Times New Roman" w:cs="Times New Roman"/>
          <w:sz w:val="24"/>
          <w:szCs w:val="24"/>
        </w:rPr>
        <w:t xml:space="preserve">examine whether </w:t>
      </w:r>
      <w:r w:rsidR="00780A71" w:rsidRPr="00867CF2">
        <w:rPr>
          <w:rFonts w:ascii="Times New Roman" w:hAnsi="Times New Roman" w:cs="Times New Roman"/>
          <w:sz w:val="24"/>
          <w:szCs w:val="24"/>
        </w:rPr>
        <w:t xml:space="preserve">stock </w:t>
      </w:r>
      <w:r w:rsidR="005A0BFA" w:rsidRPr="00867CF2">
        <w:rPr>
          <w:rFonts w:ascii="Times New Roman" w:hAnsi="Times New Roman" w:cs="Times New Roman"/>
          <w:sz w:val="24"/>
          <w:szCs w:val="24"/>
        </w:rPr>
        <w:t xml:space="preserve">growth in these companies </w:t>
      </w:r>
      <w:r w:rsidR="007F10E1" w:rsidRPr="00867CF2">
        <w:rPr>
          <w:rFonts w:ascii="Times New Roman" w:hAnsi="Times New Roman" w:cs="Times New Roman"/>
          <w:sz w:val="24"/>
          <w:szCs w:val="24"/>
        </w:rPr>
        <w:t>is</w:t>
      </w:r>
      <w:r w:rsidR="005A0BFA" w:rsidRPr="00867CF2">
        <w:rPr>
          <w:rFonts w:ascii="Times New Roman" w:hAnsi="Times New Roman" w:cs="Times New Roman"/>
          <w:sz w:val="24"/>
          <w:szCs w:val="24"/>
        </w:rPr>
        <w:t xml:space="preserve"> tightly interrelated together</w:t>
      </w:r>
      <w:r w:rsidR="008B5C87" w:rsidRPr="00867CF2">
        <w:rPr>
          <w:rFonts w:ascii="Times New Roman" w:hAnsi="Times New Roman" w:cs="Times New Roman"/>
          <w:sz w:val="24"/>
          <w:szCs w:val="24"/>
        </w:rPr>
        <w:t xml:space="preserve">. While strong, consistent </w:t>
      </w:r>
      <w:r w:rsidR="00957B68" w:rsidRPr="00867CF2">
        <w:rPr>
          <w:rFonts w:ascii="Times New Roman" w:hAnsi="Times New Roman" w:cs="Times New Roman"/>
          <w:sz w:val="24"/>
          <w:szCs w:val="24"/>
        </w:rPr>
        <w:t>growth is</w:t>
      </w:r>
      <w:r w:rsidR="008B5C87" w:rsidRPr="00867CF2">
        <w:rPr>
          <w:rFonts w:ascii="Times New Roman" w:hAnsi="Times New Roman" w:cs="Times New Roman"/>
          <w:sz w:val="24"/>
          <w:szCs w:val="24"/>
        </w:rPr>
        <w:t xml:space="preserve"> always</w:t>
      </w:r>
      <w:r w:rsidR="00957B68" w:rsidRPr="00867CF2">
        <w:rPr>
          <w:rFonts w:ascii="Times New Roman" w:hAnsi="Times New Roman" w:cs="Times New Roman"/>
          <w:sz w:val="24"/>
          <w:szCs w:val="24"/>
        </w:rPr>
        <w:t xml:space="preserve"> preferred, modern </w:t>
      </w:r>
      <w:r w:rsidR="005A0BFA" w:rsidRPr="00867CF2">
        <w:rPr>
          <w:rFonts w:ascii="Times New Roman" w:hAnsi="Times New Roman" w:cs="Times New Roman"/>
          <w:sz w:val="24"/>
          <w:szCs w:val="24"/>
        </w:rPr>
        <w:t>portfolio theory predicts increased risk associated with investments lacking diversification</w:t>
      </w:r>
      <w:r w:rsidR="00BC70CA" w:rsidRPr="00867CF2">
        <w:rPr>
          <w:rFonts w:ascii="Times New Roman" w:hAnsi="Times New Roman" w:cs="Times New Roman"/>
          <w:sz w:val="24"/>
          <w:szCs w:val="24"/>
        </w:rPr>
        <w:t xml:space="preserve"> [4]</w:t>
      </w:r>
      <w:r w:rsidR="00957B68" w:rsidRPr="00867CF2">
        <w:rPr>
          <w:rFonts w:ascii="Times New Roman" w:hAnsi="Times New Roman" w:cs="Times New Roman"/>
          <w:sz w:val="24"/>
          <w:szCs w:val="24"/>
        </w:rPr>
        <w:t>. So, let’s look</w:t>
      </w:r>
      <w:r w:rsidR="007F10E1" w:rsidRPr="00867CF2">
        <w:rPr>
          <w:rFonts w:ascii="Times New Roman" w:hAnsi="Times New Roman" w:cs="Times New Roman"/>
          <w:sz w:val="24"/>
          <w:szCs w:val="24"/>
        </w:rPr>
        <w:t xml:space="preserve"> at some historical stock data to determine how risky these six </w:t>
      </w:r>
      <w:r w:rsidR="00780A71" w:rsidRPr="00867CF2">
        <w:rPr>
          <w:rFonts w:ascii="Times New Roman" w:hAnsi="Times New Roman" w:cs="Times New Roman"/>
          <w:sz w:val="24"/>
          <w:szCs w:val="24"/>
        </w:rPr>
        <w:t>companies</w:t>
      </w:r>
      <w:r w:rsidR="007F10E1" w:rsidRPr="00867CF2">
        <w:rPr>
          <w:rFonts w:ascii="Times New Roman" w:hAnsi="Times New Roman" w:cs="Times New Roman"/>
          <w:sz w:val="24"/>
          <w:szCs w:val="24"/>
        </w:rPr>
        <w:t xml:space="preserve"> </w:t>
      </w:r>
      <w:r w:rsidR="008B5C87" w:rsidRPr="00867CF2">
        <w:rPr>
          <w:rFonts w:ascii="Times New Roman" w:hAnsi="Times New Roman" w:cs="Times New Roman"/>
          <w:sz w:val="24"/>
          <w:szCs w:val="24"/>
        </w:rPr>
        <w:t>might be</w:t>
      </w:r>
      <w:r w:rsidR="00487BAA" w:rsidRPr="00867CF2">
        <w:rPr>
          <w:rFonts w:ascii="Times New Roman" w:hAnsi="Times New Roman" w:cs="Times New Roman"/>
          <w:sz w:val="24"/>
          <w:szCs w:val="24"/>
        </w:rPr>
        <w:t xml:space="preserve"> as </w:t>
      </w:r>
      <w:r w:rsidR="00CC6D45" w:rsidRPr="00867CF2">
        <w:rPr>
          <w:rFonts w:ascii="Times New Roman" w:hAnsi="Times New Roman" w:cs="Times New Roman"/>
          <w:sz w:val="24"/>
          <w:szCs w:val="24"/>
        </w:rPr>
        <w:t xml:space="preserve">investments relative to other NASDAQ </w:t>
      </w:r>
      <w:r w:rsidR="002B350C" w:rsidRPr="00867CF2">
        <w:rPr>
          <w:rFonts w:ascii="Times New Roman" w:hAnsi="Times New Roman" w:cs="Times New Roman"/>
          <w:sz w:val="24"/>
          <w:szCs w:val="24"/>
        </w:rPr>
        <w:t>companies</w:t>
      </w:r>
      <w:r w:rsidR="007F10E1" w:rsidRPr="00867CF2">
        <w:rPr>
          <w:rFonts w:ascii="Times New Roman" w:hAnsi="Times New Roman" w:cs="Times New Roman"/>
          <w:sz w:val="24"/>
          <w:szCs w:val="24"/>
        </w:rPr>
        <w:t>.</w:t>
      </w:r>
    </w:p>
    <w:p w:rsidR="005A0BFA" w:rsidRPr="00867CF2" w:rsidRDefault="005A0BFA" w:rsidP="009E2EAD">
      <w:pPr>
        <w:pStyle w:val="NoSpacing"/>
        <w:rPr>
          <w:rFonts w:ascii="Times New Roman" w:hAnsi="Times New Roman" w:cs="Times New Roman"/>
          <w:sz w:val="24"/>
          <w:szCs w:val="24"/>
        </w:rPr>
      </w:pPr>
    </w:p>
    <w:p w:rsidR="00E9478A" w:rsidRPr="00867CF2" w:rsidRDefault="00E9478A" w:rsidP="009E2EAD">
      <w:pPr>
        <w:pStyle w:val="NoSpacing"/>
        <w:rPr>
          <w:rFonts w:ascii="Times New Roman" w:hAnsi="Times New Roman" w:cs="Times New Roman"/>
          <w:b/>
          <w:sz w:val="24"/>
          <w:szCs w:val="24"/>
        </w:rPr>
      </w:pPr>
      <w:r w:rsidRPr="00867CF2">
        <w:rPr>
          <w:rFonts w:ascii="Times New Roman" w:hAnsi="Times New Roman" w:cs="Times New Roman"/>
          <w:b/>
          <w:sz w:val="24"/>
          <w:szCs w:val="24"/>
        </w:rPr>
        <w:t>Summary</w:t>
      </w:r>
    </w:p>
    <w:p w:rsidR="00B41366" w:rsidRDefault="00B41366" w:rsidP="001F7E56">
      <w:pPr>
        <w:pStyle w:val="NoSpacing"/>
        <w:numPr>
          <w:ilvl w:val="0"/>
          <w:numId w:val="1"/>
        </w:numPr>
        <w:rPr>
          <w:rFonts w:ascii="Times New Roman" w:hAnsi="Times New Roman" w:cs="Times New Roman"/>
          <w:sz w:val="24"/>
          <w:szCs w:val="24"/>
        </w:rPr>
      </w:pPr>
      <w:r w:rsidRPr="00867CF2">
        <w:rPr>
          <w:rFonts w:ascii="Times New Roman" w:hAnsi="Times New Roman" w:cs="Times New Roman"/>
          <w:sz w:val="24"/>
          <w:szCs w:val="24"/>
        </w:rPr>
        <w:t xml:space="preserve">For the last six years (2011-2017), </w:t>
      </w:r>
      <w:r w:rsidR="00E9478A" w:rsidRPr="00867CF2">
        <w:rPr>
          <w:rFonts w:ascii="Times New Roman" w:hAnsi="Times New Roman" w:cs="Times New Roman"/>
          <w:sz w:val="24"/>
          <w:szCs w:val="24"/>
        </w:rPr>
        <w:t xml:space="preserve">FAANG stocks </w:t>
      </w:r>
      <w:r w:rsidR="008D25D2" w:rsidRPr="00867CF2">
        <w:rPr>
          <w:rFonts w:ascii="Times New Roman" w:hAnsi="Times New Roman" w:cs="Times New Roman"/>
          <w:sz w:val="24"/>
          <w:szCs w:val="24"/>
        </w:rPr>
        <w:t xml:space="preserve">have shown extraordinary high growth rates </w:t>
      </w:r>
      <w:r w:rsidR="008E1BFB" w:rsidRPr="00867CF2">
        <w:rPr>
          <w:rFonts w:ascii="Times New Roman" w:hAnsi="Times New Roman" w:cs="Times New Roman"/>
          <w:sz w:val="24"/>
          <w:szCs w:val="24"/>
        </w:rPr>
        <w:t xml:space="preserve">as a group </w:t>
      </w:r>
      <w:r w:rsidR="008D25D2" w:rsidRPr="00867CF2">
        <w:rPr>
          <w:rFonts w:ascii="Times New Roman" w:hAnsi="Times New Roman" w:cs="Times New Roman"/>
          <w:sz w:val="24"/>
          <w:szCs w:val="24"/>
        </w:rPr>
        <w:t>(+</w:t>
      </w:r>
      <w:bookmarkStart w:id="1" w:name="OLE_LINK17"/>
      <w:r w:rsidR="008D25D2" w:rsidRPr="00867CF2">
        <w:rPr>
          <w:rFonts w:ascii="Times New Roman" w:hAnsi="Times New Roman" w:cs="Times New Roman"/>
          <w:sz w:val="24"/>
          <w:szCs w:val="24"/>
        </w:rPr>
        <w:t>5</w:t>
      </w:r>
      <w:r w:rsidR="00ED781D">
        <w:rPr>
          <w:rFonts w:ascii="Times New Roman" w:hAnsi="Times New Roman" w:cs="Times New Roman"/>
          <w:sz w:val="24"/>
          <w:szCs w:val="24"/>
        </w:rPr>
        <w:t>5.85±9.39</w:t>
      </w:r>
      <w:bookmarkEnd w:id="1"/>
      <w:r w:rsidR="008D25D2" w:rsidRPr="00867CF2">
        <w:rPr>
          <w:rFonts w:ascii="Times New Roman" w:hAnsi="Times New Roman" w:cs="Times New Roman"/>
          <w:sz w:val="24"/>
          <w:szCs w:val="24"/>
        </w:rPr>
        <w:t>% per year</w:t>
      </w:r>
      <w:r w:rsidR="00ED781D">
        <w:rPr>
          <w:rFonts w:ascii="Times New Roman" w:hAnsi="Times New Roman" w:cs="Times New Roman"/>
          <w:sz w:val="24"/>
          <w:szCs w:val="24"/>
        </w:rPr>
        <w:t>, n=</w:t>
      </w:r>
      <w:r w:rsidR="001F7E56" w:rsidRPr="00867CF2">
        <w:rPr>
          <w:rFonts w:ascii="Times New Roman" w:hAnsi="Times New Roman" w:cs="Times New Roman"/>
          <w:sz w:val="24"/>
          <w:szCs w:val="24"/>
        </w:rPr>
        <w:t>6</w:t>
      </w:r>
      <w:r w:rsidR="00582456" w:rsidRPr="00867CF2">
        <w:rPr>
          <w:rFonts w:ascii="Times New Roman" w:hAnsi="Times New Roman" w:cs="Times New Roman"/>
          <w:sz w:val="24"/>
          <w:szCs w:val="24"/>
        </w:rPr>
        <w:t xml:space="preserve"> stocks</w:t>
      </w:r>
      <w:r w:rsidR="008D25D2" w:rsidRPr="00867CF2">
        <w:rPr>
          <w:rFonts w:ascii="Times New Roman" w:hAnsi="Times New Roman" w:cs="Times New Roman"/>
          <w:sz w:val="24"/>
          <w:szCs w:val="24"/>
        </w:rPr>
        <w:t xml:space="preserve">) relative to other </w:t>
      </w:r>
      <w:r w:rsidR="00BA4B11" w:rsidRPr="00867CF2">
        <w:rPr>
          <w:rFonts w:ascii="Times New Roman" w:hAnsi="Times New Roman" w:cs="Times New Roman"/>
          <w:sz w:val="24"/>
          <w:szCs w:val="24"/>
        </w:rPr>
        <w:t>Top-</w:t>
      </w:r>
      <w:r w:rsidR="00ED781D">
        <w:rPr>
          <w:rFonts w:ascii="Times New Roman" w:hAnsi="Times New Roman" w:cs="Times New Roman"/>
          <w:sz w:val="24"/>
          <w:szCs w:val="24"/>
        </w:rPr>
        <w:t>100 NASDAQ stocks (+26.33±3.86</w:t>
      </w:r>
      <w:r w:rsidR="008D25D2" w:rsidRPr="00867CF2">
        <w:rPr>
          <w:rFonts w:ascii="Times New Roman" w:hAnsi="Times New Roman" w:cs="Times New Roman"/>
          <w:sz w:val="24"/>
          <w:szCs w:val="24"/>
        </w:rPr>
        <w:t>% per year</w:t>
      </w:r>
      <w:r w:rsidR="00ED781D">
        <w:rPr>
          <w:rFonts w:ascii="Times New Roman" w:hAnsi="Times New Roman" w:cs="Times New Roman"/>
          <w:sz w:val="24"/>
          <w:szCs w:val="24"/>
        </w:rPr>
        <w:t>, n = 95</w:t>
      </w:r>
      <w:r w:rsidR="001F7E56" w:rsidRPr="00867CF2">
        <w:rPr>
          <w:rFonts w:ascii="Times New Roman" w:hAnsi="Times New Roman" w:cs="Times New Roman"/>
          <w:sz w:val="24"/>
          <w:szCs w:val="24"/>
        </w:rPr>
        <w:t xml:space="preserve"> stocks</w:t>
      </w:r>
      <w:r w:rsidR="008D25D2" w:rsidRPr="00867CF2">
        <w:rPr>
          <w:rFonts w:ascii="Times New Roman" w:hAnsi="Times New Roman" w:cs="Times New Roman"/>
          <w:sz w:val="24"/>
          <w:szCs w:val="24"/>
        </w:rPr>
        <w:t>)</w:t>
      </w:r>
      <w:r w:rsidRPr="00867CF2">
        <w:rPr>
          <w:rFonts w:ascii="Times New Roman" w:hAnsi="Times New Roman" w:cs="Times New Roman"/>
          <w:sz w:val="24"/>
          <w:szCs w:val="24"/>
        </w:rPr>
        <w:t xml:space="preserve"> and</w:t>
      </w:r>
      <w:r w:rsidR="008D25D2" w:rsidRPr="00867CF2">
        <w:rPr>
          <w:rFonts w:ascii="Times New Roman" w:hAnsi="Times New Roman" w:cs="Times New Roman"/>
          <w:sz w:val="24"/>
          <w:szCs w:val="24"/>
        </w:rPr>
        <w:t xml:space="preserve"> the bulk of</w:t>
      </w:r>
      <w:r w:rsidRPr="00867CF2">
        <w:rPr>
          <w:rFonts w:ascii="Times New Roman" w:hAnsi="Times New Roman" w:cs="Times New Roman"/>
          <w:sz w:val="24"/>
          <w:szCs w:val="24"/>
        </w:rPr>
        <w:t xml:space="preserve"> </w:t>
      </w:r>
      <w:r w:rsidR="008D25D2" w:rsidRPr="00867CF2">
        <w:rPr>
          <w:rFonts w:ascii="Times New Roman" w:hAnsi="Times New Roman" w:cs="Times New Roman"/>
          <w:sz w:val="24"/>
          <w:szCs w:val="24"/>
        </w:rPr>
        <w:t>ordinary NASDAQ stocks</w:t>
      </w:r>
      <w:r w:rsidR="00ED781D">
        <w:rPr>
          <w:rFonts w:ascii="Times New Roman" w:hAnsi="Times New Roman" w:cs="Times New Roman"/>
          <w:sz w:val="24"/>
          <w:szCs w:val="24"/>
        </w:rPr>
        <w:t xml:space="preserve"> (+9.22±1.05</w:t>
      </w:r>
      <w:r w:rsidRPr="00867CF2">
        <w:rPr>
          <w:rFonts w:ascii="Times New Roman" w:hAnsi="Times New Roman" w:cs="Times New Roman"/>
          <w:sz w:val="24"/>
          <w:szCs w:val="24"/>
        </w:rPr>
        <w:t>% per year</w:t>
      </w:r>
      <w:r w:rsidR="00582456" w:rsidRPr="00867CF2">
        <w:rPr>
          <w:rFonts w:ascii="Times New Roman" w:hAnsi="Times New Roman" w:cs="Times New Roman"/>
          <w:sz w:val="24"/>
          <w:szCs w:val="24"/>
        </w:rPr>
        <w:t xml:space="preserve">, n = </w:t>
      </w:r>
      <w:r w:rsidR="00ED781D">
        <w:rPr>
          <w:rFonts w:ascii="Times New Roman" w:hAnsi="Times New Roman" w:cs="Times New Roman"/>
          <w:sz w:val="24"/>
          <w:szCs w:val="24"/>
        </w:rPr>
        <w:t>2,982</w:t>
      </w:r>
      <w:r w:rsidR="00582456" w:rsidRPr="00867CF2">
        <w:rPr>
          <w:rFonts w:ascii="Times New Roman" w:hAnsi="Times New Roman" w:cs="Times New Roman"/>
          <w:sz w:val="24"/>
          <w:szCs w:val="24"/>
        </w:rPr>
        <w:t xml:space="preserve"> stocks</w:t>
      </w:r>
      <w:r w:rsidRPr="00867CF2">
        <w:rPr>
          <w:rFonts w:ascii="Times New Roman" w:hAnsi="Times New Roman" w:cs="Times New Roman"/>
          <w:sz w:val="24"/>
          <w:szCs w:val="24"/>
        </w:rPr>
        <w:t>).</w:t>
      </w:r>
      <w:r w:rsidR="00BA4B11" w:rsidRPr="00867CF2">
        <w:rPr>
          <w:rFonts w:ascii="Times New Roman" w:hAnsi="Times New Roman" w:cs="Times New Roman"/>
          <w:sz w:val="24"/>
          <w:szCs w:val="24"/>
        </w:rPr>
        <w:t xml:space="preserve"> </w:t>
      </w:r>
    </w:p>
    <w:p w:rsidR="00797372" w:rsidRPr="00797372" w:rsidRDefault="009F35EF" w:rsidP="00797372">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However, a</w:t>
      </w:r>
      <w:r w:rsidR="00797372" w:rsidRPr="00867CF2">
        <w:rPr>
          <w:rFonts w:ascii="Times New Roman" w:hAnsi="Times New Roman" w:cs="Times New Roman"/>
          <w:sz w:val="24"/>
          <w:szCs w:val="24"/>
        </w:rPr>
        <w:t xml:space="preserve"> close</w:t>
      </w:r>
      <w:r w:rsidR="00797372">
        <w:rPr>
          <w:rFonts w:ascii="Times New Roman" w:hAnsi="Times New Roman" w:cs="Times New Roman"/>
          <w:sz w:val="24"/>
          <w:szCs w:val="24"/>
        </w:rPr>
        <w:t>r</w:t>
      </w:r>
      <w:r w:rsidR="00797372" w:rsidRPr="00867CF2">
        <w:rPr>
          <w:rFonts w:ascii="Times New Roman" w:hAnsi="Times New Roman" w:cs="Times New Roman"/>
          <w:sz w:val="24"/>
          <w:szCs w:val="24"/>
        </w:rPr>
        <w:t xml:space="preserve"> inspection of individual NASDAQ stocks reveals that ~20% of ordinary NASDAQ stocks display growth rates comparable to the fast-growing FAANG stocks</w:t>
      </w:r>
      <w:r>
        <w:rPr>
          <w:rFonts w:ascii="Times New Roman" w:hAnsi="Times New Roman" w:cs="Times New Roman"/>
          <w:sz w:val="24"/>
          <w:szCs w:val="24"/>
        </w:rPr>
        <w:t xml:space="preserve"> (65.87</w:t>
      </w:r>
      <w:r w:rsidRPr="00867CF2">
        <w:rPr>
          <w:rFonts w:ascii="Times New Roman" w:hAnsi="Times New Roman" w:cs="Times New Roman"/>
          <w:sz w:val="24"/>
          <w:szCs w:val="24"/>
        </w:rPr>
        <w:t>±</w:t>
      </w:r>
      <w:r>
        <w:rPr>
          <w:rFonts w:ascii="Times New Roman" w:hAnsi="Times New Roman" w:cs="Times New Roman"/>
          <w:sz w:val="24"/>
          <w:szCs w:val="24"/>
        </w:rPr>
        <w:t>4.14% per year, n = 555)</w:t>
      </w:r>
      <w:r w:rsidR="00797372" w:rsidRPr="00867CF2">
        <w:rPr>
          <w:rFonts w:ascii="Times New Roman" w:hAnsi="Times New Roman" w:cs="Times New Roman"/>
          <w:sz w:val="24"/>
          <w:szCs w:val="24"/>
        </w:rPr>
        <w:t xml:space="preserve">. These results suggest that recent growth in the stock market is not driven by a small handful of privileged stocks, but rather reflects a broader advance by American companies. </w:t>
      </w:r>
    </w:p>
    <w:p w:rsidR="002E54CB" w:rsidRPr="00867CF2" w:rsidRDefault="002E54CB" w:rsidP="00B41366">
      <w:pPr>
        <w:pStyle w:val="NoSpacing"/>
        <w:numPr>
          <w:ilvl w:val="0"/>
          <w:numId w:val="1"/>
        </w:numPr>
        <w:rPr>
          <w:rFonts w:ascii="Times New Roman" w:hAnsi="Times New Roman" w:cs="Times New Roman"/>
          <w:sz w:val="24"/>
          <w:szCs w:val="24"/>
        </w:rPr>
      </w:pPr>
      <w:r w:rsidRPr="00867CF2">
        <w:rPr>
          <w:rFonts w:ascii="Times New Roman" w:hAnsi="Times New Roman" w:cs="Times New Roman"/>
          <w:sz w:val="24"/>
          <w:szCs w:val="24"/>
        </w:rPr>
        <w:t>Under a modern portfolio theory approach, an investment portfolio containing just FAANG stocks is a less risky investment than a portfolio including either all other Top-100 NASDAQ stocks or ordinary NASDAQ stocks.</w:t>
      </w:r>
    </w:p>
    <w:p w:rsidR="00582456" w:rsidRPr="00867CF2" w:rsidRDefault="00582456" w:rsidP="00582456">
      <w:pPr>
        <w:pStyle w:val="NoSpacing"/>
        <w:numPr>
          <w:ilvl w:val="0"/>
          <w:numId w:val="1"/>
        </w:numPr>
        <w:rPr>
          <w:rFonts w:ascii="Times New Roman" w:hAnsi="Times New Roman" w:cs="Times New Roman"/>
          <w:sz w:val="24"/>
          <w:szCs w:val="24"/>
        </w:rPr>
      </w:pPr>
      <w:r w:rsidRPr="00867CF2">
        <w:rPr>
          <w:rFonts w:ascii="Times New Roman" w:hAnsi="Times New Roman" w:cs="Times New Roman"/>
          <w:sz w:val="24"/>
          <w:szCs w:val="24"/>
        </w:rPr>
        <w:t>Nonetheless, day-to-day fluctuations in both FAANG and other Top-100 stocks equally predict NASDAQ movements (r ~= 0.5</w:t>
      </w:r>
      <w:r w:rsidR="00ED781D">
        <w:rPr>
          <w:rFonts w:ascii="Times New Roman" w:hAnsi="Times New Roman" w:cs="Times New Roman"/>
          <w:sz w:val="24"/>
          <w:szCs w:val="24"/>
        </w:rPr>
        <w:t>5</w:t>
      </w:r>
      <w:r w:rsidRPr="00867CF2">
        <w:rPr>
          <w:rFonts w:ascii="Times New Roman" w:hAnsi="Times New Roman" w:cs="Times New Roman"/>
          <w:sz w:val="24"/>
          <w:szCs w:val="24"/>
        </w:rPr>
        <w:t>). In contrast, day-to-day fluctuations in the bulk of ordinary NASDAQ stocks more weakly predict market swings (r ~= 0.</w:t>
      </w:r>
      <w:r w:rsidR="00ED781D">
        <w:rPr>
          <w:rFonts w:ascii="Times New Roman" w:hAnsi="Times New Roman" w:cs="Times New Roman"/>
          <w:sz w:val="24"/>
          <w:szCs w:val="24"/>
        </w:rPr>
        <w:t>3</w:t>
      </w:r>
      <w:r w:rsidRPr="00867CF2">
        <w:rPr>
          <w:rFonts w:ascii="Times New Roman" w:hAnsi="Times New Roman" w:cs="Times New Roman"/>
          <w:sz w:val="24"/>
          <w:szCs w:val="24"/>
        </w:rPr>
        <w:t>). In a regression model, day-to-day fluctuations in either FAANG or other Top-100 NASDAQ stocks more strongly predict</w:t>
      </w:r>
      <w:r w:rsidR="00EB7E47">
        <w:rPr>
          <w:rFonts w:ascii="Times New Roman" w:hAnsi="Times New Roman" w:cs="Times New Roman"/>
          <w:sz w:val="24"/>
          <w:szCs w:val="24"/>
        </w:rPr>
        <w:t>ed</w:t>
      </w:r>
      <w:r w:rsidR="009022A2">
        <w:rPr>
          <w:rFonts w:ascii="Times New Roman" w:hAnsi="Times New Roman" w:cs="Times New Roman"/>
          <w:sz w:val="24"/>
          <w:szCs w:val="24"/>
        </w:rPr>
        <w:t xml:space="preserve"> the market by a </w:t>
      </w:r>
      <w:r w:rsidRPr="00867CF2">
        <w:rPr>
          <w:rFonts w:ascii="Times New Roman" w:hAnsi="Times New Roman" w:cs="Times New Roman"/>
          <w:sz w:val="24"/>
          <w:szCs w:val="24"/>
        </w:rPr>
        <w:t>3x margin relative to ordinary NASDAQ stocks</w:t>
      </w:r>
      <w:r w:rsidR="00797372">
        <w:rPr>
          <w:rFonts w:ascii="Times New Roman" w:hAnsi="Times New Roman" w:cs="Times New Roman"/>
          <w:sz w:val="24"/>
          <w:szCs w:val="24"/>
        </w:rPr>
        <w:t xml:space="preserve"> indicating </w:t>
      </w:r>
      <w:r w:rsidR="00EB7E47">
        <w:rPr>
          <w:rFonts w:ascii="Times New Roman" w:hAnsi="Times New Roman" w:cs="Times New Roman"/>
          <w:sz w:val="24"/>
          <w:szCs w:val="24"/>
        </w:rPr>
        <w:t xml:space="preserve">that </w:t>
      </w:r>
      <w:r w:rsidR="00797372">
        <w:rPr>
          <w:rFonts w:ascii="Times New Roman" w:hAnsi="Times New Roman" w:cs="Times New Roman"/>
          <w:sz w:val="24"/>
          <w:szCs w:val="24"/>
        </w:rPr>
        <w:t xml:space="preserve">larger cap stocks </w:t>
      </w:r>
      <w:r w:rsidR="009F35EF">
        <w:rPr>
          <w:rFonts w:ascii="Times New Roman" w:hAnsi="Times New Roman" w:cs="Times New Roman"/>
          <w:sz w:val="24"/>
          <w:szCs w:val="24"/>
        </w:rPr>
        <w:t xml:space="preserve">overall </w:t>
      </w:r>
      <w:r w:rsidR="00797372">
        <w:rPr>
          <w:rFonts w:ascii="Times New Roman" w:hAnsi="Times New Roman" w:cs="Times New Roman"/>
          <w:sz w:val="24"/>
          <w:szCs w:val="24"/>
        </w:rPr>
        <w:t xml:space="preserve">better predict </w:t>
      </w:r>
      <w:r w:rsidR="00EB7E47">
        <w:rPr>
          <w:rFonts w:ascii="Times New Roman" w:hAnsi="Times New Roman" w:cs="Times New Roman"/>
          <w:sz w:val="24"/>
          <w:szCs w:val="24"/>
        </w:rPr>
        <w:t>market movements</w:t>
      </w:r>
      <w:r w:rsidR="009F35EF">
        <w:rPr>
          <w:rFonts w:ascii="Times New Roman" w:hAnsi="Times New Roman" w:cs="Times New Roman"/>
          <w:sz w:val="24"/>
          <w:szCs w:val="24"/>
        </w:rPr>
        <w:t xml:space="preserve"> (r ~= 0.5)</w:t>
      </w:r>
      <w:r w:rsidRPr="00867CF2">
        <w:rPr>
          <w:rFonts w:ascii="Times New Roman" w:hAnsi="Times New Roman" w:cs="Times New Roman"/>
          <w:sz w:val="24"/>
          <w:szCs w:val="24"/>
        </w:rPr>
        <w:t xml:space="preserve">. </w:t>
      </w:r>
    </w:p>
    <w:p w:rsidR="00E9478A" w:rsidRPr="00867CF2" w:rsidRDefault="000C1962" w:rsidP="002E54CB">
      <w:pPr>
        <w:pStyle w:val="NoSpacing"/>
        <w:rPr>
          <w:rFonts w:ascii="Times New Roman" w:hAnsi="Times New Roman" w:cs="Times New Roman"/>
          <w:b/>
          <w:sz w:val="24"/>
          <w:szCs w:val="24"/>
        </w:rPr>
      </w:pPr>
      <w:r w:rsidRPr="00867CF2">
        <w:rPr>
          <w:rFonts w:ascii="Times New Roman" w:hAnsi="Times New Roman" w:cs="Times New Roman"/>
          <w:b/>
          <w:sz w:val="24"/>
          <w:szCs w:val="24"/>
        </w:rPr>
        <w:br w:type="page"/>
      </w:r>
      <w:r w:rsidR="00B27A4F">
        <w:rPr>
          <w:rFonts w:ascii="Times New Roman" w:hAnsi="Times New Roman" w:cs="Times New Roman"/>
          <w:b/>
          <w:sz w:val="24"/>
          <w:szCs w:val="24"/>
        </w:rPr>
        <w:lastRenderedPageBreak/>
        <w:t>Analysis</w:t>
      </w:r>
    </w:p>
    <w:p w:rsidR="00D0294E" w:rsidRPr="00867CF2" w:rsidRDefault="002E54CB" w:rsidP="005D05D1">
      <w:pPr>
        <w:pStyle w:val="NoSpacing"/>
        <w:rPr>
          <w:rFonts w:ascii="Times New Roman" w:hAnsi="Times New Roman" w:cs="Times New Roman"/>
          <w:sz w:val="24"/>
          <w:szCs w:val="24"/>
        </w:rPr>
      </w:pPr>
      <w:r w:rsidRPr="00867CF2">
        <w:rPr>
          <w:rFonts w:ascii="Times New Roman" w:hAnsi="Times New Roman" w:cs="Times New Roman"/>
          <w:sz w:val="24"/>
          <w:szCs w:val="24"/>
        </w:rPr>
        <w:t xml:space="preserve">For this project, </w:t>
      </w:r>
      <w:r w:rsidR="006929EC" w:rsidRPr="00867CF2">
        <w:rPr>
          <w:rFonts w:ascii="Times New Roman" w:hAnsi="Times New Roman" w:cs="Times New Roman"/>
          <w:sz w:val="24"/>
          <w:szCs w:val="24"/>
        </w:rPr>
        <w:t xml:space="preserve">I made </w:t>
      </w:r>
      <w:r w:rsidR="00F639B3" w:rsidRPr="00867CF2">
        <w:rPr>
          <w:rFonts w:ascii="Times New Roman" w:hAnsi="Times New Roman" w:cs="Times New Roman"/>
          <w:sz w:val="24"/>
          <w:szCs w:val="24"/>
        </w:rPr>
        <w:t>an early</w:t>
      </w:r>
      <w:r w:rsidR="00FA126B" w:rsidRPr="00867CF2">
        <w:rPr>
          <w:rFonts w:ascii="Times New Roman" w:hAnsi="Times New Roman" w:cs="Times New Roman"/>
          <w:sz w:val="24"/>
          <w:szCs w:val="24"/>
        </w:rPr>
        <w:t xml:space="preserve"> </w:t>
      </w:r>
      <w:r w:rsidR="00CC4B2D" w:rsidRPr="00867CF2">
        <w:rPr>
          <w:rFonts w:ascii="Times New Roman" w:hAnsi="Times New Roman" w:cs="Times New Roman"/>
          <w:sz w:val="24"/>
          <w:szCs w:val="24"/>
        </w:rPr>
        <w:t xml:space="preserve">decision to use </w:t>
      </w:r>
      <w:r w:rsidR="0073120C" w:rsidRPr="00867CF2">
        <w:rPr>
          <w:rFonts w:ascii="Times New Roman" w:hAnsi="Times New Roman" w:cs="Times New Roman"/>
          <w:sz w:val="24"/>
          <w:szCs w:val="24"/>
        </w:rPr>
        <w:t>Python</w:t>
      </w:r>
      <w:r w:rsidR="00F639B3" w:rsidRPr="00867CF2">
        <w:rPr>
          <w:rFonts w:ascii="Times New Roman" w:hAnsi="Times New Roman" w:cs="Times New Roman"/>
          <w:sz w:val="24"/>
          <w:szCs w:val="24"/>
        </w:rPr>
        <w:t xml:space="preserve">. While </w:t>
      </w:r>
      <w:r w:rsidR="00681432" w:rsidRPr="00867CF2">
        <w:rPr>
          <w:rFonts w:ascii="Times New Roman" w:hAnsi="Times New Roman" w:cs="Times New Roman"/>
          <w:sz w:val="24"/>
          <w:szCs w:val="24"/>
        </w:rPr>
        <w:t>alternatives</w:t>
      </w:r>
      <w:r w:rsidR="00F639B3" w:rsidRPr="00867CF2">
        <w:rPr>
          <w:rFonts w:ascii="Times New Roman" w:hAnsi="Times New Roman" w:cs="Times New Roman"/>
          <w:sz w:val="24"/>
          <w:szCs w:val="24"/>
        </w:rPr>
        <w:t xml:space="preserve"> </w:t>
      </w:r>
      <w:r w:rsidR="00681432" w:rsidRPr="00867CF2">
        <w:rPr>
          <w:rFonts w:ascii="Times New Roman" w:hAnsi="Times New Roman" w:cs="Times New Roman"/>
          <w:sz w:val="24"/>
          <w:szCs w:val="24"/>
        </w:rPr>
        <w:t>are</w:t>
      </w:r>
      <w:r w:rsidR="00F639B3" w:rsidRPr="00867CF2">
        <w:rPr>
          <w:rFonts w:ascii="Times New Roman" w:hAnsi="Times New Roman" w:cs="Times New Roman"/>
          <w:sz w:val="24"/>
          <w:szCs w:val="24"/>
        </w:rPr>
        <w:t xml:space="preserve"> available, </w:t>
      </w:r>
      <w:r w:rsidR="0073120C" w:rsidRPr="00867CF2">
        <w:rPr>
          <w:rFonts w:ascii="Times New Roman" w:hAnsi="Times New Roman" w:cs="Times New Roman"/>
          <w:sz w:val="24"/>
          <w:szCs w:val="24"/>
        </w:rPr>
        <w:t xml:space="preserve">Python </w:t>
      </w:r>
      <w:r w:rsidR="00CC4B2D" w:rsidRPr="00867CF2">
        <w:rPr>
          <w:rFonts w:ascii="Times New Roman" w:hAnsi="Times New Roman" w:cs="Times New Roman"/>
          <w:sz w:val="24"/>
          <w:szCs w:val="24"/>
        </w:rPr>
        <w:t>boasts</w:t>
      </w:r>
      <w:r w:rsidR="00681432" w:rsidRPr="00867CF2">
        <w:rPr>
          <w:rFonts w:ascii="Times New Roman" w:hAnsi="Times New Roman" w:cs="Times New Roman"/>
          <w:sz w:val="24"/>
          <w:szCs w:val="24"/>
        </w:rPr>
        <w:t xml:space="preserve"> a</w:t>
      </w:r>
      <w:r w:rsidR="0073120C" w:rsidRPr="00867CF2">
        <w:rPr>
          <w:rFonts w:ascii="Times New Roman" w:hAnsi="Times New Roman" w:cs="Times New Roman"/>
          <w:sz w:val="24"/>
          <w:szCs w:val="24"/>
        </w:rPr>
        <w:t xml:space="preserve"> powerful</w:t>
      </w:r>
      <w:r w:rsidR="000308EA" w:rsidRPr="00867CF2">
        <w:rPr>
          <w:rFonts w:ascii="Times New Roman" w:hAnsi="Times New Roman" w:cs="Times New Roman"/>
          <w:sz w:val="24"/>
          <w:szCs w:val="24"/>
        </w:rPr>
        <w:t xml:space="preserve"> </w:t>
      </w:r>
      <w:r w:rsidR="00681432" w:rsidRPr="00867CF2">
        <w:rPr>
          <w:rFonts w:ascii="Times New Roman" w:hAnsi="Times New Roman" w:cs="Times New Roman"/>
          <w:sz w:val="24"/>
          <w:szCs w:val="24"/>
        </w:rPr>
        <w:t xml:space="preserve">collection of </w:t>
      </w:r>
      <w:r w:rsidR="000308EA" w:rsidRPr="00867CF2">
        <w:rPr>
          <w:rFonts w:ascii="Times New Roman" w:hAnsi="Times New Roman" w:cs="Times New Roman"/>
          <w:sz w:val="24"/>
          <w:szCs w:val="24"/>
        </w:rPr>
        <w:t>scientific computing</w:t>
      </w:r>
      <w:r w:rsidR="0073120C" w:rsidRPr="00867CF2">
        <w:rPr>
          <w:rFonts w:ascii="Times New Roman" w:hAnsi="Times New Roman" w:cs="Times New Roman"/>
          <w:sz w:val="24"/>
          <w:szCs w:val="24"/>
        </w:rPr>
        <w:t xml:space="preserve"> packages, </w:t>
      </w:r>
      <w:r w:rsidR="000308EA" w:rsidRPr="00867CF2">
        <w:rPr>
          <w:rFonts w:ascii="Times New Roman" w:hAnsi="Times New Roman" w:cs="Times New Roman"/>
          <w:sz w:val="24"/>
          <w:szCs w:val="24"/>
        </w:rPr>
        <w:t xml:space="preserve">such as </w:t>
      </w:r>
      <w:r w:rsidR="0053757B" w:rsidRPr="00867CF2">
        <w:rPr>
          <w:rFonts w:ascii="Times New Roman" w:hAnsi="Times New Roman" w:cs="Times New Roman"/>
          <w:sz w:val="24"/>
          <w:szCs w:val="24"/>
        </w:rPr>
        <w:t>sci-k</w:t>
      </w:r>
      <w:r w:rsidR="0073120C" w:rsidRPr="00867CF2">
        <w:rPr>
          <w:rFonts w:ascii="Times New Roman" w:hAnsi="Times New Roman" w:cs="Times New Roman"/>
          <w:sz w:val="24"/>
          <w:szCs w:val="24"/>
        </w:rPr>
        <w:t xml:space="preserve">it, </w:t>
      </w:r>
      <w:proofErr w:type="spellStart"/>
      <w:r w:rsidR="0053757B" w:rsidRPr="00867CF2">
        <w:rPr>
          <w:rFonts w:ascii="Times New Roman" w:hAnsi="Times New Roman" w:cs="Times New Roman"/>
          <w:sz w:val="24"/>
          <w:szCs w:val="24"/>
        </w:rPr>
        <w:t>s</w:t>
      </w:r>
      <w:r w:rsidR="0073120C" w:rsidRPr="00867CF2">
        <w:rPr>
          <w:rFonts w:ascii="Times New Roman" w:hAnsi="Times New Roman" w:cs="Times New Roman"/>
          <w:sz w:val="24"/>
          <w:szCs w:val="24"/>
        </w:rPr>
        <w:t>cipy</w:t>
      </w:r>
      <w:proofErr w:type="spellEnd"/>
      <w:r w:rsidR="0053757B" w:rsidRPr="00867CF2">
        <w:rPr>
          <w:rFonts w:ascii="Times New Roman" w:hAnsi="Times New Roman" w:cs="Times New Roman"/>
          <w:sz w:val="24"/>
          <w:szCs w:val="24"/>
        </w:rPr>
        <w:t xml:space="preserve">, and </w:t>
      </w:r>
      <w:r w:rsidR="000308EA" w:rsidRPr="00867CF2">
        <w:rPr>
          <w:rFonts w:ascii="Times New Roman" w:hAnsi="Times New Roman" w:cs="Times New Roman"/>
          <w:sz w:val="24"/>
          <w:szCs w:val="24"/>
        </w:rPr>
        <w:t>p</w:t>
      </w:r>
      <w:r w:rsidR="0053757B" w:rsidRPr="00867CF2">
        <w:rPr>
          <w:rFonts w:ascii="Times New Roman" w:hAnsi="Times New Roman" w:cs="Times New Roman"/>
          <w:sz w:val="24"/>
          <w:szCs w:val="24"/>
        </w:rPr>
        <w:t>andas</w:t>
      </w:r>
      <w:r w:rsidR="0073120C" w:rsidRPr="00867CF2">
        <w:rPr>
          <w:rFonts w:ascii="Times New Roman" w:hAnsi="Times New Roman" w:cs="Times New Roman"/>
          <w:sz w:val="24"/>
          <w:szCs w:val="24"/>
        </w:rPr>
        <w:t xml:space="preserve">. </w:t>
      </w:r>
      <w:bookmarkStart w:id="2" w:name="OLE_LINK12"/>
      <w:r w:rsidR="007F4059">
        <w:rPr>
          <w:rFonts w:ascii="Times New Roman" w:hAnsi="Times New Roman" w:cs="Times New Roman"/>
          <w:sz w:val="24"/>
          <w:szCs w:val="24"/>
        </w:rPr>
        <w:t>C</w:t>
      </w:r>
      <w:r w:rsidR="0095301D" w:rsidRPr="00867CF2">
        <w:rPr>
          <w:rFonts w:ascii="Times New Roman" w:hAnsi="Times New Roman" w:cs="Times New Roman"/>
          <w:sz w:val="24"/>
          <w:szCs w:val="24"/>
        </w:rPr>
        <w:t>o</w:t>
      </w:r>
      <w:r w:rsidR="00716C90" w:rsidRPr="00867CF2">
        <w:rPr>
          <w:rFonts w:ascii="Times New Roman" w:hAnsi="Times New Roman" w:cs="Times New Roman"/>
          <w:sz w:val="24"/>
          <w:szCs w:val="24"/>
        </w:rPr>
        <w:t xml:space="preserve">nveniently </w:t>
      </w:r>
      <w:bookmarkStart w:id="3" w:name="OLE_LINK13"/>
      <w:r w:rsidR="007F4059">
        <w:rPr>
          <w:rFonts w:ascii="Times New Roman" w:hAnsi="Times New Roman" w:cs="Times New Roman"/>
          <w:sz w:val="24"/>
          <w:szCs w:val="24"/>
        </w:rPr>
        <w:t xml:space="preserve">we can use the </w:t>
      </w:r>
      <w:proofErr w:type="spellStart"/>
      <w:r w:rsidR="007F4059">
        <w:rPr>
          <w:rFonts w:ascii="Times New Roman" w:hAnsi="Times New Roman" w:cs="Times New Roman"/>
          <w:sz w:val="24"/>
          <w:szCs w:val="24"/>
        </w:rPr>
        <w:t>urllib</w:t>
      </w:r>
      <w:proofErr w:type="spellEnd"/>
      <w:r w:rsidR="007F4059">
        <w:rPr>
          <w:rFonts w:ascii="Times New Roman" w:hAnsi="Times New Roman" w:cs="Times New Roman"/>
          <w:sz w:val="24"/>
          <w:szCs w:val="24"/>
        </w:rPr>
        <w:t xml:space="preserve"> Python package to interact with the Google Finance API (see </w:t>
      </w:r>
      <w:r w:rsidR="007F4059" w:rsidRPr="007F4059">
        <w:rPr>
          <w:rFonts w:ascii="Times New Roman" w:hAnsi="Times New Roman" w:cs="Times New Roman"/>
          <w:b/>
          <w:sz w:val="24"/>
          <w:szCs w:val="24"/>
        </w:rPr>
        <w:t>Note A</w:t>
      </w:r>
      <w:r w:rsidR="007F4059">
        <w:rPr>
          <w:rFonts w:ascii="Times New Roman" w:hAnsi="Times New Roman" w:cs="Times New Roman"/>
          <w:sz w:val="24"/>
          <w:szCs w:val="24"/>
        </w:rPr>
        <w:t xml:space="preserve"> about choice of using the Google Finance API versus Yahoo Finance API). </w:t>
      </w:r>
      <w:bookmarkEnd w:id="2"/>
      <w:bookmarkEnd w:id="3"/>
      <w:r w:rsidR="0095301D" w:rsidRPr="00867CF2">
        <w:rPr>
          <w:rFonts w:ascii="Times New Roman" w:hAnsi="Times New Roman" w:cs="Times New Roman"/>
          <w:sz w:val="24"/>
          <w:szCs w:val="24"/>
        </w:rPr>
        <w:t xml:space="preserve">And from </w:t>
      </w:r>
      <w:r w:rsidR="007F4059">
        <w:rPr>
          <w:rFonts w:ascii="Times New Roman" w:hAnsi="Times New Roman" w:cs="Times New Roman"/>
          <w:sz w:val="24"/>
          <w:szCs w:val="24"/>
        </w:rPr>
        <w:t>the Google</w:t>
      </w:r>
      <w:r w:rsidR="0095301D" w:rsidRPr="00867CF2">
        <w:rPr>
          <w:rFonts w:ascii="Times New Roman" w:hAnsi="Times New Roman" w:cs="Times New Roman"/>
          <w:sz w:val="24"/>
          <w:szCs w:val="24"/>
        </w:rPr>
        <w:t xml:space="preserve"> Finance</w:t>
      </w:r>
      <w:r w:rsidR="007F4059">
        <w:rPr>
          <w:rFonts w:ascii="Times New Roman" w:hAnsi="Times New Roman" w:cs="Times New Roman"/>
          <w:sz w:val="24"/>
          <w:szCs w:val="24"/>
        </w:rPr>
        <w:t xml:space="preserve"> API</w:t>
      </w:r>
      <w:r w:rsidR="0095301D" w:rsidRPr="00867CF2">
        <w:rPr>
          <w:rFonts w:ascii="Times New Roman" w:hAnsi="Times New Roman" w:cs="Times New Roman"/>
          <w:sz w:val="24"/>
          <w:szCs w:val="24"/>
        </w:rPr>
        <w:t xml:space="preserve">, historical information on American stocks </w:t>
      </w:r>
      <w:r w:rsidR="00C91D1E" w:rsidRPr="00867CF2">
        <w:rPr>
          <w:rFonts w:ascii="Times New Roman" w:hAnsi="Times New Roman" w:cs="Times New Roman"/>
          <w:sz w:val="24"/>
          <w:szCs w:val="24"/>
        </w:rPr>
        <w:t>can be freely downloaded</w:t>
      </w:r>
      <w:r w:rsidR="0095301D" w:rsidRPr="00867CF2">
        <w:rPr>
          <w:rFonts w:ascii="Times New Roman" w:hAnsi="Times New Roman" w:cs="Times New Roman"/>
          <w:sz w:val="24"/>
          <w:szCs w:val="24"/>
        </w:rPr>
        <w:t>, such as the adjusted closing stock price for each trading day.</w:t>
      </w:r>
      <w:r w:rsidR="00B66432" w:rsidRPr="00867CF2">
        <w:rPr>
          <w:rFonts w:ascii="Times New Roman" w:hAnsi="Times New Roman" w:cs="Times New Roman"/>
          <w:sz w:val="24"/>
          <w:szCs w:val="24"/>
        </w:rPr>
        <w:t xml:space="preserve"> </w:t>
      </w:r>
      <w:r w:rsidR="00D0294E" w:rsidRPr="00867CF2">
        <w:rPr>
          <w:rFonts w:ascii="Times New Roman" w:hAnsi="Times New Roman" w:cs="Times New Roman"/>
          <w:sz w:val="24"/>
          <w:szCs w:val="24"/>
        </w:rPr>
        <w:t>That alone made the initial process of collating recent historical stock data more manageable.</w:t>
      </w:r>
      <w:r w:rsidR="005D05D1" w:rsidRPr="00867CF2">
        <w:rPr>
          <w:rFonts w:ascii="Times New Roman" w:hAnsi="Times New Roman" w:cs="Times New Roman"/>
          <w:sz w:val="24"/>
          <w:szCs w:val="24"/>
        </w:rPr>
        <w:t xml:space="preserve"> </w:t>
      </w:r>
      <w:r w:rsidR="00614D5A" w:rsidRPr="00867CF2">
        <w:rPr>
          <w:rFonts w:ascii="Times New Roman" w:hAnsi="Times New Roman" w:cs="Times New Roman"/>
          <w:sz w:val="24"/>
          <w:szCs w:val="24"/>
        </w:rPr>
        <w:t xml:space="preserve">Because </w:t>
      </w:r>
      <w:r w:rsidR="008E1BFB">
        <w:rPr>
          <w:rFonts w:ascii="Times New Roman" w:hAnsi="Times New Roman" w:cs="Times New Roman"/>
          <w:sz w:val="24"/>
          <w:szCs w:val="24"/>
        </w:rPr>
        <w:t>I was</w:t>
      </w:r>
      <w:r w:rsidR="00614D5A" w:rsidRPr="00867CF2">
        <w:rPr>
          <w:rFonts w:ascii="Times New Roman" w:hAnsi="Times New Roman" w:cs="Times New Roman"/>
          <w:sz w:val="24"/>
          <w:szCs w:val="24"/>
        </w:rPr>
        <w:t xml:space="preserve"> interested in relative changes of stock prices, the raw historical stock </w:t>
      </w:r>
      <w:proofErr w:type="spellStart"/>
      <w:r w:rsidR="00614D5A" w:rsidRPr="00867CF2">
        <w:rPr>
          <w:rFonts w:ascii="Times New Roman" w:hAnsi="Times New Roman" w:cs="Times New Roman"/>
          <w:sz w:val="24"/>
          <w:szCs w:val="24"/>
        </w:rPr>
        <w:t>traces</w:t>
      </w:r>
      <w:proofErr w:type="spellEnd"/>
      <w:r w:rsidR="00614D5A" w:rsidRPr="00867CF2">
        <w:rPr>
          <w:rFonts w:ascii="Times New Roman" w:hAnsi="Times New Roman" w:cs="Times New Roman"/>
          <w:sz w:val="24"/>
          <w:szCs w:val="24"/>
        </w:rPr>
        <w:t xml:space="preserve"> were normalized by the initial reference day (either January 3, 2011 or, if not available, the value at the company’s IPO date).</w:t>
      </w:r>
    </w:p>
    <w:p w:rsidR="007F4059" w:rsidRPr="00867CF2" w:rsidRDefault="007F4059" w:rsidP="009E2EAD">
      <w:pPr>
        <w:pStyle w:val="NoSpacing"/>
        <w:rPr>
          <w:rFonts w:ascii="Times New Roman" w:hAnsi="Times New Roman" w:cs="Times New Roman"/>
          <w:sz w:val="24"/>
          <w:szCs w:val="24"/>
        </w:rPr>
      </w:pPr>
    </w:p>
    <w:p w:rsidR="00CC6D45" w:rsidRPr="00867CF2" w:rsidRDefault="0025784F" w:rsidP="009E2EAD">
      <w:pPr>
        <w:pStyle w:val="NoSpacing"/>
        <w:rPr>
          <w:rFonts w:ascii="Times New Roman" w:hAnsi="Times New Roman" w:cs="Times New Roman"/>
          <w:sz w:val="24"/>
          <w:szCs w:val="24"/>
        </w:rPr>
      </w:pPr>
      <w:r w:rsidRPr="00867CF2">
        <w:rPr>
          <w:rFonts w:ascii="Times New Roman" w:hAnsi="Times New Roman" w:cs="Times New Roman"/>
          <w:sz w:val="24"/>
          <w:szCs w:val="24"/>
        </w:rPr>
        <w:t xml:space="preserve">Next to limit the project’s scope, I focused on recent historical stock data from the last six years, exclusively considering </w:t>
      </w:r>
      <w:r w:rsidR="00692BBA" w:rsidRPr="00867CF2">
        <w:rPr>
          <w:rFonts w:ascii="Times New Roman" w:hAnsi="Times New Roman" w:cs="Times New Roman"/>
          <w:sz w:val="24"/>
          <w:szCs w:val="24"/>
        </w:rPr>
        <w:t xml:space="preserve">the </w:t>
      </w:r>
      <w:r w:rsidRPr="00867CF2">
        <w:rPr>
          <w:rFonts w:ascii="Times New Roman" w:hAnsi="Times New Roman" w:cs="Times New Roman"/>
          <w:sz w:val="24"/>
          <w:szCs w:val="24"/>
        </w:rPr>
        <w:t xml:space="preserve">~3,000 companies that fell into two specific categories: a.) listed on the NASDAQ exchange and b.) publicly traded for at least one business year. The rationale was to focus on stocks most likely to have contributed to NASDAQ growth over the last six years. </w:t>
      </w:r>
      <w:r w:rsidR="002E54CB" w:rsidRPr="00867CF2">
        <w:rPr>
          <w:rFonts w:ascii="Times New Roman" w:hAnsi="Times New Roman" w:cs="Times New Roman"/>
          <w:sz w:val="24"/>
          <w:szCs w:val="24"/>
        </w:rPr>
        <w:t>Also, because the precise definition of ‘FANG’ leaves out Apple and Gilead, the six major companies that serve as the blog’s focus will be denoted here by the slightly longer acronym ‘FAANG.’</w:t>
      </w:r>
    </w:p>
    <w:p w:rsidR="008D25D2" w:rsidRPr="00867CF2" w:rsidRDefault="008D25D2" w:rsidP="009E2EAD">
      <w:pPr>
        <w:pStyle w:val="NoSpacing"/>
        <w:rPr>
          <w:rFonts w:ascii="Times New Roman" w:hAnsi="Times New Roman" w:cs="Times New Roman"/>
          <w:sz w:val="24"/>
          <w:szCs w:val="24"/>
        </w:rPr>
      </w:pPr>
    </w:p>
    <w:p w:rsidR="00102DC3" w:rsidRPr="00867CF2" w:rsidRDefault="00E51CD0" w:rsidP="009E2EAD">
      <w:pPr>
        <w:pStyle w:val="NoSpacing"/>
        <w:rPr>
          <w:rFonts w:ascii="Times New Roman" w:hAnsi="Times New Roman" w:cs="Times New Roman"/>
          <w:sz w:val="24"/>
          <w:szCs w:val="24"/>
        </w:rPr>
      </w:pPr>
      <w:r w:rsidRPr="00867CF2">
        <w:rPr>
          <w:rFonts w:ascii="Times New Roman" w:hAnsi="Times New Roman" w:cs="Times New Roman"/>
          <w:sz w:val="24"/>
          <w:szCs w:val="24"/>
        </w:rPr>
        <w:t xml:space="preserve">Now that we </w:t>
      </w:r>
      <w:r w:rsidR="00C92347" w:rsidRPr="00867CF2">
        <w:rPr>
          <w:rFonts w:ascii="Times New Roman" w:hAnsi="Times New Roman" w:cs="Times New Roman"/>
          <w:sz w:val="24"/>
          <w:szCs w:val="24"/>
        </w:rPr>
        <w:t xml:space="preserve">have </w:t>
      </w:r>
      <w:r w:rsidRPr="00867CF2">
        <w:rPr>
          <w:rFonts w:ascii="Times New Roman" w:hAnsi="Times New Roman" w:cs="Times New Roman"/>
          <w:sz w:val="24"/>
          <w:szCs w:val="24"/>
        </w:rPr>
        <w:t>the</w:t>
      </w:r>
      <w:r w:rsidR="00210683" w:rsidRPr="00867CF2">
        <w:rPr>
          <w:rFonts w:ascii="Times New Roman" w:hAnsi="Times New Roman" w:cs="Times New Roman"/>
          <w:sz w:val="24"/>
          <w:szCs w:val="24"/>
        </w:rPr>
        <w:t xml:space="preserve"> </w:t>
      </w:r>
      <w:r w:rsidRPr="00867CF2">
        <w:rPr>
          <w:rFonts w:ascii="Times New Roman" w:hAnsi="Times New Roman" w:cs="Times New Roman"/>
          <w:sz w:val="24"/>
          <w:szCs w:val="24"/>
        </w:rPr>
        <w:t>historical stock data loaded into Python,</w:t>
      </w:r>
      <w:r w:rsidR="002E54CB" w:rsidRPr="00867CF2">
        <w:rPr>
          <w:rFonts w:ascii="Times New Roman" w:hAnsi="Times New Roman" w:cs="Times New Roman"/>
          <w:sz w:val="24"/>
          <w:szCs w:val="24"/>
        </w:rPr>
        <w:t xml:space="preserve"> what kind of growth have the FAANG</w:t>
      </w:r>
      <w:r w:rsidR="005D5159" w:rsidRPr="00867CF2">
        <w:rPr>
          <w:rFonts w:ascii="Times New Roman" w:hAnsi="Times New Roman" w:cs="Times New Roman"/>
          <w:sz w:val="24"/>
          <w:szCs w:val="24"/>
        </w:rPr>
        <w:t xml:space="preserve"> stocks </w:t>
      </w:r>
      <w:r w:rsidR="00A8659C" w:rsidRPr="00867CF2">
        <w:rPr>
          <w:rFonts w:ascii="Times New Roman" w:hAnsi="Times New Roman" w:cs="Times New Roman"/>
          <w:sz w:val="24"/>
          <w:szCs w:val="24"/>
        </w:rPr>
        <w:t xml:space="preserve">recently </w:t>
      </w:r>
      <w:r w:rsidR="00031830">
        <w:rPr>
          <w:rFonts w:ascii="Times New Roman" w:hAnsi="Times New Roman" w:cs="Times New Roman"/>
          <w:sz w:val="24"/>
          <w:szCs w:val="24"/>
        </w:rPr>
        <w:t>displayed</w:t>
      </w:r>
      <w:r w:rsidR="005D5159" w:rsidRPr="00867CF2">
        <w:rPr>
          <w:rFonts w:ascii="Times New Roman" w:hAnsi="Times New Roman" w:cs="Times New Roman"/>
          <w:sz w:val="24"/>
          <w:szCs w:val="24"/>
        </w:rPr>
        <w:t>?</w:t>
      </w:r>
      <w:r w:rsidR="00B27A4F">
        <w:rPr>
          <w:rFonts w:ascii="Times New Roman" w:hAnsi="Times New Roman" w:cs="Times New Roman"/>
          <w:sz w:val="24"/>
          <w:szCs w:val="24"/>
        </w:rPr>
        <w:t xml:space="preserve"> L</w:t>
      </w:r>
      <w:r w:rsidR="00AA7814" w:rsidRPr="00867CF2">
        <w:rPr>
          <w:rFonts w:ascii="Times New Roman" w:hAnsi="Times New Roman" w:cs="Times New Roman"/>
          <w:sz w:val="24"/>
          <w:szCs w:val="24"/>
        </w:rPr>
        <w:t xml:space="preserve">et’s look at </w:t>
      </w:r>
      <w:r w:rsidR="00EF2F61" w:rsidRPr="00867CF2">
        <w:rPr>
          <w:rFonts w:ascii="Times New Roman" w:hAnsi="Times New Roman" w:cs="Times New Roman"/>
          <w:sz w:val="24"/>
          <w:szCs w:val="24"/>
        </w:rPr>
        <w:t>a summary</w:t>
      </w:r>
      <w:r w:rsidR="00AA7814" w:rsidRPr="00867CF2">
        <w:rPr>
          <w:rFonts w:ascii="Times New Roman" w:hAnsi="Times New Roman" w:cs="Times New Roman"/>
          <w:sz w:val="24"/>
          <w:szCs w:val="24"/>
        </w:rPr>
        <w:t xml:space="preserve"> </w:t>
      </w:r>
      <w:r w:rsidR="00EF2F61" w:rsidRPr="00867CF2">
        <w:rPr>
          <w:rFonts w:ascii="Times New Roman" w:hAnsi="Times New Roman" w:cs="Times New Roman"/>
          <w:sz w:val="24"/>
          <w:szCs w:val="24"/>
        </w:rPr>
        <w:t xml:space="preserve">stock chart for the performance of FAANG stocks </w:t>
      </w:r>
      <w:r w:rsidR="008E1BFB" w:rsidRPr="00867CF2">
        <w:rPr>
          <w:rFonts w:ascii="Times New Roman" w:hAnsi="Times New Roman" w:cs="Times New Roman"/>
          <w:sz w:val="24"/>
          <w:szCs w:val="24"/>
        </w:rPr>
        <w:t xml:space="preserve">from 2011 to 2017 </w:t>
      </w:r>
      <w:r w:rsidR="00EF2F61" w:rsidRPr="00867CF2">
        <w:rPr>
          <w:rFonts w:ascii="Times New Roman" w:hAnsi="Times New Roman" w:cs="Times New Roman"/>
          <w:sz w:val="24"/>
          <w:szCs w:val="24"/>
        </w:rPr>
        <w:t>(</w:t>
      </w:r>
      <w:r w:rsidR="00EF2F61" w:rsidRPr="00867CF2">
        <w:rPr>
          <w:rFonts w:ascii="Times New Roman" w:hAnsi="Times New Roman" w:cs="Times New Roman"/>
          <w:b/>
          <w:sz w:val="24"/>
          <w:szCs w:val="24"/>
        </w:rPr>
        <w:t>Figure 1</w:t>
      </w:r>
      <w:r w:rsidR="00EF2F61" w:rsidRPr="00867CF2">
        <w:rPr>
          <w:rFonts w:ascii="Times New Roman" w:hAnsi="Times New Roman" w:cs="Times New Roman"/>
          <w:sz w:val="24"/>
          <w:szCs w:val="24"/>
        </w:rPr>
        <w:t>, red trace)</w:t>
      </w:r>
      <w:r w:rsidR="00456E8A" w:rsidRPr="00867CF2">
        <w:rPr>
          <w:rFonts w:ascii="Times New Roman" w:hAnsi="Times New Roman" w:cs="Times New Roman"/>
          <w:sz w:val="24"/>
          <w:szCs w:val="24"/>
        </w:rPr>
        <w:t xml:space="preserve">. </w:t>
      </w:r>
      <w:r w:rsidR="002E54CB" w:rsidRPr="00867CF2">
        <w:rPr>
          <w:rFonts w:ascii="Times New Roman" w:hAnsi="Times New Roman" w:cs="Times New Roman"/>
          <w:sz w:val="24"/>
          <w:szCs w:val="24"/>
        </w:rPr>
        <w:t>First off, w</w:t>
      </w:r>
      <w:r w:rsidR="00AA7814" w:rsidRPr="00867CF2">
        <w:rPr>
          <w:rFonts w:ascii="Times New Roman" w:hAnsi="Times New Roman" w:cs="Times New Roman"/>
          <w:sz w:val="24"/>
          <w:szCs w:val="24"/>
        </w:rPr>
        <w:t xml:space="preserve">e can </w:t>
      </w:r>
      <w:r w:rsidR="00EF2F61" w:rsidRPr="00867CF2">
        <w:rPr>
          <w:rFonts w:ascii="Times New Roman" w:hAnsi="Times New Roman" w:cs="Times New Roman"/>
          <w:sz w:val="24"/>
          <w:szCs w:val="24"/>
        </w:rPr>
        <w:t xml:space="preserve">immediately </w:t>
      </w:r>
      <w:r w:rsidR="008E1BFB">
        <w:rPr>
          <w:rFonts w:ascii="Times New Roman" w:hAnsi="Times New Roman" w:cs="Times New Roman"/>
          <w:sz w:val="24"/>
          <w:szCs w:val="24"/>
        </w:rPr>
        <w:t>establish</w:t>
      </w:r>
      <w:r w:rsidR="00AA7814" w:rsidRPr="00867CF2">
        <w:rPr>
          <w:rFonts w:ascii="Times New Roman" w:hAnsi="Times New Roman" w:cs="Times New Roman"/>
          <w:sz w:val="24"/>
          <w:szCs w:val="24"/>
        </w:rPr>
        <w:t xml:space="preserve"> that </w:t>
      </w:r>
      <w:r w:rsidR="00F067B5" w:rsidRPr="00867CF2">
        <w:rPr>
          <w:rFonts w:ascii="Times New Roman" w:hAnsi="Times New Roman" w:cs="Times New Roman"/>
          <w:sz w:val="24"/>
          <w:szCs w:val="24"/>
        </w:rPr>
        <w:t>the</w:t>
      </w:r>
      <w:r w:rsidR="000D2ED6" w:rsidRPr="00867CF2">
        <w:rPr>
          <w:rFonts w:ascii="Times New Roman" w:hAnsi="Times New Roman" w:cs="Times New Roman"/>
          <w:sz w:val="24"/>
          <w:szCs w:val="24"/>
        </w:rPr>
        <w:t xml:space="preserve"> </w:t>
      </w:r>
      <w:r w:rsidR="00E563A5" w:rsidRPr="00867CF2">
        <w:rPr>
          <w:rFonts w:ascii="Times New Roman" w:hAnsi="Times New Roman" w:cs="Times New Roman"/>
          <w:sz w:val="24"/>
          <w:szCs w:val="24"/>
        </w:rPr>
        <w:t>FAANG stocks</w:t>
      </w:r>
      <w:r w:rsidR="008005A4" w:rsidRPr="00867CF2">
        <w:rPr>
          <w:rFonts w:ascii="Times New Roman" w:hAnsi="Times New Roman" w:cs="Times New Roman"/>
          <w:sz w:val="24"/>
          <w:szCs w:val="24"/>
        </w:rPr>
        <w:t xml:space="preserve"> </w:t>
      </w:r>
      <w:r w:rsidR="00F067B5" w:rsidRPr="00867CF2">
        <w:rPr>
          <w:rFonts w:ascii="Times New Roman" w:hAnsi="Times New Roman" w:cs="Times New Roman"/>
          <w:sz w:val="24"/>
          <w:szCs w:val="24"/>
        </w:rPr>
        <w:t>have</w:t>
      </w:r>
      <w:r w:rsidR="00487BAA" w:rsidRPr="00867CF2">
        <w:rPr>
          <w:rFonts w:ascii="Times New Roman" w:hAnsi="Times New Roman" w:cs="Times New Roman"/>
          <w:sz w:val="24"/>
          <w:szCs w:val="24"/>
        </w:rPr>
        <w:t xml:space="preserve"> consistently </w:t>
      </w:r>
      <w:r w:rsidR="00F067B5" w:rsidRPr="00867CF2">
        <w:rPr>
          <w:rFonts w:ascii="Times New Roman" w:hAnsi="Times New Roman" w:cs="Times New Roman"/>
          <w:sz w:val="24"/>
          <w:szCs w:val="24"/>
        </w:rPr>
        <w:t>grown</w:t>
      </w:r>
      <w:r w:rsidR="00B27A4F">
        <w:rPr>
          <w:rFonts w:ascii="Times New Roman" w:hAnsi="Times New Roman" w:cs="Times New Roman"/>
          <w:sz w:val="24"/>
          <w:szCs w:val="24"/>
        </w:rPr>
        <w:t xml:space="preserve"> during this period</w:t>
      </w:r>
      <w:r w:rsidR="00C83E42" w:rsidRPr="00867CF2">
        <w:rPr>
          <w:rFonts w:ascii="Times New Roman" w:hAnsi="Times New Roman" w:cs="Times New Roman"/>
          <w:sz w:val="24"/>
          <w:szCs w:val="24"/>
        </w:rPr>
        <w:t>. Furthermore,</w:t>
      </w:r>
      <w:r w:rsidR="00487BAA" w:rsidRPr="00867CF2">
        <w:rPr>
          <w:rFonts w:ascii="Times New Roman" w:hAnsi="Times New Roman" w:cs="Times New Roman"/>
          <w:sz w:val="24"/>
          <w:szCs w:val="24"/>
        </w:rPr>
        <w:t xml:space="preserve"> </w:t>
      </w:r>
      <w:r w:rsidR="001A7ABB" w:rsidRPr="00867CF2">
        <w:rPr>
          <w:rFonts w:ascii="Times New Roman" w:hAnsi="Times New Roman" w:cs="Times New Roman"/>
          <w:sz w:val="24"/>
          <w:szCs w:val="24"/>
        </w:rPr>
        <w:t>day-to-day stock fluctuations</w:t>
      </w:r>
      <w:r w:rsidR="00C83E42" w:rsidRPr="00867CF2">
        <w:rPr>
          <w:rFonts w:ascii="Times New Roman" w:hAnsi="Times New Roman" w:cs="Times New Roman"/>
          <w:sz w:val="24"/>
          <w:szCs w:val="24"/>
        </w:rPr>
        <w:t xml:space="preserve"> consistently </w:t>
      </w:r>
      <w:r w:rsidR="00487BAA" w:rsidRPr="00867CF2">
        <w:rPr>
          <w:rFonts w:ascii="Times New Roman" w:hAnsi="Times New Roman" w:cs="Times New Roman"/>
          <w:sz w:val="24"/>
          <w:szCs w:val="24"/>
        </w:rPr>
        <w:t>co</w:t>
      </w:r>
      <w:r w:rsidR="001A7ABB" w:rsidRPr="00867CF2">
        <w:rPr>
          <w:rFonts w:ascii="Times New Roman" w:hAnsi="Times New Roman" w:cs="Times New Roman"/>
          <w:sz w:val="24"/>
          <w:szCs w:val="24"/>
        </w:rPr>
        <w:t xml:space="preserve">varied with </w:t>
      </w:r>
      <w:r w:rsidR="00456E8A" w:rsidRPr="00867CF2">
        <w:rPr>
          <w:rFonts w:ascii="Times New Roman" w:hAnsi="Times New Roman" w:cs="Times New Roman"/>
          <w:sz w:val="24"/>
          <w:szCs w:val="24"/>
        </w:rPr>
        <w:t>day-to-day market changes</w:t>
      </w:r>
      <w:r w:rsidR="001A7ABB" w:rsidRPr="00867CF2">
        <w:rPr>
          <w:rFonts w:ascii="Times New Roman" w:hAnsi="Times New Roman" w:cs="Times New Roman"/>
          <w:sz w:val="24"/>
          <w:szCs w:val="24"/>
        </w:rPr>
        <w:t xml:space="preserve"> in the</w:t>
      </w:r>
      <w:r w:rsidR="00E563A5" w:rsidRPr="00867CF2">
        <w:rPr>
          <w:rFonts w:ascii="Times New Roman" w:hAnsi="Times New Roman" w:cs="Times New Roman"/>
          <w:sz w:val="24"/>
          <w:szCs w:val="24"/>
        </w:rPr>
        <w:t xml:space="preserve"> </w:t>
      </w:r>
      <w:r w:rsidR="00424877" w:rsidRPr="00867CF2">
        <w:rPr>
          <w:rFonts w:ascii="Times New Roman" w:hAnsi="Times New Roman" w:cs="Times New Roman"/>
          <w:sz w:val="24"/>
          <w:szCs w:val="24"/>
        </w:rPr>
        <w:t>NASDAQ</w:t>
      </w:r>
      <w:r w:rsidR="00800E4B">
        <w:rPr>
          <w:rFonts w:ascii="Times New Roman" w:hAnsi="Times New Roman" w:cs="Times New Roman"/>
          <w:sz w:val="24"/>
          <w:szCs w:val="24"/>
        </w:rPr>
        <w:t xml:space="preserve"> (</w:t>
      </w:r>
      <w:r w:rsidR="00800E4B" w:rsidRPr="00800E4B">
        <w:rPr>
          <w:rFonts w:ascii="Times New Roman" w:hAnsi="Times New Roman" w:cs="Times New Roman"/>
          <w:b/>
          <w:sz w:val="24"/>
          <w:szCs w:val="24"/>
        </w:rPr>
        <w:t>Table 1</w:t>
      </w:r>
      <w:r w:rsidR="00800E4B">
        <w:rPr>
          <w:rFonts w:ascii="Times New Roman" w:hAnsi="Times New Roman" w:cs="Times New Roman"/>
          <w:sz w:val="24"/>
          <w:szCs w:val="24"/>
        </w:rPr>
        <w:t>)</w:t>
      </w:r>
      <w:r w:rsidR="008E527E" w:rsidRPr="00867CF2">
        <w:rPr>
          <w:rFonts w:ascii="Times New Roman" w:hAnsi="Times New Roman" w:cs="Times New Roman"/>
          <w:sz w:val="24"/>
          <w:szCs w:val="24"/>
        </w:rPr>
        <w:t xml:space="preserve">. </w:t>
      </w:r>
      <w:r w:rsidR="00031DA7" w:rsidRPr="00867CF2">
        <w:rPr>
          <w:rFonts w:ascii="Times New Roman" w:hAnsi="Times New Roman" w:cs="Times New Roman"/>
          <w:sz w:val="24"/>
          <w:szCs w:val="24"/>
        </w:rPr>
        <w:t xml:space="preserve">These positive indicators </w:t>
      </w:r>
      <w:r w:rsidR="002E54CB" w:rsidRPr="00867CF2">
        <w:rPr>
          <w:rFonts w:ascii="Times New Roman" w:hAnsi="Times New Roman" w:cs="Times New Roman"/>
          <w:sz w:val="24"/>
          <w:szCs w:val="24"/>
        </w:rPr>
        <w:t xml:space="preserve">strongly </w:t>
      </w:r>
      <w:r w:rsidR="000E6C81" w:rsidRPr="00867CF2">
        <w:rPr>
          <w:rFonts w:ascii="Times New Roman" w:hAnsi="Times New Roman" w:cs="Times New Roman"/>
          <w:sz w:val="24"/>
          <w:szCs w:val="24"/>
        </w:rPr>
        <w:t>imply</w:t>
      </w:r>
      <w:r w:rsidR="00031DA7" w:rsidRPr="00867CF2">
        <w:rPr>
          <w:rFonts w:ascii="Times New Roman" w:hAnsi="Times New Roman" w:cs="Times New Roman"/>
          <w:sz w:val="24"/>
          <w:szCs w:val="24"/>
        </w:rPr>
        <w:t xml:space="preserve"> </w:t>
      </w:r>
      <w:r w:rsidR="00400B9B" w:rsidRPr="00867CF2">
        <w:rPr>
          <w:rFonts w:ascii="Times New Roman" w:hAnsi="Times New Roman" w:cs="Times New Roman"/>
          <w:sz w:val="24"/>
          <w:szCs w:val="24"/>
        </w:rPr>
        <w:t xml:space="preserve">that </w:t>
      </w:r>
      <w:r w:rsidR="00031DA7" w:rsidRPr="00867CF2">
        <w:rPr>
          <w:rFonts w:ascii="Times New Roman" w:hAnsi="Times New Roman" w:cs="Times New Roman"/>
          <w:sz w:val="24"/>
          <w:szCs w:val="24"/>
        </w:rPr>
        <w:t xml:space="preserve">recent market growth </w:t>
      </w:r>
      <w:r w:rsidR="00692BBA" w:rsidRPr="00867CF2">
        <w:rPr>
          <w:rFonts w:ascii="Times New Roman" w:hAnsi="Times New Roman" w:cs="Times New Roman"/>
          <w:sz w:val="24"/>
          <w:szCs w:val="24"/>
        </w:rPr>
        <w:t>could</w:t>
      </w:r>
      <w:r w:rsidR="00034255" w:rsidRPr="00867CF2">
        <w:rPr>
          <w:rFonts w:ascii="Times New Roman" w:hAnsi="Times New Roman" w:cs="Times New Roman"/>
          <w:sz w:val="24"/>
          <w:szCs w:val="24"/>
        </w:rPr>
        <w:t xml:space="preserve"> </w:t>
      </w:r>
      <w:r w:rsidR="00692BBA" w:rsidRPr="00867CF2">
        <w:rPr>
          <w:rFonts w:ascii="Times New Roman" w:hAnsi="Times New Roman" w:cs="Times New Roman"/>
          <w:sz w:val="24"/>
          <w:szCs w:val="24"/>
        </w:rPr>
        <w:t xml:space="preserve">principally </w:t>
      </w:r>
      <w:r w:rsidR="00377360">
        <w:rPr>
          <w:rFonts w:ascii="Times New Roman" w:hAnsi="Times New Roman" w:cs="Times New Roman"/>
          <w:sz w:val="24"/>
          <w:szCs w:val="24"/>
        </w:rPr>
        <w:t xml:space="preserve">be </w:t>
      </w:r>
      <w:r w:rsidR="00034255" w:rsidRPr="00867CF2">
        <w:rPr>
          <w:rFonts w:ascii="Times New Roman" w:hAnsi="Times New Roman" w:cs="Times New Roman"/>
          <w:sz w:val="24"/>
          <w:szCs w:val="24"/>
        </w:rPr>
        <w:t>attributed</w:t>
      </w:r>
      <w:r w:rsidR="00031DA7" w:rsidRPr="00867CF2">
        <w:rPr>
          <w:rFonts w:ascii="Times New Roman" w:hAnsi="Times New Roman" w:cs="Times New Roman"/>
          <w:sz w:val="24"/>
          <w:szCs w:val="24"/>
        </w:rPr>
        <w:t xml:space="preserve"> </w:t>
      </w:r>
      <w:r w:rsidR="000E6C81" w:rsidRPr="00867CF2">
        <w:rPr>
          <w:rFonts w:ascii="Times New Roman" w:hAnsi="Times New Roman" w:cs="Times New Roman"/>
          <w:sz w:val="24"/>
          <w:szCs w:val="24"/>
        </w:rPr>
        <w:t xml:space="preserve">to </w:t>
      </w:r>
      <w:r w:rsidR="00FE42D1" w:rsidRPr="00867CF2">
        <w:rPr>
          <w:rFonts w:ascii="Times New Roman" w:hAnsi="Times New Roman" w:cs="Times New Roman"/>
          <w:sz w:val="24"/>
          <w:szCs w:val="24"/>
        </w:rPr>
        <w:t xml:space="preserve">FAANG </w:t>
      </w:r>
      <w:r w:rsidR="00F86262" w:rsidRPr="00867CF2">
        <w:rPr>
          <w:rFonts w:ascii="Times New Roman" w:hAnsi="Times New Roman" w:cs="Times New Roman"/>
          <w:sz w:val="24"/>
          <w:szCs w:val="24"/>
        </w:rPr>
        <w:t>stock</w:t>
      </w:r>
      <w:r w:rsidR="00E305D0" w:rsidRPr="00867CF2">
        <w:rPr>
          <w:rFonts w:ascii="Times New Roman" w:hAnsi="Times New Roman" w:cs="Times New Roman"/>
          <w:sz w:val="24"/>
          <w:szCs w:val="24"/>
        </w:rPr>
        <w:t>s</w:t>
      </w:r>
      <w:r w:rsidR="00031DA7" w:rsidRPr="00867CF2">
        <w:rPr>
          <w:rFonts w:ascii="Times New Roman" w:hAnsi="Times New Roman" w:cs="Times New Roman"/>
          <w:sz w:val="24"/>
          <w:szCs w:val="24"/>
        </w:rPr>
        <w:t xml:space="preserve">. </w:t>
      </w:r>
    </w:p>
    <w:p w:rsidR="00102DC3" w:rsidRPr="00867CF2" w:rsidRDefault="00102DC3" w:rsidP="009E2EAD">
      <w:pPr>
        <w:pStyle w:val="NoSpacing"/>
        <w:rPr>
          <w:rFonts w:ascii="Times New Roman" w:hAnsi="Times New Roman" w:cs="Times New Roman"/>
          <w:sz w:val="24"/>
          <w:szCs w:val="24"/>
        </w:rPr>
      </w:pPr>
    </w:p>
    <w:p w:rsidR="00E95B1F" w:rsidRPr="00867CF2" w:rsidRDefault="00031DA7" w:rsidP="009E2EAD">
      <w:pPr>
        <w:pStyle w:val="NoSpacing"/>
        <w:rPr>
          <w:rFonts w:ascii="Times New Roman" w:hAnsi="Times New Roman" w:cs="Times New Roman"/>
          <w:sz w:val="24"/>
          <w:szCs w:val="24"/>
        </w:rPr>
      </w:pPr>
      <w:r w:rsidRPr="00867CF2">
        <w:rPr>
          <w:rFonts w:ascii="Times New Roman" w:hAnsi="Times New Roman" w:cs="Times New Roman"/>
          <w:sz w:val="24"/>
          <w:szCs w:val="24"/>
        </w:rPr>
        <w:t xml:space="preserve">But what about other NASDAQ </w:t>
      </w:r>
      <w:r w:rsidR="00F86262" w:rsidRPr="00867CF2">
        <w:rPr>
          <w:rFonts w:ascii="Times New Roman" w:hAnsi="Times New Roman" w:cs="Times New Roman"/>
          <w:sz w:val="24"/>
          <w:szCs w:val="24"/>
        </w:rPr>
        <w:t>stocks</w:t>
      </w:r>
      <w:r w:rsidRPr="00867CF2">
        <w:rPr>
          <w:rFonts w:ascii="Times New Roman" w:hAnsi="Times New Roman" w:cs="Times New Roman"/>
          <w:sz w:val="24"/>
          <w:szCs w:val="24"/>
        </w:rPr>
        <w:t>?</w:t>
      </w:r>
      <w:r w:rsidR="0049522B" w:rsidRPr="00867CF2">
        <w:rPr>
          <w:rFonts w:ascii="Times New Roman" w:hAnsi="Times New Roman" w:cs="Times New Roman"/>
          <w:sz w:val="24"/>
          <w:szCs w:val="24"/>
        </w:rPr>
        <w:t xml:space="preserve"> </w:t>
      </w:r>
      <w:r w:rsidR="00615CA1" w:rsidRPr="00867CF2">
        <w:rPr>
          <w:rFonts w:ascii="Times New Roman" w:hAnsi="Times New Roman" w:cs="Times New Roman"/>
          <w:sz w:val="24"/>
          <w:szCs w:val="24"/>
        </w:rPr>
        <w:t xml:space="preserve">Some of the largest and most influential NASDAQ </w:t>
      </w:r>
      <w:r w:rsidR="00034255" w:rsidRPr="00867CF2">
        <w:rPr>
          <w:rFonts w:ascii="Times New Roman" w:hAnsi="Times New Roman" w:cs="Times New Roman"/>
          <w:sz w:val="24"/>
          <w:szCs w:val="24"/>
        </w:rPr>
        <w:t>companies</w:t>
      </w:r>
      <w:r w:rsidR="00F86262" w:rsidRPr="00867CF2">
        <w:rPr>
          <w:rFonts w:ascii="Times New Roman" w:hAnsi="Times New Roman" w:cs="Times New Roman"/>
          <w:sz w:val="24"/>
          <w:szCs w:val="24"/>
        </w:rPr>
        <w:t xml:space="preserve">, including FAANG, </w:t>
      </w:r>
      <w:r w:rsidR="00615CA1" w:rsidRPr="00867CF2">
        <w:rPr>
          <w:rFonts w:ascii="Times New Roman" w:hAnsi="Times New Roman" w:cs="Times New Roman"/>
          <w:sz w:val="24"/>
          <w:szCs w:val="24"/>
        </w:rPr>
        <w:t xml:space="preserve">are listed on the </w:t>
      </w:r>
      <w:r w:rsidR="006B0BED" w:rsidRPr="00867CF2">
        <w:rPr>
          <w:rFonts w:ascii="Times New Roman" w:hAnsi="Times New Roman" w:cs="Times New Roman"/>
          <w:sz w:val="24"/>
          <w:szCs w:val="24"/>
        </w:rPr>
        <w:t>NASDAQ-100 Index</w:t>
      </w:r>
      <w:r w:rsidR="00615CA1" w:rsidRPr="00867CF2">
        <w:rPr>
          <w:rFonts w:ascii="Times New Roman" w:hAnsi="Times New Roman" w:cs="Times New Roman"/>
          <w:sz w:val="24"/>
          <w:szCs w:val="24"/>
        </w:rPr>
        <w:t>. And when a simil</w:t>
      </w:r>
      <w:r w:rsidR="006B0BED" w:rsidRPr="00867CF2">
        <w:rPr>
          <w:rFonts w:ascii="Times New Roman" w:hAnsi="Times New Roman" w:cs="Times New Roman"/>
          <w:sz w:val="24"/>
          <w:szCs w:val="24"/>
        </w:rPr>
        <w:t>a</w:t>
      </w:r>
      <w:r w:rsidR="00E41EDA" w:rsidRPr="00867CF2">
        <w:rPr>
          <w:rFonts w:ascii="Times New Roman" w:hAnsi="Times New Roman" w:cs="Times New Roman"/>
          <w:sz w:val="24"/>
          <w:szCs w:val="24"/>
        </w:rPr>
        <w:t xml:space="preserve">r analysis is performed on </w:t>
      </w:r>
      <w:r w:rsidR="002E54CB" w:rsidRPr="00867CF2">
        <w:rPr>
          <w:rFonts w:ascii="Times New Roman" w:hAnsi="Times New Roman" w:cs="Times New Roman"/>
          <w:sz w:val="24"/>
          <w:szCs w:val="24"/>
        </w:rPr>
        <w:t xml:space="preserve">this larger group of </w:t>
      </w:r>
      <w:r w:rsidR="00F86262" w:rsidRPr="00867CF2">
        <w:rPr>
          <w:rFonts w:ascii="Times New Roman" w:hAnsi="Times New Roman" w:cs="Times New Roman"/>
          <w:sz w:val="24"/>
          <w:szCs w:val="24"/>
        </w:rPr>
        <w:t>stocks</w:t>
      </w:r>
      <w:r w:rsidR="006B0BED" w:rsidRPr="00867CF2">
        <w:rPr>
          <w:rFonts w:ascii="Times New Roman" w:hAnsi="Times New Roman" w:cs="Times New Roman"/>
          <w:sz w:val="24"/>
          <w:szCs w:val="24"/>
        </w:rPr>
        <w:t>,</w:t>
      </w:r>
      <w:r w:rsidR="00F10E7D" w:rsidRPr="00867CF2">
        <w:rPr>
          <w:rFonts w:ascii="Times New Roman" w:hAnsi="Times New Roman" w:cs="Times New Roman"/>
          <w:sz w:val="24"/>
          <w:szCs w:val="24"/>
        </w:rPr>
        <w:t xml:space="preserve"> </w:t>
      </w:r>
      <w:r w:rsidR="002E54CB" w:rsidRPr="00867CF2">
        <w:rPr>
          <w:rFonts w:ascii="Times New Roman" w:hAnsi="Times New Roman" w:cs="Times New Roman"/>
          <w:sz w:val="24"/>
          <w:szCs w:val="24"/>
        </w:rPr>
        <w:t>we find that most</w:t>
      </w:r>
      <w:r w:rsidR="0076358E">
        <w:rPr>
          <w:rFonts w:ascii="Times New Roman" w:hAnsi="Times New Roman" w:cs="Times New Roman"/>
          <w:sz w:val="24"/>
          <w:szCs w:val="24"/>
        </w:rPr>
        <w:t xml:space="preserve"> other</w:t>
      </w:r>
      <w:r w:rsidR="006B0BED" w:rsidRPr="00867CF2">
        <w:rPr>
          <w:rFonts w:ascii="Times New Roman" w:hAnsi="Times New Roman" w:cs="Times New Roman"/>
          <w:sz w:val="24"/>
          <w:szCs w:val="24"/>
        </w:rPr>
        <w:t xml:space="preserve"> Top 100 NASDAQ stocks display</w:t>
      </w:r>
      <w:r w:rsidR="001A7ABB" w:rsidRPr="00867CF2">
        <w:rPr>
          <w:rFonts w:ascii="Times New Roman" w:hAnsi="Times New Roman" w:cs="Times New Roman"/>
          <w:sz w:val="24"/>
          <w:szCs w:val="24"/>
        </w:rPr>
        <w:t>ed</w:t>
      </w:r>
      <w:r w:rsidR="006B0BED" w:rsidRPr="00867CF2">
        <w:rPr>
          <w:rFonts w:ascii="Times New Roman" w:hAnsi="Times New Roman" w:cs="Times New Roman"/>
          <w:sz w:val="24"/>
          <w:szCs w:val="24"/>
        </w:rPr>
        <w:t xml:space="preserve"> </w:t>
      </w:r>
      <w:r w:rsidR="00F10E7D" w:rsidRPr="00867CF2">
        <w:rPr>
          <w:rFonts w:ascii="Times New Roman" w:hAnsi="Times New Roman" w:cs="Times New Roman"/>
          <w:sz w:val="24"/>
          <w:szCs w:val="24"/>
        </w:rPr>
        <w:t>strong</w:t>
      </w:r>
      <w:r w:rsidR="00E95B1F" w:rsidRPr="00867CF2">
        <w:rPr>
          <w:rFonts w:ascii="Times New Roman" w:hAnsi="Times New Roman" w:cs="Times New Roman"/>
          <w:sz w:val="24"/>
          <w:szCs w:val="24"/>
        </w:rPr>
        <w:t xml:space="preserve"> growth</w:t>
      </w:r>
      <w:r w:rsidR="001A7ABB" w:rsidRPr="00867CF2">
        <w:rPr>
          <w:rFonts w:ascii="Times New Roman" w:hAnsi="Times New Roman" w:cs="Times New Roman"/>
          <w:sz w:val="24"/>
          <w:szCs w:val="24"/>
        </w:rPr>
        <w:t xml:space="preserve"> </w:t>
      </w:r>
      <w:r w:rsidR="00834F08" w:rsidRPr="00867CF2">
        <w:rPr>
          <w:rFonts w:ascii="Times New Roman" w:hAnsi="Times New Roman" w:cs="Times New Roman"/>
          <w:sz w:val="24"/>
          <w:szCs w:val="24"/>
        </w:rPr>
        <w:t>rates</w:t>
      </w:r>
      <w:r w:rsidR="00EF2F61" w:rsidRPr="00867CF2">
        <w:rPr>
          <w:rFonts w:ascii="Times New Roman" w:hAnsi="Times New Roman" w:cs="Times New Roman"/>
          <w:sz w:val="24"/>
          <w:szCs w:val="24"/>
        </w:rPr>
        <w:t xml:space="preserve"> (</w:t>
      </w:r>
      <w:r w:rsidR="00EF2F61" w:rsidRPr="00867CF2">
        <w:rPr>
          <w:rFonts w:ascii="Times New Roman" w:hAnsi="Times New Roman" w:cs="Times New Roman"/>
          <w:b/>
          <w:sz w:val="24"/>
          <w:szCs w:val="24"/>
        </w:rPr>
        <w:t>Figure 1</w:t>
      </w:r>
      <w:r w:rsidR="00EF2F61" w:rsidRPr="00867CF2">
        <w:rPr>
          <w:rFonts w:ascii="Times New Roman" w:hAnsi="Times New Roman" w:cs="Times New Roman"/>
          <w:sz w:val="24"/>
          <w:szCs w:val="24"/>
        </w:rPr>
        <w:t>, blue trace)</w:t>
      </w:r>
      <w:r w:rsidR="00F10E7D" w:rsidRPr="00867CF2">
        <w:rPr>
          <w:rFonts w:ascii="Times New Roman" w:hAnsi="Times New Roman" w:cs="Times New Roman"/>
          <w:sz w:val="24"/>
          <w:szCs w:val="24"/>
        </w:rPr>
        <w:t xml:space="preserve">. </w:t>
      </w:r>
      <w:r w:rsidR="00692BBA" w:rsidRPr="00867CF2">
        <w:rPr>
          <w:rFonts w:ascii="Times New Roman" w:hAnsi="Times New Roman" w:cs="Times New Roman"/>
          <w:sz w:val="24"/>
          <w:szCs w:val="24"/>
        </w:rPr>
        <w:t>Also, d</w:t>
      </w:r>
      <w:r w:rsidR="00032CE4" w:rsidRPr="00867CF2">
        <w:rPr>
          <w:rFonts w:ascii="Times New Roman" w:hAnsi="Times New Roman" w:cs="Times New Roman"/>
          <w:sz w:val="24"/>
          <w:szCs w:val="24"/>
        </w:rPr>
        <w:t xml:space="preserve">ay-to-day </w:t>
      </w:r>
      <w:r w:rsidR="00692BBA" w:rsidRPr="00867CF2">
        <w:rPr>
          <w:rFonts w:ascii="Times New Roman" w:hAnsi="Times New Roman" w:cs="Times New Roman"/>
          <w:sz w:val="24"/>
          <w:szCs w:val="24"/>
        </w:rPr>
        <w:t xml:space="preserve">stock </w:t>
      </w:r>
      <w:r w:rsidR="00032CE4" w:rsidRPr="00867CF2">
        <w:rPr>
          <w:rFonts w:ascii="Times New Roman" w:hAnsi="Times New Roman" w:cs="Times New Roman"/>
          <w:sz w:val="24"/>
          <w:szCs w:val="24"/>
        </w:rPr>
        <w:t>fluctuations</w:t>
      </w:r>
      <w:r w:rsidR="00F10E7D" w:rsidRPr="00867CF2">
        <w:rPr>
          <w:rFonts w:ascii="Times New Roman" w:hAnsi="Times New Roman" w:cs="Times New Roman"/>
          <w:sz w:val="24"/>
          <w:szCs w:val="24"/>
        </w:rPr>
        <w:t xml:space="preserve"> </w:t>
      </w:r>
      <w:r w:rsidR="00032CE4" w:rsidRPr="00867CF2">
        <w:rPr>
          <w:rFonts w:ascii="Times New Roman" w:hAnsi="Times New Roman" w:cs="Times New Roman"/>
          <w:sz w:val="24"/>
          <w:szCs w:val="24"/>
        </w:rPr>
        <w:t xml:space="preserve">were </w:t>
      </w:r>
      <w:r w:rsidR="00692BBA" w:rsidRPr="00867CF2">
        <w:rPr>
          <w:rFonts w:ascii="Times New Roman" w:hAnsi="Times New Roman" w:cs="Times New Roman"/>
          <w:sz w:val="24"/>
          <w:szCs w:val="24"/>
        </w:rPr>
        <w:t>often</w:t>
      </w:r>
      <w:r w:rsidR="0025784F" w:rsidRPr="00867CF2">
        <w:rPr>
          <w:rFonts w:ascii="Times New Roman" w:hAnsi="Times New Roman" w:cs="Times New Roman"/>
          <w:sz w:val="24"/>
          <w:szCs w:val="24"/>
        </w:rPr>
        <w:t xml:space="preserve"> </w:t>
      </w:r>
      <w:r w:rsidR="00400B9B" w:rsidRPr="00867CF2">
        <w:rPr>
          <w:rFonts w:ascii="Times New Roman" w:hAnsi="Times New Roman" w:cs="Times New Roman"/>
          <w:sz w:val="24"/>
          <w:szCs w:val="24"/>
        </w:rPr>
        <w:t xml:space="preserve">highly </w:t>
      </w:r>
      <w:r w:rsidR="00C83E42" w:rsidRPr="00867CF2">
        <w:rPr>
          <w:rFonts w:ascii="Times New Roman" w:hAnsi="Times New Roman" w:cs="Times New Roman"/>
          <w:sz w:val="24"/>
          <w:szCs w:val="24"/>
        </w:rPr>
        <w:t xml:space="preserve">correlated </w:t>
      </w:r>
      <w:r w:rsidR="00400B9B" w:rsidRPr="00867CF2">
        <w:rPr>
          <w:rFonts w:ascii="Times New Roman" w:hAnsi="Times New Roman" w:cs="Times New Roman"/>
          <w:sz w:val="24"/>
          <w:szCs w:val="24"/>
        </w:rPr>
        <w:t xml:space="preserve">with </w:t>
      </w:r>
      <w:r w:rsidR="00834F08" w:rsidRPr="00867CF2">
        <w:rPr>
          <w:rFonts w:ascii="Times New Roman" w:hAnsi="Times New Roman" w:cs="Times New Roman"/>
          <w:sz w:val="24"/>
          <w:szCs w:val="24"/>
        </w:rPr>
        <w:t>stock market fluctuations</w:t>
      </w:r>
      <w:r w:rsidR="006B0BED" w:rsidRPr="00867CF2">
        <w:rPr>
          <w:rFonts w:ascii="Times New Roman" w:hAnsi="Times New Roman" w:cs="Times New Roman"/>
          <w:sz w:val="24"/>
          <w:szCs w:val="24"/>
        </w:rPr>
        <w:t>.</w:t>
      </w:r>
      <w:r w:rsidR="00400B9B" w:rsidRPr="00867CF2">
        <w:rPr>
          <w:rFonts w:ascii="Times New Roman" w:hAnsi="Times New Roman" w:cs="Times New Roman"/>
          <w:sz w:val="24"/>
          <w:szCs w:val="24"/>
        </w:rPr>
        <w:t xml:space="preserve"> </w:t>
      </w:r>
      <w:r w:rsidR="006B0BED" w:rsidRPr="00867CF2">
        <w:rPr>
          <w:rFonts w:ascii="Times New Roman" w:hAnsi="Times New Roman" w:cs="Times New Roman"/>
          <w:sz w:val="24"/>
          <w:szCs w:val="24"/>
        </w:rPr>
        <w:t xml:space="preserve">Why is this important? </w:t>
      </w:r>
      <w:r w:rsidR="001B1F19" w:rsidRPr="00867CF2">
        <w:rPr>
          <w:rFonts w:ascii="Times New Roman" w:hAnsi="Times New Roman" w:cs="Times New Roman"/>
          <w:sz w:val="24"/>
          <w:szCs w:val="24"/>
        </w:rPr>
        <w:t>B</w:t>
      </w:r>
      <w:r w:rsidR="006B0BED" w:rsidRPr="00867CF2">
        <w:rPr>
          <w:rFonts w:ascii="Times New Roman" w:hAnsi="Times New Roman" w:cs="Times New Roman"/>
          <w:sz w:val="24"/>
          <w:szCs w:val="24"/>
        </w:rPr>
        <w:t xml:space="preserve">ecause so much of the absolute growth </w:t>
      </w:r>
      <w:r w:rsidR="00C85BB9" w:rsidRPr="00867CF2">
        <w:rPr>
          <w:rFonts w:ascii="Times New Roman" w:hAnsi="Times New Roman" w:cs="Times New Roman"/>
          <w:sz w:val="24"/>
          <w:szCs w:val="24"/>
        </w:rPr>
        <w:t>of</w:t>
      </w:r>
      <w:r w:rsidR="006B0BED" w:rsidRPr="00867CF2">
        <w:rPr>
          <w:rFonts w:ascii="Times New Roman" w:hAnsi="Times New Roman" w:cs="Times New Roman"/>
          <w:sz w:val="24"/>
          <w:szCs w:val="24"/>
        </w:rPr>
        <w:t xml:space="preserve"> the NASDAQ</w:t>
      </w:r>
      <w:r w:rsidR="00EF2F61" w:rsidRPr="00867CF2">
        <w:rPr>
          <w:rFonts w:ascii="Times New Roman" w:hAnsi="Times New Roman" w:cs="Times New Roman"/>
          <w:sz w:val="24"/>
          <w:szCs w:val="24"/>
        </w:rPr>
        <w:t xml:space="preserve"> (</w:t>
      </w:r>
      <w:r w:rsidR="00EF2F61" w:rsidRPr="00867CF2">
        <w:rPr>
          <w:rFonts w:ascii="Times New Roman" w:hAnsi="Times New Roman" w:cs="Times New Roman"/>
          <w:b/>
          <w:sz w:val="24"/>
          <w:szCs w:val="24"/>
        </w:rPr>
        <w:t>Figure 1</w:t>
      </w:r>
      <w:r w:rsidR="00EF2F61" w:rsidRPr="00867CF2">
        <w:rPr>
          <w:rFonts w:ascii="Times New Roman" w:hAnsi="Times New Roman" w:cs="Times New Roman"/>
          <w:sz w:val="24"/>
          <w:szCs w:val="24"/>
        </w:rPr>
        <w:t>, black trace)</w:t>
      </w:r>
      <w:r w:rsidR="006B0BED" w:rsidRPr="00867CF2">
        <w:rPr>
          <w:rFonts w:ascii="Times New Roman" w:hAnsi="Times New Roman" w:cs="Times New Roman"/>
          <w:sz w:val="24"/>
          <w:szCs w:val="24"/>
        </w:rPr>
        <w:t xml:space="preserve"> </w:t>
      </w:r>
      <w:r w:rsidR="00C85BB9" w:rsidRPr="00867CF2">
        <w:rPr>
          <w:rFonts w:ascii="Times New Roman" w:hAnsi="Times New Roman" w:cs="Times New Roman"/>
          <w:sz w:val="24"/>
          <w:szCs w:val="24"/>
        </w:rPr>
        <w:t xml:space="preserve">has </w:t>
      </w:r>
      <w:r w:rsidR="001B1F19" w:rsidRPr="00867CF2">
        <w:rPr>
          <w:rFonts w:ascii="Times New Roman" w:hAnsi="Times New Roman" w:cs="Times New Roman"/>
          <w:sz w:val="24"/>
          <w:szCs w:val="24"/>
        </w:rPr>
        <w:t xml:space="preserve">recently </w:t>
      </w:r>
      <w:r w:rsidR="00CA5794" w:rsidRPr="00867CF2">
        <w:rPr>
          <w:rFonts w:ascii="Times New Roman" w:hAnsi="Times New Roman" w:cs="Times New Roman"/>
          <w:sz w:val="24"/>
          <w:szCs w:val="24"/>
        </w:rPr>
        <w:t>emanated</w:t>
      </w:r>
      <w:r w:rsidR="00E95B1F" w:rsidRPr="00867CF2">
        <w:rPr>
          <w:rFonts w:ascii="Times New Roman" w:hAnsi="Times New Roman" w:cs="Times New Roman"/>
          <w:sz w:val="24"/>
          <w:szCs w:val="24"/>
        </w:rPr>
        <w:t xml:space="preserve"> from</w:t>
      </w:r>
      <w:r w:rsidR="006B0BED" w:rsidRPr="00867CF2">
        <w:rPr>
          <w:rFonts w:ascii="Times New Roman" w:hAnsi="Times New Roman" w:cs="Times New Roman"/>
          <w:sz w:val="24"/>
          <w:szCs w:val="24"/>
        </w:rPr>
        <w:t xml:space="preserve"> FAANG stocks, one might </w:t>
      </w:r>
      <w:r w:rsidR="00B6160B">
        <w:rPr>
          <w:rFonts w:ascii="Times New Roman" w:hAnsi="Times New Roman" w:cs="Times New Roman"/>
          <w:sz w:val="24"/>
          <w:szCs w:val="24"/>
        </w:rPr>
        <w:t>worry</w:t>
      </w:r>
      <w:r w:rsidR="00C5480F" w:rsidRPr="00867CF2">
        <w:rPr>
          <w:rFonts w:ascii="Times New Roman" w:hAnsi="Times New Roman" w:cs="Times New Roman"/>
          <w:sz w:val="24"/>
          <w:szCs w:val="24"/>
        </w:rPr>
        <w:t xml:space="preserve"> whether</w:t>
      </w:r>
      <w:r w:rsidR="006B0BED" w:rsidRPr="00867CF2">
        <w:rPr>
          <w:rFonts w:ascii="Times New Roman" w:hAnsi="Times New Roman" w:cs="Times New Roman"/>
          <w:sz w:val="24"/>
          <w:szCs w:val="24"/>
        </w:rPr>
        <w:t xml:space="preserve"> </w:t>
      </w:r>
      <w:r w:rsidR="00C85BB9" w:rsidRPr="00867CF2">
        <w:rPr>
          <w:rFonts w:ascii="Times New Roman" w:hAnsi="Times New Roman" w:cs="Times New Roman"/>
          <w:sz w:val="24"/>
          <w:szCs w:val="24"/>
        </w:rPr>
        <w:t>market growth</w:t>
      </w:r>
      <w:r w:rsidR="006B0BED" w:rsidRPr="00867CF2">
        <w:rPr>
          <w:rFonts w:ascii="Times New Roman" w:hAnsi="Times New Roman" w:cs="Times New Roman"/>
          <w:sz w:val="24"/>
          <w:szCs w:val="24"/>
        </w:rPr>
        <w:t xml:space="preserve"> </w:t>
      </w:r>
      <w:r w:rsidR="00C8193E" w:rsidRPr="00867CF2">
        <w:rPr>
          <w:rFonts w:ascii="Times New Roman" w:hAnsi="Times New Roman" w:cs="Times New Roman"/>
          <w:sz w:val="24"/>
          <w:szCs w:val="24"/>
        </w:rPr>
        <w:t xml:space="preserve">implies </w:t>
      </w:r>
      <w:r w:rsidR="00E95B1F" w:rsidRPr="00867CF2">
        <w:rPr>
          <w:rFonts w:ascii="Times New Roman" w:hAnsi="Times New Roman" w:cs="Times New Roman"/>
          <w:sz w:val="24"/>
          <w:szCs w:val="24"/>
        </w:rPr>
        <w:t>the success</w:t>
      </w:r>
      <w:r w:rsidR="00C85BB9" w:rsidRPr="00867CF2">
        <w:rPr>
          <w:rFonts w:ascii="Times New Roman" w:hAnsi="Times New Roman" w:cs="Times New Roman"/>
          <w:sz w:val="24"/>
          <w:szCs w:val="24"/>
        </w:rPr>
        <w:t xml:space="preserve"> story</w:t>
      </w:r>
      <w:r w:rsidR="00E95B1F" w:rsidRPr="00867CF2">
        <w:rPr>
          <w:rFonts w:ascii="Times New Roman" w:hAnsi="Times New Roman" w:cs="Times New Roman"/>
          <w:sz w:val="24"/>
          <w:szCs w:val="24"/>
        </w:rPr>
        <w:t xml:space="preserve"> of a few thriving </w:t>
      </w:r>
      <w:r w:rsidR="00C8193E" w:rsidRPr="00867CF2">
        <w:rPr>
          <w:rFonts w:ascii="Times New Roman" w:hAnsi="Times New Roman" w:cs="Times New Roman"/>
          <w:sz w:val="24"/>
          <w:szCs w:val="24"/>
        </w:rPr>
        <w:t xml:space="preserve">companies, </w:t>
      </w:r>
      <w:r w:rsidR="00B6160B">
        <w:rPr>
          <w:rFonts w:ascii="Times New Roman" w:hAnsi="Times New Roman" w:cs="Times New Roman"/>
          <w:sz w:val="24"/>
          <w:szCs w:val="24"/>
        </w:rPr>
        <w:t>rather than</w:t>
      </w:r>
      <w:r w:rsidR="00C8193E" w:rsidRPr="00867CF2">
        <w:rPr>
          <w:rFonts w:ascii="Times New Roman" w:hAnsi="Times New Roman" w:cs="Times New Roman"/>
          <w:sz w:val="24"/>
          <w:szCs w:val="24"/>
        </w:rPr>
        <w:t xml:space="preserve"> a broad</w:t>
      </w:r>
      <w:r w:rsidR="0076358E">
        <w:rPr>
          <w:rFonts w:ascii="Times New Roman" w:hAnsi="Times New Roman" w:cs="Times New Roman"/>
          <w:sz w:val="24"/>
          <w:szCs w:val="24"/>
        </w:rPr>
        <w:t>er</w:t>
      </w:r>
      <w:r w:rsidR="00C8193E" w:rsidRPr="00867CF2">
        <w:rPr>
          <w:rFonts w:ascii="Times New Roman" w:hAnsi="Times New Roman" w:cs="Times New Roman"/>
          <w:sz w:val="24"/>
          <w:szCs w:val="24"/>
        </w:rPr>
        <w:t xml:space="preserve"> advance </w:t>
      </w:r>
      <w:r w:rsidR="00C135A1" w:rsidRPr="00867CF2">
        <w:rPr>
          <w:rFonts w:ascii="Times New Roman" w:hAnsi="Times New Roman" w:cs="Times New Roman"/>
          <w:sz w:val="24"/>
          <w:szCs w:val="24"/>
        </w:rPr>
        <w:t>by</w:t>
      </w:r>
      <w:r w:rsidR="00C8193E" w:rsidRPr="00867CF2">
        <w:rPr>
          <w:rFonts w:ascii="Times New Roman" w:hAnsi="Times New Roman" w:cs="Times New Roman"/>
          <w:sz w:val="24"/>
          <w:szCs w:val="24"/>
        </w:rPr>
        <w:t xml:space="preserve"> most American companies.</w:t>
      </w:r>
    </w:p>
    <w:p w:rsidR="00E95B1F" w:rsidRPr="00867CF2" w:rsidRDefault="00E95B1F" w:rsidP="009E2EAD">
      <w:pPr>
        <w:pStyle w:val="NoSpacing"/>
        <w:rPr>
          <w:rFonts w:ascii="Times New Roman" w:hAnsi="Times New Roman" w:cs="Times New Roman"/>
          <w:sz w:val="24"/>
          <w:szCs w:val="24"/>
        </w:rPr>
      </w:pPr>
    </w:p>
    <w:p w:rsidR="00615CA1" w:rsidRPr="00867CF2" w:rsidRDefault="00797372" w:rsidP="009E2EAD">
      <w:pPr>
        <w:pStyle w:val="NoSpacing"/>
        <w:rPr>
          <w:rFonts w:ascii="Times New Roman" w:hAnsi="Times New Roman" w:cs="Times New Roman"/>
          <w:sz w:val="24"/>
          <w:szCs w:val="24"/>
        </w:rPr>
      </w:pPr>
      <w:proofErr w:type="gramStart"/>
      <w:r>
        <w:rPr>
          <w:rFonts w:ascii="Times New Roman" w:hAnsi="Times New Roman" w:cs="Times New Roman"/>
          <w:sz w:val="24"/>
          <w:szCs w:val="24"/>
        </w:rPr>
        <w:t>Unfortunately</w:t>
      </w:r>
      <w:proofErr w:type="gramEnd"/>
      <w:r>
        <w:rPr>
          <w:rFonts w:ascii="Times New Roman" w:hAnsi="Times New Roman" w:cs="Times New Roman"/>
          <w:sz w:val="24"/>
          <w:szCs w:val="24"/>
        </w:rPr>
        <w:t xml:space="preserve"> </w:t>
      </w:r>
      <w:r w:rsidR="00F10E7D" w:rsidRPr="00867CF2">
        <w:rPr>
          <w:rFonts w:ascii="Times New Roman" w:hAnsi="Times New Roman" w:cs="Times New Roman"/>
          <w:sz w:val="24"/>
          <w:szCs w:val="24"/>
        </w:rPr>
        <w:t>a</w:t>
      </w:r>
      <w:r w:rsidR="00A450EC" w:rsidRPr="00867CF2">
        <w:rPr>
          <w:rFonts w:ascii="Times New Roman" w:hAnsi="Times New Roman" w:cs="Times New Roman"/>
          <w:sz w:val="24"/>
          <w:szCs w:val="24"/>
        </w:rPr>
        <w:t xml:space="preserve"> clos</w:t>
      </w:r>
      <w:r w:rsidR="00D2755E" w:rsidRPr="00867CF2">
        <w:rPr>
          <w:rFonts w:ascii="Times New Roman" w:hAnsi="Times New Roman" w:cs="Times New Roman"/>
          <w:sz w:val="24"/>
          <w:szCs w:val="24"/>
        </w:rPr>
        <w:t>e</w:t>
      </w:r>
      <w:r w:rsidR="00B6160B">
        <w:rPr>
          <w:rFonts w:ascii="Times New Roman" w:hAnsi="Times New Roman" w:cs="Times New Roman"/>
          <w:sz w:val="24"/>
          <w:szCs w:val="24"/>
        </w:rPr>
        <w:t>r</w:t>
      </w:r>
      <w:r w:rsidR="00E95B1F" w:rsidRPr="00867CF2">
        <w:rPr>
          <w:rFonts w:ascii="Times New Roman" w:hAnsi="Times New Roman" w:cs="Times New Roman"/>
          <w:sz w:val="24"/>
          <w:szCs w:val="24"/>
        </w:rPr>
        <w:t xml:space="preserve"> look </w:t>
      </w:r>
      <w:r w:rsidR="00FF2E1A" w:rsidRPr="00867CF2">
        <w:rPr>
          <w:rFonts w:ascii="Times New Roman" w:hAnsi="Times New Roman" w:cs="Times New Roman"/>
          <w:sz w:val="24"/>
          <w:szCs w:val="24"/>
        </w:rPr>
        <w:t>reveal</w:t>
      </w:r>
      <w:r w:rsidR="00E41EDA" w:rsidRPr="00867CF2">
        <w:rPr>
          <w:rFonts w:ascii="Times New Roman" w:hAnsi="Times New Roman" w:cs="Times New Roman"/>
          <w:sz w:val="24"/>
          <w:szCs w:val="24"/>
        </w:rPr>
        <w:t xml:space="preserve">s </w:t>
      </w:r>
      <w:r w:rsidR="00E95B1F" w:rsidRPr="00867CF2">
        <w:rPr>
          <w:rFonts w:ascii="Times New Roman" w:hAnsi="Times New Roman" w:cs="Times New Roman"/>
          <w:sz w:val="24"/>
          <w:szCs w:val="24"/>
        </w:rPr>
        <w:t xml:space="preserve">that </w:t>
      </w:r>
      <w:r w:rsidR="00F10E7D" w:rsidRPr="00867CF2">
        <w:rPr>
          <w:rFonts w:ascii="Times New Roman" w:hAnsi="Times New Roman" w:cs="Times New Roman"/>
          <w:sz w:val="24"/>
          <w:szCs w:val="24"/>
        </w:rPr>
        <w:t>many</w:t>
      </w:r>
      <w:r w:rsidR="00E95B1F" w:rsidRPr="00867CF2">
        <w:rPr>
          <w:rFonts w:ascii="Times New Roman" w:hAnsi="Times New Roman" w:cs="Times New Roman"/>
          <w:sz w:val="24"/>
          <w:szCs w:val="24"/>
        </w:rPr>
        <w:t xml:space="preserve"> </w:t>
      </w:r>
      <w:r w:rsidR="00B6160B">
        <w:rPr>
          <w:rFonts w:ascii="Times New Roman" w:hAnsi="Times New Roman" w:cs="Times New Roman"/>
          <w:sz w:val="24"/>
          <w:szCs w:val="24"/>
        </w:rPr>
        <w:t xml:space="preserve">NASDAQ </w:t>
      </w:r>
      <w:r w:rsidR="00300AD0" w:rsidRPr="00867CF2">
        <w:rPr>
          <w:rFonts w:ascii="Times New Roman" w:hAnsi="Times New Roman" w:cs="Times New Roman"/>
          <w:sz w:val="24"/>
          <w:szCs w:val="24"/>
        </w:rPr>
        <w:t>companies</w:t>
      </w:r>
      <w:r w:rsidR="00E95B1F" w:rsidRPr="00867CF2">
        <w:rPr>
          <w:rFonts w:ascii="Times New Roman" w:hAnsi="Times New Roman" w:cs="Times New Roman"/>
          <w:sz w:val="24"/>
          <w:szCs w:val="24"/>
        </w:rPr>
        <w:t xml:space="preserve"> </w:t>
      </w:r>
      <w:r>
        <w:rPr>
          <w:rFonts w:ascii="Times New Roman" w:hAnsi="Times New Roman" w:cs="Times New Roman"/>
          <w:sz w:val="24"/>
          <w:szCs w:val="24"/>
        </w:rPr>
        <w:t>have struggled to grow recently</w:t>
      </w:r>
      <w:r w:rsidR="00E95B1F" w:rsidRPr="00867CF2">
        <w:rPr>
          <w:rFonts w:ascii="Times New Roman" w:hAnsi="Times New Roman" w:cs="Times New Roman"/>
          <w:sz w:val="24"/>
          <w:szCs w:val="24"/>
        </w:rPr>
        <w:t>.</w:t>
      </w:r>
      <w:r w:rsidR="00D2755E" w:rsidRPr="00867CF2">
        <w:rPr>
          <w:rFonts w:ascii="Times New Roman" w:hAnsi="Times New Roman" w:cs="Times New Roman"/>
          <w:sz w:val="24"/>
          <w:szCs w:val="24"/>
        </w:rPr>
        <w:t xml:space="preserve"> </w:t>
      </w:r>
      <w:r>
        <w:rPr>
          <w:rFonts w:ascii="Times New Roman" w:hAnsi="Times New Roman" w:cs="Times New Roman"/>
          <w:sz w:val="24"/>
          <w:szCs w:val="24"/>
        </w:rPr>
        <w:t>Indeed t</w:t>
      </w:r>
      <w:r w:rsidR="00032CE4" w:rsidRPr="00867CF2">
        <w:rPr>
          <w:rFonts w:ascii="Times New Roman" w:hAnsi="Times New Roman" w:cs="Times New Roman"/>
          <w:sz w:val="24"/>
          <w:szCs w:val="24"/>
        </w:rPr>
        <w:t>he</w:t>
      </w:r>
      <w:r w:rsidR="000E6C81" w:rsidRPr="00867CF2">
        <w:rPr>
          <w:rFonts w:ascii="Times New Roman" w:hAnsi="Times New Roman" w:cs="Times New Roman"/>
          <w:sz w:val="24"/>
          <w:szCs w:val="24"/>
        </w:rPr>
        <w:t xml:space="preserve"> bulk of </w:t>
      </w:r>
      <w:r w:rsidR="008D25D2" w:rsidRPr="00867CF2">
        <w:rPr>
          <w:rFonts w:ascii="Times New Roman" w:hAnsi="Times New Roman" w:cs="Times New Roman"/>
          <w:sz w:val="24"/>
          <w:szCs w:val="24"/>
        </w:rPr>
        <w:t>ordinary</w:t>
      </w:r>
      <w:r w:rsidR="009945B2" w:rsidRPr="00867CF2">
        <w:rPr>
          <w:rFonts w:ascii="Times New Roman" w:hAnsi="Times New Roman" w:cs="Times New Roman"/>
          <w:sz w:val="24"/>
          <w:szCs w:val="24"/>
        </w:rPr>
        <w:t xml:space="preserve"> </w:t>
      </w:r>
      <w:r w:rsidR="000E6C81" w:rsidRPr="00867CF2">
        <w:rPr>
          <w:rFonts w:ascii="Times New Roman" w:hAnsi="Times New Roman" w:cs="Times New Roman"/>
          <w:sz w:val="24"/>
          <w:szCs w:val="24"/>
        </w:rPr>
        <w:t xml:space="preserve">NASDAQ stocks not associated with the NASDAQ-100 Index </w:t>
      </w:r>
      <w:r w:rsidR="00E41EDA" w:rsidRPr="00867CF2">
        <w:rPr>
          <w:rFonts w:ascii="Times New Roman" w:hAnsi="Times New Roman" w:cs="Times New Roman"/>
          <w:sz w:val="24"/>
          <w:szCs w:val="24"/>
        </w:rPr>
        <w:t>have</w:t>
      </w:r>
      <w:r w:rsidR="00BA041A" w:rsidRPr="00867CF2">
        <w:rPr>
          <w:rFonts w:ascii="Times New Roman" w:hAnsi="Times New Roman" w:cs="Times New Roman"/>
          <w:sz w:val="24"/>
          <w:szCs w:val="24"/>
        </w:rPr>
        <w:t xml:space="preserve"> </w:t>
      </w:r>
      <w:r w:rsidR="00F847E3" w:rsidRPr="00867CF2">
        <w:rPr>
          <w:rFonts w:ascii="Times New Roman" w:hAnsi="Times New Roman" w:cs="Times New Roman"/>
          <w:sz w:val="24"/>
          <w:szCs w:val="24"/>
        </w:rPr>
        <w:t xml:space="preserve">collectively </w:t>
      </w:r>
      <w:r w:rsidR="00C135A1" w:rsidRPr="00867CF2">
        <w:rPr>
          <w:rFonts w:ascii="Times New Roman" w:hAnsi="Times New Roman" w:cs="Times New Roman"/>
          <w:sz w:val="24"/>
          <w:szCs w:val="24"/>
        </w:rPr>
        <w:t>stagnat</w:t>
      </w:r>
      <w:r w:rsidR="00F067B5" w:rsidRPr="00867CF2">
        <w:rPr>
          <w:rFonts w:ascii="Times New Roman" w:hAnsi="Times New Roman" w:cs="Times New Roman"/>
          <w:sz w:val="24"/>
          <w:szCs w:val="24"/>
        </w:rPr>
        <w:t>ed</w:t>
      </w:r>
      <w:r w:rsidR="00D2755E" w:rsidRPr="00867CF2">
        <w:rPr>
          <w:rFonts w:ascii="Times New Roman" w:hAnsi="Times New Roman" w:cs="Times New Roman"/>
          <w:sz w:val="24"/>
          <w:szCs w:val="24"/>
        </w:rPr>
        <w:t xml:space="preserve"> as a group</w:t>
      </w:r>
      <w:r w:rsidR="00EF2F61" w:rsidRPr="00867CF2">
        <w:rPr>
          <w:rFonts w:ascii="Times New Roman" w:hAnsi="Times New Roman" w:cs="Times New Roman"/>
          <w:sz w:val="24"/>
          <w:szCs w:val="24"/>
        </w:rPr>
        <w:t xml:space="preserve"> (</w:t>
      </w:r>
      <w:r w:rsidR="00EF2F61" w:rsidRPr="00867CF2">
        <w:rPr>
          <w:rFonts w:ascii="Times New Roman" w:hAnsi="Times New Roman" w:cs="Times New Roman"/>
          <w:b/>
          <w:sz w:val="24"/>
          <w:szCs w:val="24"/>
        </w:rPr>
        <w:t>Figure 1</w:t>
      </w:r>
      <w:r w:rsidR="00EF2F61" w:rsidRPr="00867CF2">
        <w:rPr>
          <w:rFonts w:ascii="Times New Roman" w:hAnsi="Times New Roman" w:cs="Times New Roman"/>
          <w:sz w:val="24"/>
          <w:szCs w:val="24"/>
        </w:rPr>
        <w:t>, green trace)</w:t>
      </w:r>
      <w:r w:rsidR="00F10E7D" w:rsidRPr="00867CF2">
        <w:rPr>
          <w:rFonts w:ascii="Times New Roman" w:hAnsi="Times New Roman" w:cs="Times New Roman"/>
          <w:sz w:val="24"/>
          <w:szCs w:val="24"/>
        </w:rPr>
        <w:t>,</w:t>
      </w:r>
      <w:r w:rsidR="00F067B5" w:rsidRPr="00867CF2">
        <w:rPr>
          <w:rFonts w:ascii="Times New Roman" w:hAnsi="Times New Roman" w:cs="Times New Roman"/>
          <w:sz w:val="24"/>
          <w:szCs w:val="24"/>
        </w:rPr>
        <w:t xml:space="preserve"> and </w:t>
      </w:r>
      <w:r w:rsidR="00F10E7D" w:rsidRPr="00867CF2">
        <w:rPr>
          <w:rFonts w:ascii="Times New Roman" w:hAnsi="Times New Roman" w:cs="Times New Roman"/>
          <w:sz w:val="24"/>
          <w:szCs w:val="24"/>
        </w:rPr>
        <w:t xml:space="preserve">their </w:t>
      </w:r>
      <w:r w:rsidR="00F067B5" w:rsidRPr="00867CF2">
        <w:rPr>
          <w:rFonts w:ascii="Times New Roman" w:hAnsi="Times New Roman" w:cs="Times New Roman"/>
          <w:sz w:val="24"/>
          <w:szCs w:val="24"/>
        </w:rPr>
        <w:t xml:space="preserve">day-to-day fluctuations </w:t>
      </w:r>
      <w:r w:rsidR="00714D50" w:rsidRPr="00867CF2">
        <w:rPr>
          <w:rFonts w:ascii="Times New Roman" w:hAnsi="Times New Roman" w:cs="Times New Roman"/>
          <w:sz w:val="24"/>
          <w:szCs w:val="24"/>
        </w:rPr>
        <w:t>weakly</w:t>
      </w:r>
      <w:r w:rsidR="00F067B5" w:rsidRPr="00867CF2">
        <w:rPr>
          <w:rFonts w:ascii="Times New Roman" w:hAnsi="Times New Roman" w:cs="Times New Roman"/>
          <w:sz w:val="24"/>
          <w:szCs w:val="24"/>
        </w:rPr>
        <w:t xml:space="preserve"> predict</w:t>
      </w:r>
      <w:r w:rsidR="002C1A05" w:rsidRPr="00867CF2">
        <w:rPr>
          <w:rFonts w:ascii="Times New Roman" w:hAnsi="Times New Roman" w:cs="Times New Roman"/>
          <w:sz w:val="24"/>
          <w:szCs w:val="24"/>
        </w:rPr>
        <w:t>ed</w:t>
      </w:r>
      <w:r w:rsidR="00F067B5" w:rsidRPr="00867CF2">
        <w:rPr>
          <w:rFonts w:ascii="Times New Roman" w:hAnsi="Times New Roman" w:cs="Times New Roman"/>
          <w:sz w:val="24"/>
          <w:szCs w:val="24"/>
        </w:rPr>
        <w:t xml:space="preserve"> market changes</w:t>
      </w:r>
      <w:r w:rsidR="000E6C81" w:rsidRPr="00867CF2">
        <w:rPr>
          <w:rFonts w:ascii="Times New Roman" w:hAnsi="Times New Roman" w:cs="Times New Roman"/>
          <w:sz w:val="24"/>
          <w:szCs w:val="24"/>
        </w:rPr>
        <w:t xml:space="preserve">. </w:t>
      </w:r>
      <w:r w:rsidR="00C90BAC" w:rsidRPr="00867CF2">
        <w:rPr>
          <w:rFonts w:ascii="Times New Roman" w:hAnsi="Times New Roman" w:cs="Times New Roman"/>
          <w:sz w:val="24"/>
          <w:szCs w:val="24"/>
        </w:rPr>
        <w:t xml:space="preserve">In comparison, both FAANG and Top 100 NASDAQ stocks </w:t>
      </w:r>
      <w:r w:rsidR="00D2755E" w:rsidRPr="00867CF2">
        <w:rPr>
          <w:rFonts w:ascii="Times New Roman" w:hAnsi="Times New Roman" w:cs="Times New Roman"/>
          <w:sz w:val="24"/>
          <w:szCs w:val="24"/>
        </w:rPr>
        <w:t>have grown</w:t>
      </w:r>
      <w:r w:rsidR="00C90BAC" w:rsidRPr="00867CF2">
        <w:rPr>
          <w:rFonts w:ascii="Times New Roman" w:hAnsi="Times New Roman" w:cs="Times New Roman"/>
          <w:sz w:val="24"/>
          <w:szCs w:val="24"/>
        </w:rPr>
        <w:t xml:space="preserve"> </w:t>
      </w:r>
      <w:r w:rsidR="002C1A05" w:rsidRPr="00867CF2">
        <w:rPr>
          <w:rFonts w:ascii="Times New Roman" w:hAnsi="Times New Roman" w:cs="Times New Roman"/>
          <w:sz w:val="24"/>
          <w:szCs w:val="24"/>
        </w:rPr>
        <w:t xml:space="preserve">significantly </w:t>
      </w:r>
      <w:r w:rsidR="00C90BAC" w:rsidRPr="00867CF2">
        <w:rPr>
          <w:rFonts w:ascii="Times New Roman" w:hAnsi="Times New Roman" w:cs="Times New Roman"/>
          <w:sz w:val="24"/>
          <w:szCs w:val="24"/>
        </w:rPr>
        <w:t xml:space="preserve">more </w:t>
      </w:r>
      <w:r w:rsidR="002C1A05" w:rsidRPr="00867CF2">
        <w:rPr>
          <w:rFonts w:ascii="Times New Roman" w:hAnsi="Times New Roman" w:cs="Times New Roman"/>
          <w:sz w:val="24"/>
          <w:szCs w:val="24"/>
        </w:rPr>
        <w:t>than ordinary NASDAQ stocks</w:t>
      </w:r>
      <w:r w:rsidR="00C90BAC" w:rsidRPr="00867CF2">
        <w:rPr>
          <w:rFonts w:ascii="Times New Roman" w:hAnsi="Times New Roman" w:cs="Times New Roman"/>
          <w:sz w:val="24"/>
          <w:szCs w:val="24"/>
        </w:rPr>
        <w:t xml:space="preserve">. </w:t>
      </w:r>
      <w:r w:rsidR="00BA041A" w:rsidRPr="00867CF2">
        <w:rPr>
          <w:rFonts w:ascii="Times New Roman" w:hAnsi="Times New Roman" w:cs="Times New Roman"/>
          <w:sz w:val="24"/>
          <w:szCs w:val="24"/>
        </w:rPr>
        <w:t>A</w:t>
      </w:r>
      <w:r w:rsidR="000E6C81" w:rsidRPr="00867CF2">
        <w:rPr>
          <w:rFonts w:ascii="Times New Roman" w:hAnsi="Times New Roman" w:cs="Times New Roman"/>
          <w:sz w:val="24"/>
          <w:szCs w:val="24"/>
        </w:rPr>
        <w:t xml:space="preserve">n important </w:t>
      </w:r>
      <w:r w:rsidR="00C5480F" w:rsidRPr="00867CF2">
        <w:rPr>
          <w:rFonts w:ascii="Times New Roman" w:hAnsi="Times New Roman" w:cs="Times New Roman"/>
          <w:sz w:val="24"/>
          <w:szCs w:val="24"/>
        </w:rPr>
        <w:t>caveat</w:t>
      </w:r>
      <w:r w:rsidR="007064EA" w:rsidRPr="00867CF2">
        <w:rPr>
          <w:rFonts w:ascii="Times New Roman" w:hAnsi="Times New Roman" w:cs="Times New Roman"/>
          <w:sz w:val="24"/>
          <w:szCs w:val="24"/>
        </w:rPr>
        <w:t xml:space="preserve"> is that </w:t>
      </w:r>
      <w:r w:rsidR="00F10E7D" w:rsidRPr="00867CF2">
        <w:rPr>
          <w:rFonts w:ascii="Times New Roman" w:hAnsi="Times New Roman" w:cs="Times New Roman"/>
          <w:sz w:val="24"/>
          <w:szCs w:val="24"/>
        </w:rPr>
        <w:t>these are</w:t>
      </w:r>
      <w:r w:rsidR="00BA041A" w:rsidRPr="00867CF2">
        <w:rPr>
          <w:rFonts w:ascii="Times New Roman" w:hAnsi="Times New Roman" w:cs="Times New Roman"/>
          <w:sz w:val="24"/>
          <w:szCs w:val="24"/>
        </w:rPr>
        <w:t xml:space="preserve"> summary statistic</w:t>
      </w:r>
      <w:r w:rsidR="00F10E7D" w:rsidRPr="00867CF2">
        <w:rPr>
          <w:rFonts w:ascii="Times New Roman" w:hAnsi="Times New Roman" w:cs="Times New Roman"/>
          <w:sz w:val="24"/>
          <w:szCs w:val="24"/>
        </w:rPr>
        <w:t>s</w:t>
      </w:r>
      <w:r w:rsidR="002C1A05" w:rsidRPr="00867CF2">
        <w:rPr>
          <w:rFonts w:ascii="Times New Roman" w:hAnsi="Times New Roman" w:cs="Times New Roman"/>
          <w:sz w:val="24"/>
          <w:szCs w:val="24"/>
        </w:rPr>
        <w:t xml:space="preserve"> across three-different groups</w:t>
      </w:r>
      <w:r w:rsidR="00BA041A" w:rsidRPr="00867CF2">
        <w:rPr>
          <w:rFonts w:ascii="Times New Roman" w:hAnsi="Times New Roman" w:cs="Times New Roman"/>
          <w:sz w:val="24"/>
          <w:szCs w:val="24"/>
        </w:rPr>
        <w:t xml:space="preserve">, and </w:t>
      </w:r>
      <w:r w:rsidR="00B6160B">
        <w:rPr>
          <w:rFonts w:ascii="Times New Roman" w:hAnsi="Times New Roman" w:cs="Times New Roman"/>
          <w:sz w:val="24"/>
          <w:szCs w:val="24"/>
        </w:rPr>
        <w:t>do not imply that</w:t>
      </w:r>
      <w:r w:rsidR="007064EA" w:rsidRPr="00867CF2">
        <w:rPr>
          <w:rFonts w:ascii="Times New Roman" w:hAnsi="Times New Roman" w:cs="Times New Roman"/>
          <w:sz w:val="24"/>
          <w:szCs w:val="24"/>
        </w:rPr>
        <w:t xml:space="preserve"> </w:t>
      </w:r>
      <w:r w:rsidR="00B6160B">
        <w:rPr>
          <w:rFonts w:ascii="Times New Roman" w:hAnsi="Times New Roman" w:cs="Times New Roman"/>
          <w:sz w:val="24"/>
          <w:szCs w:val="24"/>
        </w:rPr>
        <w:t>every</w:t>
      </w:r>
      <w:r w:rsidR="007064EA" w:rsidRPr="00867CF2">
        <w:rPr>
          <w:rFonts w:ascii="Times New Roman" w:hAnsi="Times New Roman" w:cs="Times New Roman"/>
          <w:sz w:val="24"/>
          <w:szCs w:val="24"/>
        </w:rPr>
        <w:t xml:space="preserve"> </w:t>
      </w:r>
      <w:r w:rsidR="008D25D2" w:rsidRPr="00867CF2">
        <w:rPr>
          <w:rFonts w:ascii="Times New Roman" w:hAnsi="Times New Roman" w:cs="Times New Roman"/>
          <w:sz w:val="24"/>
          <w:szCs w:val="24"/>
        </w:rPr>
        <w:t>ordinary</w:t>
      </w:r>
      <w:r w:rsidR="00F10E7D" w:rsidRPr="00867CF2">
        <w:rPr>
          <w:rFonts w:ascii="Times New Roman" w:hAnsi="Times New Roman" w:cs="Times New Roman"/>
          <w:sz w:val="24"/>
          <w:szCs w:val="24"/>
        </w:rPr>
        <w:t xml:space="preserve"> </w:t>
      </w:r>
      <w:r>
        <w:rPr>
          <w:rFonts w:ascii="Times New Roman" w:hAnsi="Times New Roman" w:cs="Times New Roman"/>
          <w:sz w:val="24"/>
          <w:szCs w:val="24"/>
        </w:rPr>
        <w:t xml:space="preserve">NASDAQ </w:t>
      </w:r>
      <w:r w:rsidR="002C1A05" w:rsidRPr="00867CF2">
        <w:rPr>
          <w:rFonts w:ascii="Times New Roman" w:hAnsi="Times New Roman" w:cs="Times New Roman"/>
          <w:sz w:val="24"/>
          <w:szCs w:val="24"/>
        </w:rPr>
        <w:t>stock</w:t>
      </w:r>
      <w:r w:rsidR="000E6C81" w:rsidRPr="00867CF2">
        <w:rPr>
          <w:rFonts w:ascii="Times New Roman" w:hAnsi="Times New Roman" w:cs="Times New Roman"/>
          <w:sz w:val="24"/>
          <w:szCs w:val="24"/>
        </w:rPr>
        <w:t xml:space="preserve"> </w:t>
      </w:r>
      <w:r w:rsidR="00E41EDA" w:rsidRPr="00867CF2">
        <w:rPr>
          <w:rFonts w:ascii="Times New Roman" w:hAnsi="Times New Roman" w:cs="Times New Roman"/>
          <w:sz w:val="24"/>
          <w:szCs w:val="24"/>
        </w:rPr>
        <w:t>showed</w:t>
      </w:r>
      <w:r w:rsidR="000E6C81" w:rsidRPr="00867CF2">
        <w:rPr>
          <w:rFonts w:ascii="Times New Roman" w:hAnsi="Times New Roman" w:cs="Times New Roman"/>
          <w:sz w:val="24"/>
          <w:szCs w:val="24"/>
        </w:rPr>
        <w:t xml:space="preserve"> </w:t>
      </w:r>
      <w:r w:rsidR="002C1A05" w:rsidRPr="00867CF2">
        <w:rPr>
          <w:rFonts w:ascii="Times New Roman" w:hAnsi="Times New Roman" w:cs="Times New Roman"/>
          <w:sz w:val="24"/>
          <w:szCs w:val="24"/>
        </w:rPr>
        <w:t xml:space="preserve">lowered </w:t>
      </w:r>
      <w:r w:rsidR="001B1F19" w:rsidRPr="00867CF2">
        <w:rPr>
          <w:rFonts w:ascii="Times New Roman" w:hAnsi="Times New Roman" w:cs="Times New Roman"/>
          <w:sz w:val="24"/>
          <w:szCs w:val="24"/>
        </w:rPr>
        <w:t>growth</w:t>
      </w:r>
      <w:r w:rsidR="00400B9B" w:rsidRPr="00867CF2">
        <w:rPr>
          <w:rFonts w:ascii="Times New Roman" w:hAnsi="Times New Roman" w:cs="Times New Roman"/>
          <w:sz w:val="24"/>
          <w:szCs w:val="24"/>
        </w:rPr>
        <w:t>.</w:t>
      </w:r>
      <w:r>
        <w:rPr>
          <w:rFonts w:ascii="Times New Roman" w:hAnsi="Times New Roman" w:cs="Times New Roman"/>
          <w:sz w:val="24"/>
          <w:szCs w:val="24"/>
        </w:rPr>
        <w:t xml:space="preserve"> In fact, t</w:t>
      </w:r>
      <w:r w:rsidR="00375D42" w:rsidRPr="00867CF2">
        <w:rPr>
          <w:rFonts w:ascii="Times New Roman" w:hAnsi="Times New Roman" w:cs="Times New Roman"/>
          <w:sz w:val="24"/>
          <w:szCs w:val="24"/>
        </w:rPr>
        <w:t xml:space="preserve">he upper quintile of </w:t>
      </w:r>
      <w:r w:rsidR="0096792D" w:rsidRPr="00867CF2">
        <w:rPr>
          <w:rFonts w:ascii="Times New Roman" w:hAnsi="Times New Roman" w:cs="Times New Roman"/>
          <w:sz w:val="24"/>
          <w:szCs w:val="24"/>
        </w:rPr>
        <w:t>ordinary</w:t>
      </w:r>
      <w:r w:rsidR="009945B2" w:rsidRPr="00867CF2">
        <w:rPr>
          <w:rFonts w:ascii="Times New Roman" w:hAnsi="Times New Roman" w:cs="Times New Roman"/>
          <w:sz w:val="24"/>
          <w:szCs w:val="24"/>
        </w:rPr>
        <w:t xml:space="preserve"> NASDAQ</w:t>
      </w:r>
      <w:r w:rsidR="001B1F19" w:rsidRPr="00867CF2">
        <w:rPr>
          <w:rFonts w:ascii="Times New Roman" w:hAnsi="Times New Roman" w:cs="Times New Roman"/>
          <w:sz w:val="24"/>
          <w:szCs w:val="24"/>
        </w:rPr>
        <w:t xml:space="preserve"> stocks</w:t>
      </w:r>
      <w:r w:rsidR="00375D42" w:rsidRPr="00867CF2">
        <w:rPr>
          <w:rFonts w:ascii="Times New Roman" w:hAnsi="Times New Roman" w:cs="Times New Roman"/>
          <w:sz w:val="24"/>
          <w:szCs w:val="24"/>
        </w:rPr>
        <w:t xml:space="preserve"> (~20%)</w:t>
      </w:r>
      <w:r w:rsidR="00800E4B">
        <w:rPr>
          <w:rFonts w:ascii="Times New Roman" w:hAnsi="Times New Roman" w:cs="Times New Roman"/>
          <w:sz w:val="24"/>
          <w:szCs w:val="24"/>
        </w:rPr>
        <w:t xml:space="preserve"> </w:t>
      </w:r>
      <w:r w:rsidR="00E41EDA" w:rsidRPr="00867CF2">
        <w:rPr>
          <w:rFonts w:ascii="Times New Roman" w:hAnsi="Times New Roman" w:cs="Times New Roman"/>
          <w:sz w:val="24"/>
          <w:szCs w:val="24"/>
        </w:rPr>
        <w:t>displayed</w:t>
      </w:r>
      <w:r w:rsidR="009945B2" w:rsidRPr="00867CF2">
        <w:rPr>
          <w:rFonts w:ascii="Times New Roman" w:hAnsi="Times New Roman" w:cs="Times New Roman"/>
          <w:sz w:val="24"/>
          <w:szCs w:val="24"/>
        </w:rPr>
        <w:t xml:space="preserve"> </w:t>
      </w:r>
      <w:r w:rsidR="000E6C81" w:rsidRPr="00867CF2">
        <w:rPr>
          <w:rFonts w:ascii="Times New Roman" w:hAnsi="Times New Roman" w:cs="Times New Roman"/>
          <w:sz w:val="24"/>
          <w:szCs w:val="24"/>
        </w:rPr>
        <w:t>growth</w:t>
      </w:r>
      <w:r w:rsidR="00F10E7D" w:rsidRPr="00867CF2">
        <w:rPr>
          <w:rFonts w:ascii="Times New Roman" w:hAnsi="Times New Roman" w:cs="Times New Roman"/>
          <w:sz w:val="24"/>
          <w:szCs w:val="24"/>
        </w:rPr>
        <w:t xml:space="preserve"> rates</w:t>
      </w:r>
      <w:r w:rsidR="00F847E3" w:rsidRPr="00867CF2">
        <w:rPr>
          <w:rFonts w:ascii="Times New Roman" w:hAnsi="Times New Roman" w:cs="Times New Roman"/>
          <w:sz w:val="24"/>
          <w:szCs w:val="24"/>
        </w:rPr>
        <w:t xml:space="preserve"> </w:t>
      </w:r>
      <w:r w:rsidR="000E6C81" w:rsidRPr="00867CF2">
        <w:rPr>
          <w:rFonts w:ascii="Times New Roman" w:hAnsi="Times New Roman" w:cs="Times New Roman"/>
          <w:sz w:val="24"/>
          <w:szCs w:val="24"/>
        </w:rPr>
        <w:t xml:space="preserve">comparable to </w:t>
      </w:r>
      <w:r w:rsidR="00FE0E75" w:rsidRPr="00867CF2">
        <w:rPr>
          <w:rFonts w:ascii="Times New Roman" w:hAnsi="Times New Roman" w:cs="Times New Roman"/>
          <w:sz w:val="24"/>
          <w:szCs w:val="24"/>
        </w:rPr>
        <w:t>that of</w:t>
      </w:r>
      <w:r w:rsidR="00C135A1" w:rsidRPr="00867CF2">
        <w:rPr>
          <w:rFonts w:ascii="Times New Roman" w:hAnsi="Times New Roman" w:cs="Times New Roman"/>
          <w:sz w:val="24"/>
          <w:szCs w:val="24"/>
        </w:rPr>
        <w:t xml:space="preserve"> FAANG</w:t>
      </w:r>
      <w:r w:rsidR="000E6C81" w:rsidRPr="00867CF2">
        <w:rPr>
          <w:rFonts w:ascii="Times New Roman" w:hAnsi="Times New Roman" w:cs="Times New Roman"/>
          <w:sz w:val="24"/>
          <w:szCs w:val="24"/>
        </w:rPr>
        <w:t xml:space="preserve"> stocks</w:t>
      </w:r>
      <w:r w:rsidR="00800E4B">
        <w:rPr>
          <w:rFonts w:ascii="Times New Roman" w:hAnsi="Times New Roman" w:cs="Times New Roman"/>
          <w:sz w:val="24"/>
          <w:szCs w:val="24"/>
        </w:rPr>
        <w:t xml:space="preserve"> </w:t>
      </w:r>
      <w:r w:rsidR="00800E4B" w:rsidRPr="00867CF2">
        <w:rPr>
          <w:rFonts w:ascii="Times New Roman" w:hAnsi="Times New Roman" w:cs="Times New Roman"/>
          <w:sz w:val="24"/>
          <w:szCs w:val="24"/>
        </w:rPr>
        <w:t>(</w:t>
      </w:r>
      <w:r w:rsidR="00800E4B" w:rsidRPr="00867CF2">
        <w:rPr>
          <w:rFonts w:ascii="Times New Roman" w:hAnsi="Times New Roman" w:cs="Times New Roman"/>
          <w:b/>
          <w:sz w:val="24"/>
          <w:szCs w:val="24"/>
        </w:rPr>
        <w:t>Figure 1</w:t>
      </w:r>
      <w:r w:rsidR="00800E4B" w:rsidRPr="00867CF2">
        <w:rPr>
          <w:rFonts w:ascii="Times New Roman" w:hAnsi="Times New Roman" w:cs="Times New Roman"/>
          <w:sz w:val="24"/>
          <w:szCs w:val="24"/>
        </w:rPr>
        <w:t xml:space="preserve">, </w:t>
      </w:r>
      <w:r w:rsidR="00DE144B">
        <w:rPr>
          <w:rFonts w:ascii="Times New Roman" w:hAnsi="Times New Roman" w:cs="Times New Roman"/>
          <w:sz w:val="24"/>
          <w:szCs w:val="24"/>
        </w:rPr>
        <w:t>yellow</w:t>
      </w:r>
      <w:r w:rsidR="00800E4B" w:rsidRPr="00867CF2">
        <w:rPr>
          <w:rFonts w:ascii="Times New Roman" w:hAnsi="Times New Roman" w:cs="Times New Roman"/>
          <w:sz w:val="24"/>
          <w:szCs w:val="24"/>
        </w:rPr>
        <w:t xml:space="preserve"> trace)</w:t>
      </w:r>
      <w:r w:rsidR="000E6C81" w:rsidRPr="00867CF2">
        <w:rPr>
          <w:rFonts w:ascii="Times New Roman" w:hAnsi="Times New Roman" w:cs="Times New Roman"/>
          <w:sz w:val="24"/>
          <w:szCs w:val="24"/>
        </w:rPr>
        <w:t>.</w:t>
      </w:r>
      <w:r w:rsidR="00FE0E75" w:rsidRPr="00867CF2">
        <w:rPr>
          <w:rFonts w:ascii="Times New Roman" w:hAnsi="Times New Roman" w:cs="Times New Roman"/>
          <w:sz w:val="24"/>
          <w:szCs w:val="24"/>
        </w:rPr>
        <w:t xml:space="preserve"> </w:t>
      </w:r>
      <w:r>
        <w:rPr>
          <w:rFonts w:ascii="Times New Roman" w:hAnsi="Times New Roman" w:cs="Times New Roman"/>
          <w:sz w:val="24"/>
          <w:szCs w:val="24"/>
        </w:rPr>
        <w:t>W</w:t>
      </w:r>
      <w:r w:rsidR="00102DC3" w:rsidRPr="00867CF2">
        <w:rPr>
          <w:rFonts w:ascii="Times New Roman" w:hAnsi="Times New Roman" w:cs="Times New Roman"/>
          <w:sz w:val="24"/>
          <w:szCs w:val="24"/>
        </w:rPr>
        <w:t xml:space="preserve">e can </w:t>
      </w:r>
      <w:r>
        <w:rPr>
          <w:rFonts w:ascii="Times New Roman" w:hAnsi="Times New Roman" w:cs="Times New Roman"/>
          <w:sz w:val="24"/>
          <w:szCs w:val="24"/>
        </w:rPr>
        <w:t xml:space="preserve">therefore </w:t>
      </w:r>
      <w:r w:rsidR="00102DC3" w:rsidRPr="00867CF2">
        <w:rPr>
          <w:rFonts w:ascii="Times New Roman" w:hAnsi="Times New Roman" w:cs="Times New Roman"/>
          <w:sz w:val="24"/>
          <w:szCs w:val="24"/>
        </w:rPr>
        <w:t xml:space="preserve">importantly conclude that a large subset of NASDAQ stocks </w:t>
      </w:r>
      <w:r w:rsidR="00ED7F1F" w:rsidRPr="00867CF2">
        <w:rPr>
          <w:rFonts w:ascii="Times New Roman" w:hAnsi="Times New Roman" w:cs="Times New Roman"/>
          <w:sz w:val="24"/>
          <w:szCs w:val="24"/>
        </w:rPr>
        <w:t>has been</w:t>
      </w:r>
      <w:r w:rsidR="00102DC3" w:rsidRPr="00867CF2">
        <w:rPr>
          <w:rFonts w:ascii="Times New Roman" w:hAnsi="Times New Roman" w:cs="Times New Roman"/>
          <w:sz w:val="24"/>
          <w:szCs w:val="24"/>
        </w:rPr>
        <w:t xml:space="preserve"> ro</w:t>
      </w:r>
      <w:r w:rsidR="00834F08" w:rsidRPr="00867CF2">
        <w:rPr>
          <w:rFonts w:ascii="Times New Roman" w:hAnsi="Times New Roman" w:cs="Times New Roman"/>
          <w:sz w:val="24"/>
          <w:szCs w:val="24"/>
        </w:rPr>
        <w:t xml:space="preserve">bustly growing </w:t>
      </w:r>
      <w:r w:rsidR="00102DC3" w:rsidRPr="00867CF2">
        <w:rPr>
          <w:rFonts w:ascii="Times New Roman" w:hAnsi="Times New Roman" w:cs="Times New Roman"/>
          <w:sz w:val="24"/>
          <w:szCs w:val="24"/>
        </w:rPr>
        <w:t xml:space="preserve">at rates roughly comparable to FAANG stocks. </w:t>
      </w:r>
      <w:r w:rsidR="00FF2E1A" w:rsidRPr="00867CF2">
        <w:rPr>
          <w:rFonts w:ascii="Times New Roman" w:hAnsi="Times New Roman" w:cs="Times New Roman"/>
          <w:sz w:val="24"/>
          <w:szCs w:val="24"/>
        </w:rPr>
        <w:t>For investors seeking portfolio diversification this is</w:t>
      </w:r>
      <w:r w:rsidR="0061176F" w:rsidRPr="00867CF2">
        <w:rPr>
          <w:rFonts w:ascii="Times New Roman" w:hAnsi="Times New Roman" w:cs="Times New Roman"/>
          <w:sz w:val="24"/>
          <w:szCs w:val="24"/>
        </w:rPr>
        <w:t xml:space="preserve"> </w:t>
      </w:r>
      <w:r w:rsidR="00FF2E1A" w:rsidRPr="00867CF2">
        <w:rPr>
          <w:rFonts w:ascii="Times New Roman" w:hAnsi="Times New Roman" w:cs="Times New Roman"/>
          <w:sz w:val="24"/>
          <w:szCs w:val="24"/>
        </w:rPr>
        <w:t>welcome news!</w:t>
      </w:r>
    </w:p>
    <w:p w:rsidR="00044570" w:rsidRPr="00867CF2" w:rsidRDefault="00044570" w:rsidP="009E2EAD">
      <w:pPr>
        <w:pStyle w:val="NoSpacing"/>
        <w:rPr>
          <w:rFonts w:ascii="Times New Roman" w:hAnsi="Times New Roman" w:cs="Times New Roman"/>
          <w:sz w:val="24"/>
          <w:szCs w:val="24"/>
        </w:rPr>
      </w:pPr>
    </w:p>
    <w:p w:rsidR="0091435D" w:rsidRPr="00867CF2" w:rsidRDefault="0091435D" w:rsidP="0091435D">
      <w:pPr>
        <w:pStyle w:val="NoSpacing"/>
        <w:rPr>
          <w:rFonts w:ascii="Times New Roman" w:hAnsi="Times New Roman" w:cs="Times New Roman"/>
          <w:sz w:val="24"/>
          <w:szCs w:val="24"/>
        </w:rPr>
      </w:pPr>
      <w:r w:rsidRPr="00867CF2">
        <w:rPr>
          <w:rFonts w:ascii="Times New Roman" w:hAnsi="Times New Roman" w:cs="Times New Roman"/>
          <w:sz w:val="24"/>
          <w:szCs w:val="24"/>
        </w:rPr>
        <w:t xml:space="preserve">While FAANG stocks are not unique sanctuaries of growth within a sea of stagnating </w:t>
      </w:r>
      <w:r w:rsidR="00ED7F1F" w:rsidRPr="00867CF2">
        <w:rPr>
          <w:rFonts w:ascii="Times New Roman" w:hAnsi="Times New Roman" w:cs="Times New Roman"/>
          <w:sz w:val="24"/>
          <w:szCs w:val="24"/>
        </w:rPr>
        <w:t>s</w:t>
      </w:r>
      <w:r w:rsidRPr="00867CF2">
        <w:rPr>
          <w:rFonts w:ascii="Times New Roman" w:hAnsi="Times New Roman" w:cs="Times New Roman"/>
          <w:sz w:val="24"/>
          <w:szCs w:val="24"/>
        </w:rPr>
        <w:t xml:space="preserve">tocks, these stocks do have three desirable properties: high growth, high visibility, and manageable group size. For busy professionals lacking the time to pay close attention to every stock, these properties alone are attractive qualities. But would investments in these stocks be considered risky? Modern portfolio theory states that a conservative investor will select his/her investments based upon striking a careful balance between maximizing the overall expected rate of return and mitigating risk [4]. Under this relatively straightforward model, an optimal investment portfolio spanning a diverse collection of stocks is predicted to deliver minimal risk, so long as the selected stocks are not correlated with each other. One straightforward way to assess this tradeoff of return versus risk is computing the ratio of the expected portfolio return versus the portfolio return variance, where higher values indicate a more </w:t>
      </w:r>
      <w:r w:rsidRPr="00867CF2">
        <w:rPr>
          <w:rFonts w:ascii="Times New Roman" w:hAnsi="Times New Roman" w:cs="Times New Roman"/>
          <w:sz w:val="24"/>
          <w:szCs w:val="24"/>
        </w:rPr>
        <w:lastRenderedPageBreak/>
        <w:t>optimal investment. Comparing theoretical portfolios, FAANG stocks have a much higher ratio than theoretical portfolios containing either Top-100 st</w:t>
      </w:r>
      <w:r w:rsidR="00EF2F61" w:rsidRPr="00867CF2">
        <w:rPr>
          <w:rFonts w:ascii="Times New Roman" w:hAnsi="Times New Roman" w:cs="Times New Roman"/>
          <w:sz w:val="24"/>
          <w:szCs w:val="24"/>
        </w:rPr>
        <w:t>ocks or standard NASDAQ stocks</w:t>
      </w:r>
      <w:r w:rsidRPr="00867CF2">
        <w:rPr>
          <w:rFonts w:ascii="Times New Roman" w:hAnsi="Times New Roman" w:cs="Times New Roman"/>
          <w:sz w:val="24"/>
          <w:szCs w:val="24"/>
        </w:rPr>
        <w:t xml:space="preserve">. These results unequivocally indicate that FAANG stocks, under this admittedly simplified framework, constitute less risk than broadly investing across the other stock groups. </w:t>
      </w:r>
    </w:p>
    <w:p w:rsidR="0091435D" w:rsidRPr="00867CF2" w:rsidRDefault="0091435D" w:rsidP="009E2EAD">
      <w:pPr>
        <w:pStyle w:val="NoSpacing"/>
        <w:rPr>
          <w:rFonts w:ascii="Times New Roman" w:hAnsi="Times New Roman" w:cs="Times New Roman"/>
          <w:sz w:val="24"/>
          <w:szCs w:val="24"/>
        </w:rPr>
      </w:pPr>
    </w:p>
    <w:p w:rsidR="009945B2" w:rsidRPr="00867CF2" w:rsidRDefault="00E924F9" w:rsidP="009E2EAD">
      <w:pPr>
        <w:pStyle w:val="NoSpacing"/>
        <w:rPr>
          <w:rFonts w:ascii="Times New Roman" w:hAnsi="Times New Roman" w:cs="Times New Roman"/>
          <w:sz w:val="24"/>
          <w:szCs w:val="24"/>
        </w:rPr>
      </w:pPr>
      <w:r w:rsidRPr="00867CF2">
        <w:rPr>
          <w:rFonts w:ascii="Times New Roman" w:hAnsi="Times New Roman" w:cs="Times New Roman"/>
          <w:sz w:val="24"/>
          <w:szCs w:val="24"/>
        </w:rPr>
        <w:t>Nonetheless</w:t>
      </w:r>
      <w:r w:rsidR="00D0541A" w:rsidRPr="00867CF2">
        <w:rPr>
          <w:rFonts w:ascii="Times New Roman" w:hAnsi="Times New Roman" w:cs="Times New Roman"/>
          <w:sz w:val="24"/>
          <w:szCs w:val="24"/>
        </w:rPr>
        <w:t xml:space="preserve"> </w:t>
      </w:r>
      <w:r w:rsidR="000B02C9" w:rsidRPr="00867CF2">
        <w:rPr>
          <w:rFonts w:ascii="Times New Roman" w:hAnsi="Times New Roman" w:cs="Times New Roman"/>
          <w:sz w:val="24"/>
          <w:szCs w:val="24"/>
        </w:rPr>
        <w:t xml:space="preserve">we need a different analytic </w:t>
      </w:r>
      <w:r w:rsidR="00723F91" w:rsidRPr="00867CF2">
        <w:rPr>
          <w:rFonts w:ascii="Times New Roman" w:hAnsi="Times New Roman" w:cs="Times New Roman"/>
          <w:sz w:val="24"/>
          <w:szCs w:val="24"/>
        </w:rPr>
        <w:t xml:space="preserve">to </w:t>
      </w:r>
      <w:r w:rsidRPr="00867CF2">
        <w:rPr>
          <w:rFonts w:ascii="Times New Roman" w:hAnsi="Times New Roman" w:cs="Times New Roman"/>
          <w:sz w:val="24"/>
          <w:szCs w:val="24"/>
        </w:rPr>
        <w:t xml:space="preserve">address the </w:t>
      </w:r>
      <w:r w:rsidR="003F1076" w:rsidRPr="00867CF2">
        <w:rPr>
          <w:rFonts w:ascii="Times New Roman" w:hAnsi="Times New Roman" w:cs="Times New Roman"/>
          <w:sz w:val="24"/>
          <w:szCs w:val="24"/>
        </w:rPr>
        <w:t xml:space="preserve">originally </w:t>
      </w:r>
      <w:r w:rsidR="00C135A1" w:rsidRPr="00867CF2">
        <w:rPr>
          <w:rFonts w:ascii="Times New Roman" w:hAnsi="Times New Roman" w:cs="Times New Roman"/>
          <w:sz w:val="24"/>
          <w:szCs w:val="24"/>
        </w:rPr>
        <w:t xml:space="preserve">posed </w:t>
      </w:r>
      <w:r w:rsidRPr="00867CF2">
        <w:rPr>
          <w:rFonts w:ascii="Times New Roman" w:hAnsi="Times New Roman" w:cs="Times New Roman"/>
          <w:sz w:val="24"/>
          <w:szCs w:val="24"/>
        </w:rPr>
        <w:t xml:space="preserve">question </w:t>
      </w:r>
      <w:r w:rsidR="003F1076" w:rsidRPr="00867CF2">
        <w:rPr>
          <w:rFonts w:ascii="Times New Roman" w:hAnsi="Times New Roman" w:cs="Times New Roman"/>
          <w:sz w:val="24"/>
          <w:szCs w:val="24"/>
        </w:rPr>
        <w:t xml:space="preserve">whether </w:t>
      </w:r>
      <w:r w:rsidR="004B3FE9" w:rsidRPr="00867CF2">
        <w:rPr>
          <w:rFonts w:ascii="Times New Roman" w:hAnsi="Times New Roman" w:cs="Times New Roman"/>
          <w:sz w:val="24"/>
          <w:szCs w:val="24"/>
        </w:rPr>
        <w:t xml:space="preserve">the NASDAQ’s movements </w:t>
      </w:r>
      <w:r w:rsidR="00460F52" w:rsidRPr="00867CF2">
        <w:rPr>
          <w:rFonts w:ascii="Times New Roman" w:hAnsi="Times New Roman" w:cs="Times New Roman"/>
          <w:sz w:val="24"/>
          <w:szCs w:val="24"/>
        </w:rPr>
        <w:t>are</w:t>
      </w:r>
      <w:r w:rsidR="004B3FE9" w:rsidRPr="00867CF2">
        <w:rPr>
          <w:rFonts w:ascii="Times New Roman" w:hAnsi="Times New Roman" w:cs="Times New Roman"/>
          <w:sz w:val="24"/>
          <w:szCs w:val="24"/>
        </w:rPr>
        <w:t xml:space="preserve"> better explained by</w:t>
      </w:r>
      <w:r w:rsidR="006B044C" w:rsidRPr="00867CF2">
        <w:rPr>
          <w:rFonts w:ascii="Times New Roman" w:hAnsi="Times New Roman" w:cs="Times New Roman"/>
          <w:sz w:val="24"/>
          <w:szCs w:val="24"/>
        </w:rPr>
        <w:t xml:space="preserve"> day-to-day </w:t>
      </w:r>
      <w:r w:rsidR="002C1A05" w:rsidRPr="00867CF2">
        <w:rPr>
          <w:rFonts w:ascii="Times New Roman" w:hAnsi="Times New Roman" w:cs="Times New Roman"/>
          <w:sz w:val="24"/>
          <w:szCs w:val="24"/>
        </w:rPr>
        <w:t>changes</w:t>
      </w:r>
      <w:r w:rsidR="006B044C" w:rsidRPr="00867CF2">
        <w:rPr>
          <w:rFonts w:ascii="Times New Roman" w:hAnsi="Times New Roman" w:cs="Times New Roman"/>
          <w:sz w:val="24"/>
          <w:szCs w:val="24"/>
        </w:rPr>
        <w:t xml:space="preserve"> in</w:t>
      </w:r>
      <w:r w:rsidR="004B3FE9" w:rsidRPr="00867CF2">
        <w:rPr>
          <w:rFonts w:ascii="Times New Roman" w:hAnsi="Times New Roman" w:cs="Times New Roman"/>
          <w:sz w:val="24"/>
          <w:szCs w:val="24"/>
        </w:rPr>
        <w:t xml:space="preserve"> FAANG </w:t>
      </w:r>
      <w:r w:rsidR="006B044C" w:rsidRPr="00867CF2">
        <w:rPr>
          <w:rFonts w:ascii="Times New Roman" w:hAnsi="Times New Roman" w:cs="Times New Roman"/>
          <w:sz w:val="24"/>
          <w:szCs w:val="24"/>
        </w:rPr>
        <w:t xml:space="preserve">stocks than by </w:t>
      </w:r>
      <w:r w:rsidR="004B3FE9" w:rsidRPr="00867CF2">
        <w:rPr>
          <w:rFonts w:ascii="Times New Roman" w:hAnsi="Times New Roman" w:cs="Times New Roman"/>
          <w:sz w:val="24"/>
          <w:szCs w:val="24"/>
        </w:rPr>
        <w:t xml:space="preserve">other stocks. </w:t>
      </w:r>
      <w:r w:rsidR="00605ED8" w:rsidRPr="00867CF2">
        <w:rPr>
          <w:rFonts w:ascii="Times New Roman" w:hAnsi="Times New Roman" w:cs="Times New Roman"/>
          <w:sz w:val="24"/>
          <w:szCs w:val="24"/>
        </w:rPr>
        <w:t>As many</w:t>
      </w:r>
      <w:r w:rsidR="003F1076" w:rsidRPr="00867CF2">
        <w:rPr>
          <w:rFonts w:ascii="Times New Roman" w:hAnsi="Times New Roman" w:cs="Times New Roman"/>
          <w:sz w:val="24"/>
          <w:szCs w:val="24"/>
        </w:rPr>
        <w:t xml:space="preserve"> thousands of</w:t>
      </w:r>
      <w:r w:rsidR="002C5242" w:rsidRPr="00867CF2">
        <w:rPr>
          <w:rFonts w:ascii="Times New Roman" w:hAnsi="Times New Roman" w:cs="Times New Roman"/>
          <w:sz w:val="24"/>
          <w:szCs w:val="24"/>
        </w:rPr>
        <w:t xml:space="preserve"> stocks </w:t>
      </w:r>
      <w:r w:rsidR="00F86262" w:rsidRPr="00867CF2">
        <w:rPr>
          <w:rFonts w:ascii="Times New Roman" w:hAnsi="Times New Roman" w:cs="Times New Roman"/>
          <w:sz w:val="24"/>
          <w:szCs w:val="24"/>
        </w:rPr>
        <w:t>comprise</w:t>
      </w:r>
      <w:r w:rsidR="002C5242" w:rsidRPr="00867CF2">
        <w:rPr>
          <w:rFonts w:ascii="Times New Roman" w:hAnsi="Times New Roman" w:cs="Times New Roman"/>
          <w:sz w:val="24"/>
          <w:szCs w:val="24"/>
        </w:rPr>
        <w:t xml:space="preserve"> the NASDAQ</w:t>
      </w:r>
      <w:r w:rsidR="00605ED8" w:rsidRPr="00867CF2">
        <w:rPr>
          <w:rFonts w:ascii="Times New Roman" w:hAnsi="Times New Roman" w:cs="Times New Roman"/>
          <w:sz w:val="24"/>
          <w:szCs w:val="24"/>
        </w:rPr>
        <w:t xml:space="preserve">, </w:t>
      </w:r>
      <w:r w:rsidR="002C5242" w:rsidRPr="00867CF2">
        <w:rPr>
          <w:rFonts w:ascii="Times New Roman" w:hAnsi="Times New Roman" w:cs="Times New Roman"/>
          <w:sz w:val="24"/>
          <w:szCs w:val="24"/>
        </w:rPr>
        <w:t>we have little reason to</w:t>
      </w:r>
      <w:r w:rsidR="00605ED8" w:rsidRPr="00867CF2">
        <w:rPr>
          <w:rFonts w:ascii="Times New Roman" w:hAnsi="Times New Roman" w:cs="Times New Roman"/>
          <w:sz w:val="24"/>
          <w:szCs w:val="24"/>
        </w:rPr>
        <w:t xml:space="preserve"> expect that</w:t>
      </w:r>
      <w:r w:rsidR="00C135A1" w:rsidRPr="00867CF2">
        <w:rPr>
          <w:rFonts w:ascii="Times New Roman" w:hAnsi="Times New Roman" w:cs="Times New Roman"/>
          <w:sz w:val="24"/>
          <w:szCs w:val="24"/>
        </w:rPr>
        <w:t xml:space="preserve"> </w:t>
      </w:r>
      <w:r w:rsidR="00605ED8" w:rsidRPr="00867CF2">
        <w:rPr>
          <w:rFonts w:ascii="Times New Roman" w:hAnsi="Times New Roman" w:cs="Times New Roman"/>
          <w:sz w:val="24"/>
          <w:szCs w:val="24"/>
        </w:rPr>
        <w:t>stocks, even when</w:t>
      </w:r>
      <w:r w:rsidR="002C5242" w:rsidRPr="00867CF2">
        <w:rPr>
          <w:rFonts w:ascii="Times New Roman" w:hAnsi="Times New Roman" w:cs="Times New Roman"/>
          <w:sz w:val="24"/>
          <w:szCs w:val="24"/>
        </w:rPr>
        <w:t xml:space="preserve"> </w:t>
      </w:r>
      <w:r w:rsidR="00CA5794" w:rsidRPr="00867CF2">
        <w:rPr>
          <w:rFonts w:ascii="Times New Roman" w:hAnsi="Times New Roman" w:cs="Times New Roman"/>
          <w:sz w:val="24"/>
          <w:szCs w:val="24"/>
        </w:rPr>
        <w:t xml:space="preserve">they are </w:t>
      </w:r>
      <w:r w:rsidR="00605ED8" w:rsidRPr="00867CF2">
        <w:rPr>
          <w:rFonts w:ascii="Times New Roman" w:hAnsi="Times New Roman" w:cs="Times New Roman"/>
          <w:sz w:val="24"/>
          <w:szCs w:val="24"/>
        </w:rPr>
        <w:t>equally</w:t>
      </w:r>
      <w:r w:rsidR="002C5242" w:rsidRPr="00867CF2">
        <w:rPr>
          <w:rFonts w:ascii="Times New Roman" w:hAnsi="Times New Roman" w:cs="Times New Roman"/>
          <w:sz w:val="24"/>
          <w:szCs w:val="24"/>
        </w:rPr>
        <w:t xml:space="preserve"> correlated with the NASDAQ, </w:t>
      </w:r>
      <w:r w:rsidR="006B044C" w:rsidRPr="00867CF2">
        <w:rPr>
          <w:rFonts w:ascii="Times New Roman" w:hAnsi="Times New Roman" w:cs="Times New Roman"/>
          <w:sz w:val="24"/>
          <w:szCs w:val="24"/>
        </w:rPr>
        <w:t xml:space="preserve">will </w:t>
      </w:r>
      <w:r w:rsidR="003F1076" w:rsidRPr="00867CF2">
        <w:rPr>
          <w:rFonts w:ascii="Times New Roman" w:hAnsi="Times New Roman" w:cs="Times New Roman"/>
          <w:sz w:val="24"/>
          <w:szCs w:val="24"/>
        </w:rPr>
        <w:t>drive</w:t>
      </w:r>
      <w:r w:rsidR="002C5242" w:rsidRPr="00867CF2">
        <w:rPr>
          <w:rFonts w:ascii="Times New Roman" w:hAnsi="Times New Roman" w:cs="Times New Roman"/>
          <w:sz w:val="24"/>
          <w:szCs w:val="24"/>
        </w:rPr>
        <w:t xml:space="preserve"> market growth </w:t>
      </w:r>
      <w:r w:rsidR="00A0696F" w:rsidRPr="00867CF2">
        <w:rPr>
          <w:rFonts w:ascii="Times New Roman" w:hAnsi="Times New Roman" w:cs="Times New Roman"/>
          <w:sz w:val="24"/>
          <w:szCs w:val="24"/>
        </w:rPr>
        <w:t>equivalently</w:t>
      </w:r>
      <w:r w:rsidR="002C5242" w:rsidRPr="00867CF2">
        <w:rPr>
          <w:rFonts w:ascii="Times New Roman" w:hAnsi="Times New Roman" w:cs="Times New Roman"/>
          <w:sz w:val="24"/>
          <w:szCs w:val="24"/>
        </w:rPr>
        <w:t>.</w:t>
      </w:r>
      <w:r w:rsidR="004D1C20" w:rsidRPr="00867CF2">
        <w:rPr>
          <w:rFonts w:ascii="Times New Roman" w:hAnsi="Times New Roman" w:cs="Times New Roman"/>
          <w:sz w:val="24"/>
          <w:szCs w:val="24"/>
        </w:rPr>
        <w:t xml:space="preserve"> For instance, </w:t>
      </w:r>
      <w:r w:rsidR="002C5242" w:rsidRPr="00867CF2">
        <w:rPr>
          <w:rFonts w:ascii="Times New Roman" w:hAnsi="Times New Roman" w:cs="Times New Roman"/>
          <w:sz w:val="24"/>
          <w:szCs w:val="24"/>
        </w:rPr>
        <w:t xml:space="preserve">the market </w:t>
      </w:r>
      <w:r w:rsidR="00D0270F" w:rsidRPr="00867CF2">
        <w:rPr>
          <w:rFonts w:ascii="Times New Roman" w:hAnsi="Times New Roman" w:cs="Times New Roman"/>
          <w:sz w:val="24"/>
          <w:szCs w:val="24"/>
        </w:rPr>
        <w:t>capitalization</w:t>
      </w:r>
      <w:r w:rsidR="002C5242" w:rsidRPr="00867CF2">
        <w:rPr>
          <w:rFonts w:ascii="Times New Roman" w:hAnsi="Times New Roman" w:cs="Times New Roman"/>
          <w:sz w:val="24"/>
          <w:szCs w:val="24"/>
        </w:rPr>
        <w:t xml:space="preserve"> of stocks </w:t>
      </w:r>
      <w:r w:rsidR="003F1076" w:rsidRPr="00867CF2">
        <w:rPr>
          <w:rFonts w:ascii="Times New Roman" w:hAnsi="Times New Roman" w:cs="Times New Roman"/>
          <w:sz w:val="24"/>
          <w:szCs w:val="24"/>
        </w:rPr>
        <w:t>is</w:t>
      </w:r>
      <w:r w:rsidR="00B6160B">
        <w:rPr>
          <w:rFonts w:ascii="Times New Roman" w:hAnsi="Times New Roman" w:cs="Times New Roman"/>
          <w:sz w:val="24"/>
          <w:szCs w:val="24"/>
        </w:rPr>
        <w:t xml:space="preserve"> decidedly</w:t>
      </w:r>
      <w:r w:rsidR="003F1076" w:rsidRPr="00867CF2">
        <w:rPr>
          <w:rFonts w:ascii="Times New Roman" w:hAnsi="Times New Roman" w:cs="Times New Roman"/>
          <w:sz w:val="24"/>
          <w:szCs w:val="24"/>
        </w:rPr>
        <w:t xml:space="preserve"> lopsided, where </w:t>
      </w:r>
      <w:r w:rsidR="00C135A1" w:rsidRPr="00867CF2">
        <w:rPr>
          <w:rFonts w:ascii="Times New Roman" w:hAnsi="Times New Roman" w:cs="Times New Roman"/>
          <w:sz w:val="24"/>
          <w:szCs w:val="24"/>
        </w:rPr>
        <w:t>FAANG and other NASDAQ-100 stocks respectively</w:t>
      </w:r>
      <w:r w:rsidR="003F1076" w:rsidRPr="00867CF2">
        <w:rPr>
          <w:rFonts w:ascii="Times New Roman" w:hAnsi="Times New Roman" w:cs="Times New Roman"/>
          <w:sz w:val="24"/>
          <w:szCs w:val="24"/>
        </w:rPr>
        <w:t xml:space="preserve"> make</w:t>
      </w:r>
      <w:r w:rsidR="002C5242" w:rsidRPr="00867CF2">
        <w:rPr>
          <w:rFonts w:ascii="Times New Roman" w:hAnsi="Times New Roman" w:cs="Times New Roman"/>
          <w:sz w:val="24"/>
          <w:szCs w:val="24"/>
        </w:rPr>
        <w:t xml:space="preserve"> up </w:t>
      </w:r>
      <w:r w:rsidR="004D1C20" w:rsidRPr="00867CF2">
        <w:rPr>
          <w:rFonts w:ascii="Times New Roman" w:hAnsi="Times New Roman" w:cs="Times New Roman"/>
          <w:sz w:val="24"/>
          <w:szCs w:val="24"/>
        </w:rPr>
        <w:t>~2</w:t>
      </w:r>
      <w:r w:rsidR="00C135A1" w:rsidRPr="00867CF2">
        <w:rPr>
          <w:rFonts w:ascii="Times New Roman" w:hAnsi="Times New Roman" w:cs="Times New Roman"/>
          <w:sz w:val="24"/>
          <w:szCs w:val="24"/>
        </w:rPr>
        <w:t>5</w:t>
      </w:r>
      <w:r w:rsidR="002C5242" w:rsidRPr="00867CF2">
        <w:rPr>
          <w:rFonts w:ascii="Times New Roman" w:hAnsi="Times New Roman" w:cs="Times New Roman"/>
          <w:sz w:val="24"/>
          <w:szCs w:val="24"/>
        </w:rPr>
        <w:t>%</w:t>
      </w:r>
      <w:r w:rsidR="00C135A1" w:rsidRPr="00867CF2">
        <w:rPr>
          <w:rFonts w:ascii="Times New Roman" w:hAnsi="Times New Roman" w:cs="Times New Roman"/>
          <w:sz w:val="24"/>
          <w:szCs w:val="24"/>
        </w:rPr>
        <w:t xml:space="preserve"> and </w:t>
      </w:r>
      <w:r w:rsidR="004D1C20" w:rsidRPr="00867CF2">
        <w:rPr>
          <w:rFonts w:ascii="Times New Roman" w:hAnsi="Times New Roman" w:cs="Times New Roman"/>
          <w:sz w:val="24"/>
          <w:szCs w:val="24"/>
        </w:rPr>
        <w:t>~</w:t>
      </w:r>
      <w:r w:rsidR="00C135A1" w:rsidRPr="00867CF2">
        <w:rPr>
          <w:rFonts w:ascii="Times New Roman" w:hAnsi="Times New Roman" w:cs="Times New Roman"/>
          <w:sz w:val="24"/>
          <w:szCs w:val="24"/>
        </w:rPr>
        <w:t xml:space="preserve">35% of </w:t>
      </w:r>
      <w:r w:rsidR="002C5242" w:rsidRPr="00867CF2">
        <w:rPr>
          <w:rFonts w:ascii="Times New Roman" w:hAnsi="Times New Roman" w:cs="Times New Roman"/>
          <w:sz w:val="24"/>
          <w:szCs w:val="24"/>
        </w:rPr>
        <w:t xml:space="preserve">the NASDAQ’s </w:t>
      </w:r>
      <w:r w:rsidR="00605ED8" w:rsidRPr="00867CF2">
        <w:rPr>
          <w:rFonts w:ascii="Times New Roman" w:hAnsi="Times New Roman" w:cs="Times New Roman"/>
          <w:sz w:val="24"/>
          <w:szCs w:val="24"/>
        </w:rPr>
        <w:t xml:space="preserve">market </w:t>
      </w:r>
      <w:r w:rsidR="002C5242" w:rsidRPr="00867CF2">
        <w:rPr>
          <w:rFonts w:ascii="Times New Roman" w:hAnsi="Times New Roman" w:cs="Times New Roman"/>
          <w:sz w:val="24"/>
          <w:szCs w:val="24"/>
        </w:rPr>
        <w:t xml:space="preserve">value. </w:t>
      </w:r>
      <w:r w:rsidR="003F1076" w:rsidRPr="00867CF2">
        <w:rPr>
          <w:rFonts w:ascii="Times New Roman" w:hAnsi="Times New Roman" w:cs="Times New Roman"/>
          <w:sz w:val="24"/>
          <w:szCs w:val="24"/>
        </w:rPr>
        <w:t xml:space="preserve">These numbers </w:t>
      </w:r>
      <w:r w:rsidR="002C5242" w:rsidRPr="00867CF2">
        <w:rPr>
          <w:rFonts w:ascii="Times New Roman" w:hAnsi="Times New Roman" w:cs="Times New Roman"/>
          <w:sz w:val="24"/>
          <w:szCs w:val="24"/>
        </w:rPr>
        <w:t xml:space="preserve">suggest that larger cap stocks </w:t>
      </w:r>
      <w:r w:rsidR="004D1C20" w:rsidRPr="00867CF2">
        <w:rPr>
          <w:rFonts w:ascii="Times New Roman" w:hAnsi="Times New Roman" w:cs="Times New Roman"/>
          <w:sz w:val="24"/>
          <w:szCs w:val="24"/>
        </w:rPr>
        <w:t>might have a disproportionately larger</w:t>
      </w:r>
      <w:r w:rsidR="002C5242" w:rsidRPr="00867CF2">
        <w:rPr>
          <w:rFonts w:ascii="Times New Roman" w:hAnsi="Times New Roman" w:cs="Times New Roman"/>
          <w:sz w:val="24"/>
          <w:szCs w:val="24"/>
        </w:rPr>
        <w:t xml:space="preserve"> influence </w:t>
      </w:r>
      <w:r w:rsidR="004D1C20" w:rsidRPr="00867CF2">
        <w:rPr>
          <w:rFonts w:ascii="Times New Roman" w:hAnsi="Times New Roman" w:cs="Times New Roman"/>
          <w:sz w:val="24"/>
          <w:szCs w:val="24"/>
        </w:rPr>
        <w:t xml:space="preserve">on </w:t>
      </w:r>
      <w:r w:rsidR="002C5242" w:rsidRPr="00867CF2">
        <w:rPr>
          <w:rFonts w:ascii="Times New Roman" w:hAnsi="Times New Roman" w:cs="Times New Roman"/>
          <w:sz w:val="24"/>
          <w:szCs w:val="24"/>
        </w:rPr>
        <w:t>NASDAQ growth</w:t>
      </w:r>
      <w:r w:rsidR="00605ED8" w:rsidRPr="00867CF2">
        <w:rPr>
          <w:rFonts w:ascii="Times New Roman" w:hAnsi="Times New Roman" w:cs="Times New Roman"/>
          <w:sz w:val="24"/>
          <w:szCs w:val="24"/>
        </w:rPr>
        <w:t xml:space="preserve">. </w:t>
      </w:r>
    </w:p>
    <w:p w:rsidR="009945B2" w:rsidRPr="00867CF2" w:rsidRDefault="009945B2" w:rsidP="009E2EAD">
      <w:pPr>
        <w:pStyle w:val="NoSpacing"/>
        <w:rPr>
          <w:rFonts w:ascii="Times New Roman" w:hAnsi="Times New Roman" w:cs="Times New Roman"/>
          <w:sz w:val="24"/>
          <w:szCs w:val="24"/>
        </w:rPr>
      </w:pPr>
    </w:p>
    <w:p w:rsidR="00A62A1F" w:rsidRPr="00867CF2" w:rsidRDefault="004D1C20" w:rsidP="00A62A1F">
      <w:pPr>
        <w:pStyle w:val="NoSpacing"/>
        <w:rPr>
          <w:rFonts w:ascii="Times New Roman" w:hAnsi="Times New Roman" w:cs="Times New Roman"/>
          <w:sz w:val="24"/>
          <w:szCs w:val="24"/>
        </w:rPr>
      </w:pPr>
      <w:r w:rsidRPr="00867CF2">
        <w:rPr>
          <w:rFonts w:ascii="Times New Roman" w:hAnsi="Times New Roman" w:cs="Times New Roman"/>
          <w:sz w:val="24"/>
          <w:szCs w:val="24"/>
        </w:rPr>
        <w:t>To see if this is true</w:t>
      </w:r>
      <w:r w:rsidR="00C67BD9" w:rsidRPr="00867CF2">
        <w:rPr>
          <w:rFonts w:ascii="Times New Roman" w:hAnsi="Times New Roman" w:cs="Times New Roman"/>
          <w:sz w:val="24"/>
          <w:szCs w:val="24"/>
        </w:rPr>
        <w:t xml:space="preserve">, I </w:t>
      </w:r>
      <w:r w:rsidR="00FF53D0" w:rsidRPr="00867CF2">
        <w:rPr>
          <w:rFonts w:ascii="Times New Roman" w:hAnsi="Times New Roman" w:cs="Times New Roman"/>
          <w:sz w:val="24"/>
          <w:szCs w:val="24"/>
        </w:rPr>
        <w:t xml:space="preserve">setup a Ridge regression model where the input features are the day-to-day </w:t>
      </w:r>
      <w:r w:rsidR="009945B2" w:rsidRPr="00867CF2">
        <w:rPr>
          <w:rFonts w:ascii="Times New Roman" w:hAnsi="Times New Roman" w:cs="Times New Roman"/>
          <w:sz w:val="24"/>
          <w:szCs w:val="24"/>
        </w:rPr>
        <w:t>fluctuations</w:t>
      </w:r>
      <w:r w:rsidR="00FF53D0" w:rsidRPr="00867CF2">
        <w:rPr>
          <w:rFonts w:ascii="Times New Roman" w:hAnsi="Times New Roman" w:cs="Times New Roman"/>
          <w:sz w:val="24"/>
          <w:szCs w:val="24"/>
        </w:rPr>
        <w:t xml:space="preserve"> in </w:t>
      </w:r>
      <w:r w:rsidR="00135DD5" w:rsidRPr="00867CF2">
        <w:rPr>
          <w:rFonts w:ascii="Times New Roman" w:hAnsi="Times New Roman" w:cs="Times New Roman"/>
          <w:sz w:val="24"/>
          <w:szCs w:val="24"/>
        </w:rPr>
        <w:t xml:space="preserve">z-scored </w:t>
      </w:r>
      <w:r w:rsidR="0061176F" w:rsidRPr="00867CF2">
        <w:rPr>
          <w:rFonts w:ascii="Times New Roman" w:hAnsi="Times New Roman" w:cs="Times New Roman"/>
          <w:sz w:val="24"/>
          <w:szCs w:val="24"/>
        </w:rPr>
        <w:t>stock data</w:t>
      </w:r>
      <w:r w:rsidR="00FF53D0" w:rsidRPr="00867CF2">
        <w:rPr>
          <w:rFonts w:ascii="Times New Roman" w:hAnsi="Times New Roman" w:cs="Times New Roman"/>
          <w:sz w:val="24"/>
          <w:szCs w:val="24"/>
        </w:rPr>
        <w:t xml:space="preserve"> for the 3,000+ NASDAQ stocks with the goal of predicting day-to-day changes in the NASDAQ</w:t>
      </w:r>
      <w:r w:rsidR="00A407FD" w:rsidRPr="00867CF2">
        <w:rPr>
          <w:rFonts w:ascii="Times New Roman" w:hAnsi="Times New Roman" w:cs="Times New Roman"/>
          <w:sz w:val="24"/>
          <w:szCs w:val="24"/>
        </w:rPr>
        <w:t xml:space="preserve"> (See </w:t>
      </w:r>
      <w:r w:rsidR="00135DD5" w:rsidRPr="00867CF2">
        <w:rPr>
          <w:rFonts w:ascii="Times New Roman" w:hAnsi="Times New Roman" w:cs="Times New Roman"/>
          <w:b/>
          <w:sz w:val="24"/>
          <w:szCs w:val="24"/>
        </w:rPr>
        <w:t>Note</w:t>
      </w:r>
      <w:r w:rsidR="00303E78" w:rsidRPr="00867CF2">
        <w:rPr>
          <w:rFonts w:ascii="Times New Roman" w:hAnsi="Times New Roman" w:cs="Times New Roman"/>
          <w:b/>
          <w:sz w:val="24"/>
          <w:szCs w:val="24"/>
        </w:rPr>
        <w:t>s</w:t>
      </w:r>
      <w:r w:rsidR="00135DD5" w:rsidRPr="00867CF2">
        <w:rPr>
          <w:rFonts w:ascii="Times New Roman" w:hAnsi="Times New Roman" w:cs="Times New Roman"/>
          <w:b/>
          <w:sz w:val="24"/>
          <w:szCs w:val="24"/>
        </w:rPr>
        <w:t xml:space="preserve"> </w:t>
      </w:r>
      <w:r w:rsidR="007F4059">
        <w:rPr>
          <w:rFonts w:ascii="Times New Roman" w:hAnsi="Times New Roman" w:cs="Times New Roman"/>
          <w:b/>
          <w:sz w:val="24"/>
          <w:szCs w:val="24"/>
        </w:rPr>
        <w:t>B</w:t>
      </w:r>
      <w:r w:rsidR="00135DD5" w:rsidRPr="00867CF2">
        <w:rPr>
          <w:rFonts w:ascii="Times New Roman" w:hAnsi="Times New Roman" w:cs="Times New Roman"/>
          <w:sz w:val="24"/>
          <w:szCs w:val="24"/>
        </w:rPr>
        <w:t xml:space="preserve"> </w:t>
      </w:r>
      <w:r w:rsidR="00303E78" w:rsidRPr="00867CF2">
        <w:rPr>
          <w:rFonts w:ascii="Times New Roman" w:hAnsi="Times New Roman" w:cs="Times New Roman"/>
          <w:b/>
          <w:sz w:val="24"/>
          <w:szCs w:val="24"/>
        </w:rPr>
        <w:t xml:space="preserve">and </w:t>
      </w:r>
      <w:r w:rsidR="007F4059">
        <w:rPr>
          <w:rFonts w:ascii="Times New Roman" w:hAnsi="Times New Roman" w:cs="Times New Roman"/>
          <w:b/>
          <w:sz w:val="24"/>
          <w:szCs w:val="24"/>
        </w:rPr>
        <w:t>C</w:t>
      </w:r>
      <w:r w:rsidR="00303E78" w:rsidRPr="00867CF2">
        <w:rPr>
          <w:rFonts w:ascii="Times New Roman" w:hAnsi="Times New Roman" w:cs="Times New Roman"/>
          <w:b/>
          <w:sz w:val="24"/>
          <w:szCs w:val="24"/>
        </w:rPr>
        <w:t xml:space="preserve"> </w:t>
      </w:r>
      <w:r w:rsidR="00303E78" w:rsidRPr="00867CF2">
        <w:rPr>
          <w:rFonts w:ascii="Times New Roman" w:hAnsi="Times New Roman" w:cs="Times New Roman"/>
          <w:sz w:val="24"/>
          <w:szCs w:val="24"/>
        </w:rPr>
        <w:t>respectively</w:t>
      </w:r>
      <w:r w:rsidR="00303E78" w:rsidRPr="00867CF2">
        <w:rPr>
          <w:rFonts w:ascii="Times New Roman" w:hAnsi="Times New Roman" w:cs="Times New Roman"/>
          <w:b/>
          <w:sz w:val="24"/>
          <w:szCs w:val="24"/>
        </w:rPr>
        <w:t xml:space="preserve"> </w:t>
      </w:r>
      <w:r w:rsidR="00135DD5" w:rsidRPr="00867CF2">
        <w:rPr>
          <w:rFonts w:ascii="Times New Roman" w:hAnsi="Times New Roman" w:cs="Times New Roman"/>
          <w:sz w:val="24"/>
          <w:szCs w:val="24"/>
        </w:rPr>
        <w:t>for more information on</w:t>
      </w:r>
      <w:r w:rsidR="00303E78" w:rsidRPr="00867CF2">
        <w:rPr>
          <w:rFonts w:ascii="Times New Roman" w:hAnsi="Times New Roman" w:cs="Times New Roman"/>
          <w:sz w:val="24"/>
          <w:szCs w:val="24"/>
        </w:rPr>
        <w:t xml:space="preserve"> either</w:t>
      </w:r>
      <w:r w:rsidR="00135DD5" w:rsidRPr="00867CF2">
        <w:rPr>
          <w:rFonts w:ascii="Times New Roman" w:hAnsi="Times New Roman" w:cs="Times New Roman"/>
          <w:sz w:val="24"/>
          <w:szCs w:val="24"/>
        </w:rPr>
        <w:t xml:space="preserve"> Z-Scoring </w:t>
      </w:r>
      <w:r w:rsidR="00303E78" w:rsidRPr="00867CF2">
        <w:rPr>
          <w:rFonts w:ascii="Times New Roman" w:hAnsi="Times New Roman" w:cs="Times New Roman"/>
          <w:sz w:val="24"/>
          <w:szCs w:val="24"/>
        </w:rPr>
        <w:t xml:space="preserve">or </w:t>
      </w:r>
      <w:r w:rsidR="00A407FD" w:rsidRPr="00867CF2">
        <w:rPr>
          <w:rFonts w:ascii="Times New Roman" w:hAnsi="Times New Roman" w:cs="Times New Roman"/>
          <w:sz w:val="24"/>
          <w:szCs w:val="24"/>
        </w:rPr>
        <w:t>model choice)</w:t>
      </w:r>
      <w:r w:rsidR="00FF53D0" w:rsidRPr="00867CF2">
        <w:rPr>
          <w:rFonts w:ascii="Times New Roman" w:hAnsi="Times New Roman" w:cs="Times New Roman"/>
          <w:sz w:val="24"/>
          <w:szCs w:val="24"/>
        </w:rPr>
        <w:t xml:space="preserve">. </w:t>
      </w:r>
      <w:r w:rsidR="001A7ABB" w:rsidRPr="00867CF2">
        <w:rPr>
          <w:rFonts w:ascii="Times New Roman" w:hAnsi="Times New Roman" w:cs="Times New Roman"/>
          <w:sz w:val="24"/>
          <w:szCs w:val="24"/>
        </w:rPr>
        <w:t>The model was</w:t>
      </w:r>
      <w:r w:rsidR="009404C9" w:rsidRPr="00867CF2">
        <w:rPr>
          <w:rFonts w:ascii="Times New Roman" w:hAnsi="Times New Roman" w:cs="Times New Roman"/>
          <w:sz w:val="24"/>
          <w:szCs w:val="24"/>
        </w:rPr>
        <w:t xml:space="preserve"> independently</w:t>
      </w:r>
      <w:r w:rsidR="001A7ABB" w:rsidRPr="00867CF2">
        <w:rPr>
          <w:rFonts w:ascii="Times New Roman" w:hAnsi="Times New Roman" w:cs="Times New Roman"/>
          <w:sz w:val="24"/>
          <w:szCs w:val="24"/>
        </w:rPr>
        <w:t xml:space="preserve"> trained on quarterly data from the last six years</w:t>
      </w:r>
      <w:r w:rsidR="004B3FE9" w:rsidRPr="00867CF2">
        <w:rPr>
          <w:rFonts w:ascii="Times New Roman" w:hAnsi="Times New Roman" w:cs="Times New Roman"/>
          <w:sz w:val="24"/>
          <w:szCs w:val="24"/>
        </w:rPr>
        <w:t xml:space="preserve"> </w:t>
      </w:r>
      <w:r w:rsidR="00605ED8" w:rsidRPr="00867CF2">
        <w:rPr>
          <w:rFonts w:ascii="Times New Roman" w:hAnsi="Times New Roman" w:cs="Times New Roman"/>
          <w:sz w:val="24"/>
          <w:szCs w:val="24"/>
        </w:rPr>
        <w:t xml:space="preserve">using </w:t>
      </w:r>
      <w:r w:rsidRPr="00867CF2">
        <w:rPr>
          <w:rFonts w:ascii="Times New Roman" w:hAnsi="Times New Roman" w:cs="Times New Roman"/>
          <w:sz w:val="24"/>
          <w:szCs w:val="24"/>
        </w:rPr>
        <w:t>5-fold cross-validation</w:t>
      </w:r>
      <w:r w:rsidR="00A62A1F" w:rsidRPr="00867CF2">
        <w:rPr>
          <w:rFonts w:ascii="Times New Roman" w:hAnsi="Times New Roman" w:cs="Times New Roman"/>
          <w:sz w:val="24"/>
          <w:szCs w:val="24"/>
        </w:rPr>
        <w:t xml:space="preserve">, resulting in a unique weighting coefficient for </w:t>
      </w:r>
      <w:r w:rsidR="00303E78" w:rsidRPr="00867CF2">
        <w:rPr>
          <w:rFonts w:ascii="Times New Roman" w:hAnsi="Times New Roman" w:cs="Times New Roman"/>
          <w:sz w:val="24"/>
          <w:szCs w:val="24"/>
        </w:rPr>
        <w:t>each</w:t>
      </w:r>
      <w:r w:rsidR="00A62A1F" w:rsidRPr="00867CF2">
        <w:rPr>
          <w:rFonts w:ascii="Times New Roman" w:hAnsi="Times New Roman" w:cs="Times New Roman"/>
          <w:sz w:val="24"/>
          <w:szCs w:val="24"/>
        </w:rPr>
        <w:t xml:space="preserve"> stock</w:t>
      </w:r>
      <w:r w:rsidR="008E1BFB">
        <w:rPr>
          <w:rFonts w:ascii="Times New Roman" w:hAnsi="Times New Roman" w:cs="Times New Roman"/>
          <w:sz w:val="24"/>
          <w:szCs w:val="24"/>
        </w:rPr>
        <w:t xml:space="preserve"> for every</w:t>
      </w:r>
      <w:r w:rsidR="008E1BFB" w:rsidRPr="00867CF2">
        <w:rPr>
          <w:rFonts w:ascii="Times New Roman" w:hAnsi="Times New Roman" w:cs="Times New Roman"/>
          <w:sz w:val="24"/>
          <w:szCs w:val="24"/>
        </w:rPr>
        <w:t xml:space="preserve"> </w:t>
      </w:r>
      <w:r w:rsidR="008E1BFB">
        <w:rPr>
          <w:rFonts w:ascii="Times New Roman" w:hAnsi="Times New Roman" w:cs="Times New Roman"/>
          <w:sz w:val="24"/>
          <w:szCs w:val="24"/>
        </w:rPr>
        <w:t>trained</w:t>
      </w:r>
      <w:r w:rsidR="008E1BFB" w:rsidRPr="00867CF2">
        <w:rPr>
          <w:rFonts w:ascii="Times New Roman" w:hAnsi="Times New Roman" w:cs="Times New Roman"/>
          <w:sz w:val="24"/>
          <w:szCs w:val="24"/>
        </w:rPr>
        <w:t xml:space="preserve"> market quarter</w:t>
      </w:r>
      <w:r w:rsidR="008E1BFB">
        <w:rPr>
          <w:rFonts w:ascii="Times New Roman" w:hAnsi="Times New Roman" w:cs="Times New Roman"/>
          <w:sz w:val="24"/>
          <w:szCs w:val="24"/>
        </w:rPr>
        <w:t xml:space="preserve"> (i.e. </w:t>
      </w:r>
      <w:r w:rsidR="00B42B62">
        <w:rPr>
          <w:rFonts w:ascii="Times New Roman" w:hAnsi="Times New Roman" w:cs="Times New Roman"/>
          <w:sz w:val="24"/>
          <w:szCs w:val="24"/>
        </w:rPr>
        <w:t>24</w:t>
      </w:r>
      <w:r w:rsidR="008E1BFB">
        <w:rPr>
          <w:rFonts w:ascii="Times New Roman" w:hAnsi="Times New Roman" w:cs="Times New Roman"/>
          <w:sz w:val="24"/>
          <w:szCs w:val="24"/>
        </w:rPr>
        <w:t xml:space="preserve"> coefficients for each stock)</w:t>
      </w:r>
      <w:r w:rsidR="00A62A1F" w:rsidRPr="00867CF2">
        <w:rPr>
          <w:rFonts w:ascii="Times New Roman" w:hAnsi="Times New Roman" w:cs="Times New Roman"/>
          <w:sz w:val="24"/>
          <w:szCs w:val="24"/>
        </w:rPr>
        <w:t xml:space="preserve">. </w:t>
      </w:r>
      <w:r w:rsidR="001E4C19" w:rsidRPr="00867CF2">
        <w:rPr>
          <w:rFonts w:ascii="Times New Roman" w:hAnsi="Times New Roman" w:cs="Times New Roman"/>
          <w:sz w:val="24"/>
          <w:szCs w:val="24"/>
        </w:rPr>
        <w:t>A higher weighting coefficient</w:t>
      </w:r>
      <w:r w:rsidR="00A62A1F" w:rsidRPr="00867CF2">
        <w:rPr>
          <w:rFonts w:ascii="Times New Roman" w:hAnsi="Times New Roman" w:cs="Times New Roman"/>
          <w:sz w:val="24"/>
          <w:szCs w:val="24"/>
        </w:rPr>
        <w:t xml:space="preserve"> intuitively indicate</w:t>
      </w:r>
      <w:r w:rsidR="001E4C19" w:rsidRPr="00867CF2">
        <w:rPr>
          <w:rFonts w:ascii="Times New Roman" w:hAnsi="Times New Roman" w:cs="Times New Roman"/>
          <w:sz w:val="24"/>
          <w:szCs w:val="24"/>
        </w:rPr>
        <w:t>s that a</w:t>
      </w:r>
      <w:r w:rsidR="00EF2F61" w:rsidRPr="00867CF2">
        <w:rPr>
          <w:rFonts w:ascii="Times New Roman" w:hAnsi="Times New Roman" w:cs="Times New Roman"/>
          <w:sz w:val="24"/>
          <w:szCs w:val="24"/>
        </w:rPr>
        <w:t xml:space="preserve"> </w:t>
      </w:r>
      <w:r w:rsidR="00A62A1F" w:rsidRPr="00867CF2">
        <w:rPr>
          <w:rFonts w:ascii="Times New Roman" w:hAnsi="Times New Roman" w:cs="Times New Roman"/>
          <w:sz w:val="24"/>
          <w:szCs w:val="24"/>
        </w:rPr>
        <w:t xml:space="preserve">stock better </w:t>
      </w:r>
      <w:r w:rsidR="00EF2F61" w:rsidRPr="00867CF2">
        <w:rPr>
          <w:rFonts w:ascii="Times New Roman" w:hAnsi="Times New Roman" w:cs="Times New Roman"/>
          <w:sz w:val="24"/>
          <w:szCs w:val="24"/>
        </w:rPr>
        <w:t>predict</w:t>
      </w:r>
      <w:r w:rsidR="001E4C19" w:rsidRPr="00867CF2">
        <w:rPr>
          <w:rFonts w:ascii="Times New Roman" w:hAnsi="Times New Roman" w:cs="Times New Roman"/>
          <w:sz w:val="24"/>
          <w:szCs w:val="24"/>
        </w:rPr>
        <w:t>s</w:t>
      </w:r>
      <w:r w:rsidR="00A62A1F" w:rsidRPr="00867CF2">
        <w:rPr>
          <w:rFonts w:ascii="Times New Roman" w:hAnsi="Times New Roman" w:cs="Times New Roman"/>
          <w:sz w:val="24"/>
          <w:szCs w:val="24"/>
        </w:rPr>
        <w:t xml:space="preserve"> market movements</w:t>
      </w:r>
      <w:r w:rsidR="001E4C19" w:rsidRPr="00867CF2">
        <w:rPr>
          <w:rFonts w:ascii="Times New Roman" w:hAnsi="Times New Roman" w:cs="Times New Roman"/>
          <w:sz w:val="24"/>
          <w:szCs w:val="24"/>
        </w:rPr>
        <w:t xml:space="preserve"> relative to other stocks</w:t>
      </w:r>
      <w:r w:rsidR="00A62A1F" w:rsidRPr="00867CF2">
        <w:rPr>
          <w:rFonts w:ascii="Times New Roman" w:hAnsi="Times New Roman" w:cs="Times New Roman"/>
          <w:sz w:val="24"/>
          <w:szCs w:val="24"/>
        </w:rPr>
        <w:t xml:space="preserve">. To summarize how well </w:t>
      </w:r>
      <w:r w:rsidR="001E4C19" w:rsidRPr="00867CF2">
        <w:rPr>
          <w:rFonts w:ascii="Times New Roman" w:hAnsi="Times New Roman" w:cs="Times New Roman"/>
          <w:sz w:val="24"/>
          <w:szCs w:val="24"/>
        </w:rPr>
        <w:t>every</w:t>
      </w:r>
      <w:r w:rsidR="00A62A1F" w:rsidRPr="00867CF2">
        <w:rPr>
          <w:rFonts w:ascii="Times New Roman" w:hAnsi="Times New Roman" w:cs="Times New Roman"/>
          <w:sz w:val="24"/>
          <w:szCs w:val="24"/>
        </w:rPr>
        <w:t xml:space="preserve"> stock nominally predicted</w:t>
      </w:r>
      <w:r w:rsidR="00797372">
        <w:rPr>
          <w:rFonts w:ascii="Times New Roman" w:hAnsi="Times New Roman" w:cs="Times New Roman"/>
          <w:sz w:val="24"/>
          <w:szCs w:val="24"/>
        </w:rPr>
        <w:t xml:space="preserve"> the</w:t>
      </w:r>
      <w:r w:rsidR="00A62A1F" w:rsidRPr="00867CF2">
        <w:rPr>
          <w:rFonts w:ascii="Times New Roman" w:hAnsi="Times New Roman" w:cs="Times New Roman"/>
          <w:sz w:val="24"/>
          <w:szCs w:val="24"/>
        </w:rPr>
        <w:t xml:space="preserve"> NASDAQ</w:t>
      </w:r>
      <w:r w:rsidR="00797372">
        <w:rPr>
          <w:rFonts w:ascii="Times New Roman" w:hAnsi="Times New Roman" w:cs="Times New Roman"/>
          <w:sz w:val="24"/>
          <w:szCs w:val="24"/>
        </w:rPr>
        <w:t>’s</w:t>
      </w:r>
      <w:r w:rsidR="00A62A1F" w:rsidRPr="00867CF2">
        <w:rPr>
          <w:rFonts w:ascii="Times New Roman" w:hAnsi="Times New Roman" w:cs="Times New Roman"/>
          <w:sz w:val="24"/>
          <w:szCs w:val="24"/>
        </w:rPr>
        <w:t xml:space="preserve"> </w:t>
      </w:r>
      <w:r w:rsidR="001E4C19" w:rsidRPr="00867CF2">
        <w:rPr>
          <w:rFonts w:ascii="Times New Roman" w:hAnsi="Times New Roman" w:cs="Times New Roman"/>
          <w:sz w:val="24"/>
          <w:szCs w:val="24"/>
        </w:rPr>
        <w:t xml:space="preserve">movements </w:t>
      </w:r>
      <w:r w:rsidR="00A62A1F" w:rsidRPr="00867CF2">
        <w:rPr>
          <w:rFonts w:ascii="Times New Roman" w:hAnsi="Times New Roman" w:cs="Times New Roman"/>
          <w:sz w:val="24"/>
          <w:szCs w:val="24"/>
        </w:rPr>
        <w:t xml:space="preserve">over the </w:t>
      </w:r>
      <w:r w:rsidR="00303E78" w:rsidRPr="00F042D9">
        <w:rPr>
          <w:rFonts w:ascii="Times New Roman" w:hAnsi="Times New Roman" w:cs="Times New Roman"/>
          <w:i/>
          <w:sz w:val="24"/>
          <w:szCs w:val="24"/>
        </w:rPr>
        <w:t>full</w:t>
      </w:r>
      <w:r w:rsidR="00A62A1F" w:rsidRPr="00867CF2">
        <w:rPr>
          <w:rFonts w:ascii="Times New Roman" w:hAnsi="Times New Roman" w:cs="Times New Roman"/>
          <w:sz w:val="24"/>
          <w:szCs w:val="24"/>
        </w:rPr>
        <w:t xml:space="preserve"> six years, we </w:t>
      </w:r>
      <w:r w:rsidR="00CC1A21">
        <w:rPr>
          <w:rFonts w:ascii="Times New Roman" w:hAnsi="Times New Roman" w:cs="Times New Roman"/>
          <w:sz w:val="24"/>
          <w:szCs w:val="24"/>
        </w:rPr>
        <w:t xml:space="preserve">can </w:t>
      </w:r>
      <w:r w:rsidR="00A62A1F" w:rsidRPr="00867CF2">
        <w:rPr>
          <w:rFonts w:ascii="Times New Roman" w:hAnsi="Times New Roman" w:cs="Times New Roman"/>
          <w:sz w:val="24"/>
          <w:szCs w:val="24"/>
        </w:rPr>
        <w:t xml:space="preserve">compute the median weighting coefficient across </w:t>
      </w:r>
      <w:r w:rsidR="00303E78" w:rsidRPr="00867CF2">
        <w:rPr>
          <w:rFonts w:ascii="Times New Roman" w:hAnsi="Times New Roman" w:cs="Times New Roman"/>
          <w:sz w:val="24"/>
          <w:szCs w:val="24"/>
        </w:rPr>
        <w:t xml:space="preserve">the </w:t>
      </w:r>
      <w:r w:rsidR="00B42B62">
        <w:rPr>
          <w:rFonts w:ascii="Times New Roman" w:hAnsi="Times New Roman" w:cs="Times New Roman"/>
          <w:sz w:val="24"/>
          <w:szCs w:val="24"/>
        </w:rPr>
        <w:t>24</w:t>
      </w:r>
      <w:r w:rsidR="00F042D9">
        <w:rPr>
          <w:rFonts w:ascii="Times New Roman" w:hAnsi="Times New Roman" w:cs="Times New Roman"/>
          <w:sz w:val="24"/>
          <w:szCs w:val="24"/>
        </w:rPr>
        <w:t xml:space="preserve"> </w:t>
      </w:r>
      <w:r w:rsidR="00303E78" w:rsidRPr="00867CF2">
        <w:rPr>
          <w:rFonts w:ascii="Times New Roman" w:hAnsi="Times New Roman" w:cs="Times New Roman"/>
          <w:sz w:val="24"/>
          <w:szCs w:val="24"/>
        </w:rPr>
        <w:t>quarterly weighting coefficients</w:t>
      </w:r>
      <w:r w:rsidR="00A62A1F" w:rsidRPr="00867CF2">
        <w:rPr>
          <w:rFonts w:ascii="Times New Roman" w:hAnsi="Times New Roman" w:cs="Times New Roman"/>
          <w:sz w:val="24"/>
          <w:szCs w:val="24"/>
        </w:rPr>
        <w:t xml:space="preserve">. </w:t>
      </w:r>
    </w:p>
    <w:p w:rsidR="009E2EAD" w:rsidRPr="00867CF2" w:rsidRDefault="009E2EAD" w:rsidP="009E2EAD">
      <w:pPr>
        <w:pStyle w:val="NoSpacing"/>
        <w:rPr>
          <w:rFonts w:ascii="Times New Roman" w:hAnsi="Times New Roman" w:cs="Times New Roman"/>
          <w:sz w:val="24"/>
          <w:szCs w:val="24"/>
        </w:rPr>
      </w:pPr>
    </w:p>
    <w:p w:rsidR="00FF53D0" w:rsidRPr="00867CF2" w:rsidRDefault="004B3FE9" w:rsidP="009E2EAD">
      <w:pPr>
        <w:pStyle w:val="NoSpacing"/>
        <w:rPr>
          <w:rFonts w:ascii="Times New Roman" w:hAnsi="Times New Roman" w:cs="Times New Roman"/>
          <w:sz w:val="24"/>
          <w:szCs w:val="24"/>
        </w:rPr>
      </w:pPr>
      <w:r w:rsidRPr="00867CF2">
        <w:rPr>
          <w:rFonts w:ascii="Times New Roman" w:hAnsi="Times New Roman" w:cs="Times New Roman"/>
          <w:sz w:val="24"/>
          <w:szCs w:val="24"/>
        </w:rPr>
        <w:t xml:space="preserve">When the median weighting </w:t>
      </w:r>
      <w:r w:rsidR="009404C9" w:rsidRPr="00867CF2">
        <w:rPr>
          <w:rFonts w:ascii="Times New Roman" w:hAnsi="Times New Roman" w:cs="Times New Roman"/>
          <w:sz w:val="24"/>
          <w:szCs w:val="24"/>
        </w:rPr>
        <w:t>coefficient</w:t>
      </w:r>
      <w:r w:rsidR="006B044C" w:rsidRPr="00867CF2">
        <w:rPr>
          <w:rFonts w:ascii="Times New Roman" w:hAnsi="Times New Roman" w:cs="Times New Roman"/>
          <w:sz w:val="24"/>
          <w:szCs w:val="24"/>
        </w:rPr>
        <w:t xml:space="preserve"> </w:t>
      </w:r>
      <w:r w:rsidR="00CC1A21">
        <w:rPr>
          <w:rFonts w:ascii="Times New Roman" w:hAnsi="Times New Roman" w:cs="Times New Roman"/>
          <w:sz w:val="24"/>
          <w:szCs w:val="24"/>
        </w:rPr>
        <w:t>is</w:t>
      </w:r>
      <w:r w:rsidR="005D05D1" w:rsidRPr="00867CF2">
        <w:rPr>
          <w:rFonts w:ascii="Times New Roman" w:hAnsi="Times New Roman" w:cs="Times New Roman"/>
          <w:sz w:val="24"/>
          <w:szCs w:val="24"/>
        </w:rPr>
        <w:t xml:space="preserve"> compared across groups</w:t>
      </w:r>
      <w:r w:rsidR="006B044C" w:rsidRPr="00867CF2">
        <w:rPr>
          <w:rFonts w:ascii="Times New Roman" w:hAnsi="Times New Roman" w:cs="Times New Roman"/>
          <w:sz w:val="24"/>
          <w:szCs w:val="24"/>
        </w:rPr>
        <w:t xml:space="preserve">, </w:t>
      </w:r>
      <w:r w:rsidRPr="00867CF2">
        <w:rPr>
          <w:rFonts w:ascii="Times New Roman" w:hAnsi="Times New Roman" w:cs="Times New Roman"/>
          <w:sz w:val="24"/>
          <w:szCs w:val="24"/>
        </w:rPr>
        <w:t>FAANG and other Top 100 stocks</w:t>
      </w:r>
      <w:r w:rsidR="006B044C" w:rsidRPr="00867CF2">
        <w:rPr>
          <w:rFonts w:ascii="Times New Roman" w:hAnsi="Times New Roman" w:cs="Times New Roman"/>
          <w:sz w:val="24"/>
          <w:szCs w:val="24"/>
        </w:rPr>
        <w:t xml:space="preserve"> </w:t>
      </w:r>
      <w:r w:rsidR="00CC1A21">
        <w:rPr>
          <w:rFonts w:ascii="Times New Roman" w:hAnsi="Times New Roman" w:cs="Times New Roman"/>
          <w:sz w:val="24"/>
          <w:szCs w:val="24"/>
        </w:rPr>
        <w:t>are</w:t>
      </w:r>
      <w:r w:rsidR="006B044C" w:rsidRPr="00867CF2">
        <w:rPr>
          <w:rFonts w:ascii="Times New Roman" w:hAnsi="Times New Roman" w:cs="Times New Roman"/>
          <w:sz w:val="24"/>
          <w:szCs w:val="24"/>
        </w:rPr>
        <w:t xml:space="preserve"> ind</w:t>
      </w:r>
      <w:r w:rsidR="009945B2" w:rsidRPr="00867CF2">
        <w:rPr>
          <w:rFonts w:ascii="Times New Roman" w:hAnsi="Times New Roman" w:cs="Times New Roman"/>
          <w:sz w:val="24"/>
          <w:szCs w:val="24"/>
        </w:rPr>
        <w:t>istinguishable from each othe</w:t>
      </w:r>
      <w:r w:rsidR="005D05D1" w:rsidRPr="00867CF2">
        <w:rPr>
          <w:rFonts w:ascii="Times New Roman" w:hAnsi="Times New Roman" w:cs="Times New Roman"/>
          <w:sz w:val="24"/>
          <w:szCs w:val="24"/>
        </w:rPr>
        <w:t>r</w:t>
      </w:r>
      <w:r w:rsidR="00797372">
        <w:rPr>
          <w:rFonts w:ascii="Times New Roman" w:hAnsi="Times New Roman" w:cs="Times New Roman"/>
          <w:sz w:val="24"/>
          <w:szCs w:val="24"/>
        </w:rPr>
        <w:t>. However,</w:t>
      </w:r>
      <w:r w:rsidR="005D05D1" w:rsidRPr="00867CF2">
        <w:rPr>
          <w:rFonts w:ascii="Times New Roman" w:hAnsi="Times New Roman" w:cs="Times New Roman"/>
          <w:sz w:val="24"/>
          <w:szCs w:val="24"/>
        </w:rPr>
        <w:t xml:space="preserve"> both</w:t>
      </w:r>
      <w:r w:rsidR="009404C9" w:rsidRPr="00867CF2">
        <w:rPr>
          <w:rFonts w:ascii="Times New Roman" w:hAnsi="Times New Roman" w:cs="Times New Roman"/>
          <w:sz w:val="24"/>
          <w:szCs w:val="24"/>
        </w:rPr>
        <w:t xml:space="preserve"> groups </w:t>
      </w:r>
      <w:r w:rsidR="00CC1A21">
        <w:rPr>
          <w:rFonts w:ascii="Times New Roman" w:hAnsi="Times New Roman" w:cs="Times New Roman"/>
          <w:sz w:val="24"/>
          <w:szCs w:val="24"/>
        </w:rPr>
        <w:t>have</w:t>
      </w:r>
      <w:r w:rsidR="006B044C" w:rsidRPr="00867CF2">
        <w:rPr>
          <w:rFonts w:ascii="Times New Roman" w:hAnsi="Times New Roman" w:cs="Times New Roman"/>
          <w:sz w:val="24"/>
          <w:szCs w:val="24"/>
        </w:rPr>
        <w:t xml:space="preserve"> a </w:t>
      </w:r>
      <w:r w:rsidR="00ED7F1F" w:rsidRPr="00867CF2">
        <w:rPr>
          <w:rFonts w:ascii="Times New Roman" w:hAnsi="Times New Roman" w:cs="Times New Roman"/>
          <w:sz w:val="24"/>
          <w:szCs w:val="24"/>
        </w:rPr>
        <w:t>~3-fold</w:t>
      </w:r>
      <w:r w:rsidRPr="00867CF2">
        <w:rPr>
          <w:rFonts w:ascii="Times New Roman" w:hAnsi="Times New Roman" w:cs="Times New Roman"/>
          <w:sz w:val="24"/>
          <w:szCs w:val="24"/>
        </w:rPr>
        <w:t xml:space="preserve"> larger weighting than </w:t>
      </w:r>
      <w:r w:rsidR="00797372">
        <w:rPr>
          <w:rFonts w:ascii="Times New Roman" w:hAnsi="Times New Roman" w:cs="Times New Roman"/>
          <w:sz w:val="24"/>
          <w:szCs w:val="24"/>
        </w:rPr>
        <w:t xml:space="preserve">most </w:t>
      </w:r>
      <w:r w:rsidR="008D25D2" w:rsidRPr="00867CF2">
        <w:rPr>
          <w:rFonts w:ascii="Times New Roman" w:hAnsi="Times New Roman" w:cs="Times New Roman"/>
          <w:sz w:val="24"/>
          <w:szCs w:val="24"/>
        </w:rPr>
        <w:t>ordinary</w:t>
      </w:r>
      <w:r w:rsidR="006B044C" w:rsidRPr="00867CF2">
        <w:rPr>
          <w:rFonts w:ascii="Times New Roman" w:hAnsi="Times New Roman" w:cs="Times New Roman"/>
          <w:sz w:val="24"/>
          <w:szCs w:val="24"/>
        </w:rPr>
        <w:t xml:space="preserve"> NASDAQ stocks</w:t>
      </w:r>
      <w:r w:rsidR="00797372">
        <w:rPr>
          <w:rFonts w:ascii="Times New Roman" w:hAnsi="Times New Roman" w:cs="Times New Roman"/>
          <w:sz w:val="24"/>
          <w:szCs w:val="24"/>
        </w:rPr>
        <w:t>, including the upper quintile of ordinary stocks. Furthermore,</w:t>
      </w:r>
      <w:r w:rsidR="009404C9" w:rsidRPr="00867CF2">
        <w:rPr>
          <w:rFonts w:ascii="Times New Roman" w:hAnsi="Times New Roman" w:cs="Times New Roman"/>
          <w:sz w:val="24"/>
          <w:szCs w:val="24"/>
        </w:rPr>
        <w:t xml:space="preserve"> there is a clear </w:t>
      </w:r>
      <w:r w:rsidR="001E4C19" w:rsidRPr="00867CF2">
        <w:rPr>
          <w:rFonts w:ascii="Times New Roman" w:hAnsi="Times New Roman" w:cs="Times New Roman"/>
          <w:sz w:val="24"/>
          <w:szCs w:val="24"/>
        </w:rPr>
        <w:t>connection</w:t>
      </w:r>
      <w:r w:rsidR="009404C9" w:rsidRPr="00867CF2">
        <w:rPr>
          <w:rFonts w:ascii="Times New Roman" w:hAnsi="Times New Roman" w:cs="Times New Roman"/>
          <w:sz w:val="24"/>
          <w:szCs w:val="24"/>
        </w:rPr>
        <w:t xml:space="preserve"> between a stock’s market cap value and median weight</w:t>
      </w:r>
      <w:r w:rsidR="009945B2" w:rsidRPr="00867CF2">
        <w:rPr>
          <w:rFonts w:ascii="Times New Roman" w:hAnsi="Times New Roman" w:cs="Times New Roman"/>
          <w:sz w:val="24"/>
          <w:szCs w:val="24"/>
        </w:rPr>
        <w:t>ing coefficient</w:t>
      </w:r>
      <w:r w:rsidR="009404C9" w:rsidRPr="00867CF2">
        <w:rPr>
          <w:rFonts w:ascii="Times New Roman" w:hAnsi="Times New Roman" w:cs="Times New Roman"/>
          <w:sz w:val="24"/>
          <w:szCs w:val="24"/>
        </w:rPr>
        <w:t xml:space="preserve"> (r</w:t>
      </w:r>
      <w:r w:rsidR="0091435D" w:rsidRPr="00867CF2">
        <w:rPr>
          <w:rFonts w:ascii="Times New Roman" w:hAnsi="Times New Roman" w:cs="Times New Roman"/>
          <w:sz w:val="24"/>
          <w:szCs w:val="24"/>
        </w:rPr>
        <w:t xml:space="preserve"> </w:t>
      </w:r>
      <w:r w:rsidR="009404C9" w:rsidRPr="00867CF2">
        <w:rPr>
          <w:rFonts w:ascii="Times New Roman" w:hAnsi="Times New Roman" w:cs="Times New Roman"/>
          <w:sz w:val="24"/>
          <w:szCs w:val="24"/>
        </w:rPr>
        <w:t>=</w:t>
      </w:r>
      <w:r w:rsidR="0091435D" w:rsidRPr="00867CF2">
        <w:rPr>
          <w:rFonts w:ascii="Times New Roman" w:hAnsi="Times New Roman" w:cs="Times New Roman"/>
          <w:sz w:val="24"/>
          <w:szCs w:val="24"/>
        </w:rPr>
        <w:t xml:space="preserve"> </w:t>
      </w:r>
      <w:r w:rsidR="009404C9" w:rsidRPr="00867CF2">
        <w:rPr>
          <w:rFonts w:ascii="Times New Roman" w:hAnsi="Times New Roman" w:cs="Times New Roman"/>
          <w:sz w:val="24"/>
          <w:szCs w:val="24"/>
        </w:rPr>
        <w:t>0.51)</w:t>
      </w:r>
      <w:r w:rsidR="00EB7E47">
        <w:rPr>
          <w:rFonts w:ascii="Times New Roman" w:hAnsi="Times New Roman" w:cs="Times New Roman"/>
          <w:sz w:val="24"/>
          <w:szCs w:val="24"/>
        </w:rPr>
        <w:t xml:space="preserve"> indicating</w:t>
      </w:r>
      <w:r w:rsidR="009945B2" w:rsidRPr="00867CF2">
        <w:rPr>
          <w:rFonts w:ascii="Times New Roman" w:hAnsi="Times New Roman" w:cs="Times New Roman"/>
          <w:sz w:val="24"/>
          <w:szCs w:val="24"/>
        </w:rPr>
        <w:t xml:space="preserve"> that large</w:t>
      </w:r>
      <w:r w:rsidR="00DE144B">
        <w:rPr>
          <w:rFonts w:ascii="Times New Roman" w:hAnsi="Times New Roman" w:cs="Times New Roman"/>
          <w:sz w:val="24"/>
          <w:szCs w:val="24"/>
        </w:rPr>
        <w:t>r</w:t>
      </w:r>
      <w:r w:rsidR="009945B2" w:rsidRPr="00867CF2">
        <w:rPr>
          <w:rFonts w:ascii="Times New Roman" w:hAnsi="Times New Roman" w:cs="Times New Roman"/>
          <w:sz w:val="24"/>
          <w:szCs w:val="24"/>
        </w:rPr>
        <w:t xml:space="preserve">-cap stocks </w:t>
      </w:r>
      <w:r w:rsidR="00262605" w:rsidRPr="00867CF2">
        <w:rPr>
          <w:rFonts w:ascii="Times New Roman" w:hAnsi="Times New Roman" w:cs="Times New Roman"/>
          <w:sz w:val="24"/>
          <w:szCs w:val="24"/>
        </w:rPr>
        <w:t>tend to be</w:t>
      </w:r>
      <w:r w:rsidR="003349A0" w:rsidRPr="00867CF2">
        <w:rPr>
          <w:rFonts w:ascii="Times New Roman" w:hAnsi="Times New Roman" w:cs="Times New Roman"/>
          <w:sz w:val="24"/>
          <w:szCs w:val="24"/>
        </w:rPr>
        <w:t xml:space="preserve"> </w:t>
      </w:r>
      <w:r w:rsidR="009945B2" w:rsidRPr="00867CF2">
        <w:rPr>
          <w:rFonts w:ascii="Times New Roman" w:hAnsi="Times New Roman" w:cs="Times New Roman"/>
          <w:sz w:val="24"/>
          <w:szCs w:val="24"/>
        </w:rPr>
        <w:t xml:space="preserve">better </w:t>
      </w:r>
      <w:r w:rsidR="00262605" w:rsidRPr="00867CF2">
        <w:rPr>
          <w:rFonts w:ascii="Times New Roman" w:hAnsi="Times New Roman" w:cs="Times New Roman"/>
          <w:sz w:val="24"/>
          <w:szCs w:val="24"/>
        </w:rPr>
        <w:t xml:space="preserve">market </w:t>
      </w:r>
      <w:r w:rsidR="009945B2" w:rsidRPr="00867CF2">
        <w:rPr>
          <w:rFonts w:ascii="Times New Roman" w:hAnsi="Times New Roman" w:cs="Times New Roman"/>
          <w:sz w:val="24"/>
          <w:szCs w:val="24"/>
        </w:rPr>
        <w:t>predictors.</w:t>
      </w:r>
    </w:p>
    <w:p w:rsidR="00E60ACE" w:rsidRPr="00867CF2" w:rsidRDefault="00172ECE" w:rsidP="009E2EAD">
      <w:pPr>
        <w:pStyle w:val="NoSpacing"/>
        <w:rPr>
          <w:rFonts w:ascii="Times New Roman" w:hAnsi="Times New Roman" w:cs="Times New Roman"/>
          <w:sz w:val="24"/>
          <w:szCs w:val="24"/>
        </w:rPr>
      </w:pPr>
      <w:r w:rsidRPr="00867CF2">
        <w:rPr>
          <w:rFonts w:ascii="Times New Roman" w:hAnsi="Times New Roman" w:cs="Times New Roman"/>
          <w:sz w:val="24"/>
          <w:szCs w:val="24"/>
        </w:rPr>
        <w:tab/>
      </w:r>
    </w:p>
    <w:p w:rsidR="00231E21" w:rsidRPr="009E4B3D" w:rsidRDefault="000B02C9" w:rsidP="009E2EAD">
      <w:pPr>
        <w:pStyle w:val="NoSpacing"/>
        <w:rPr>
          <w:rFonts w:ascii="Times New Roman" w:hAnsi="Times New Roman" w:cs="Times New Roman"/>
          <w:b/>
          <w:sz w:val="24"/>
          <w:szCs w:val="24"/>
        </w:rPr>
      </w:pPr>
      <w:r w:rsidRPr="00867CF2">
        <w:rPr>
          <w:rFonts w:ascii="Times New Roman" w:hAnsi="Times New Roman" w:cs="Times New Roman"/>
          <w:sz w:val="24"/>
          <w:szCs w:val="24"/>
        </w:rPr>
        <w:t xml:space="preserve">In </w:t>
      </w:r>
      <w:r w:rsidR="000534FD" w:rsidRPr="00867CF2">
        <w:rPr>
          <w:rFonts w:ascii="Times New Roman" w:hAnsi="Times New Roman" w:cs="Times New Roman"/>
          <w:sz w:val="24"/>
          <w:szCs w:val="24"/>
        </w:rPr>
        <w:t>summary</w:t>
      </w:r>
      <w:r w:rsidRPr="00867CF2">
        <w:rPr>
          <w:rFonts w:ascii="Times New Roman" w:hAnsi="Times New Roman" w:cs="Times New Roman"/>
          <w:sz w:val="24"/>
          <w:szCs w:val="24"/>
        </w:rPr>
        <w:t xml:space="preserve">, </w:t>
      </w:r>
      <w:r w:rsidR="00657C16" w:rsidRPr="00867CF2">
        <w:rPr>
          <w:rFonts w:ascii="Times New Roman" w:hAnsi="Times New Roman" w:cs="Times New Roman"/>
          <w:sz w:val="24"/>
          <w:szCs w:val="24"/>
        </w:rPr>
        <w:t xml:space="preserve">we’ve taken advantage of the analytical framework developed here to apply basic data science principles to investigate the recent performance of FAANG stocks, including </w:t>
      </w:r>
      <w:r w:rsidR="00231E21" w:rsidRPr="00867CF2">
        <w:rPr>
          <w:rFonts w:ascii="Times New Roman" w:hAnsi="Times New Roman" w:cs="Times New Roman"/>
          <w:sz w:val="24"/>
          <w:szCs w:val="24"/>
        </w:rPr>
        <w:t>their</w:t>
      </w:r>
      <w:r w:rsidR="00657C16" w:rsidRPr="00867CF2">
        <w:rPr>
          <w:rFonts w:ascii="Times New Roman" w:hAnsi="Times New Roman" w:cs="Times New Roman"/>
          <w:sz w:val="24"/>
          <w:szCs w:val="24"/>
        </w:rPr>
        <w:t xml:space="preserve"> impact on the stock market. </w:t>
      </w:r>
      <w:r w:rsidR="00D30E44" w:rsidRPr="00867CF2">
        <w:rPr>
          <w:rFonts w:ascii="Times New Roman" w:hAnsi="Times New Roman" w:cs="Times New Roman"/>
          <w:sz w:val="24"/>
          <w:szCs w:val="24"/>
        </w:rPr>
        <w:t>While t</w:t>
      </w:r>
      <w:r w:rsidR="00D0270F" w:rsidRPr="00867CF2">
        <w:rPr>
          <w:rFonts w:ascii="Times New Roman" w:hAnsi="Times New Roman" w:cs="Times New Roman"/>
          <w:sz w:val="24"/>
          <w:szCs w:val="24"/>
        </w:rPr>
        <w:t xml:space="preserve">he analyses confirm </w:t>
      </w:r>
      <w:r w:rsidR="00231E21" w:rsidRPr="00867CF2">
        <w:rPr>
          <w:rFonts w:ascii="Times New Roman" w:hAnsi="Times New Roman" w:cs="Times New Roman"/>
          <w:sz w:val="24"/>
          <w:szCs w:val="24"/>
        </w:rPr>
        <w:t>FAANG</w:t>
      </w:r>
      <w:r w:rsidR="00D30E44" w:rsidRPr="00867CF2">
        <w:rPr>
          <w:rFonts w:ascii="Times New Roman" w:hAnsi="Times New Roman" w:cs="Times New Roman"/>
          <w:sz w:val="24"/>
          <w:szCs w:val="24"/>
        </w:rPr>
        <w:t xml:space="preserve"> stocks </w:t>
      </w:r>
      <w:r w:rsidR="00231E21" w:rsidRPr="00867CF2">
        <w:rPr>
          <w:rFonts w:ascii="Times New Roman" w:hAnsi="Times New Roman" w:cs="Times New Roman"/>
          <w:sz w:val="24"/>
          <w:szCs w:val="24"/>
        </w:rPr>
        <w:t xml:space="preserve">are </w:t>
      </w:r>
      <w:r w:rsidR="00D30E44" w:rsidRPr="00867CF2">
        <w:rPr>
          <w:rFonts w:ascii="Times New Roman" w:hAnsi="Times New Roman" w:cs="Times New Roman"/>
          <w:sz w:val="24"/>
          <w:szCs w:val="24"/>
        </w:rPr>
        <w:t>attractive investments</w:t>
      </w:r>
      <w:r w:rsidR="00D0270F" w:rsidRPr="00867CF2">
        <w:rPr>
          <w:rFonts w:ascii="Times New Roman" w:hAnsi="Times New Roman" w:cs="Times New Roman"/>
          <w:sz w:val="24"/>
          <w:szCs w:val="24"/>
        </w:rPr>
        <w:t xml:space="preserve">, </w:t>
      </w:r>
      <w:r w:rsidR="00BC6A6E" w:rsidRPr="00867CF2">
        <w:rPr>
          <w:rFonts w:ascii="Times New Roman" w:hAnsi="Times New Roman" w:cs="Times New Roman"/>
          <w:sz w:val="24"/>
          <w:szCs w:val="24"/>
        </w:rPr>
        <w:t>they</w:t>
      </w:r>
      <w:r w:rsidR="00D30E44" w:rsidRPr="00867CF2">
        <w:rPr>
          <w:rFonts w:ascii="Times New Roman" w:hAnsi="Times New Roman" w:cs="Times New Roman"/>
          <w:sz w:val="24"/>
          <w:szCs w:val="24"/>
        </w:rPr>
        <w:t xml:space="preserve"> are not singular</w:t>
      </w:r>
      <w:r w:rsidR="00D0270F" w:rsidRPr="00867CF2">
        <w:rPr>
          <w:rFonts w:ascii="Times New Roman" w:hAnsi="Times New Roman" w:cs="Times New Roman"/>
          <w:sz w:val="24"/>
          <w:szCs w:val="24"/>
        </w:rPr>
        <w:t xml:space="preserve">. </w:t>
      </w:r>
      <w:r w:rsidR="00B04DB5" w:rsidRPr="00867CF2">
        <w:rPr>
          <w:rFonts w:ascii="Times New Roman" w:hAnsi="Times New Roman" w:cs="Times New Roman"/>
          <w:sz w:val="24"/>
          <w:szCs w:val="24"/>
        </w:rPr>
        <w:t>I</w:t>
      </w:r>
      <w:r w:rsidR="00BA041A" w:rsidRPr="00867CF2">
        <w:rPr>
          <w:rFonts w:ascii="Times New Roman" w:hAnsi="Times New Roman" w:cs="Times New Roman"/>
          <w:sz w:val="24"/>
          <w:szCs w:val="24"/>
        </w:rPr>
        <w:t>f</w:t>
      </w:r>
      <w:r w:rsidR="00104E26" w:rsidRPr="00867CF2">
        <w:rPr>
          <w:rFonts w:ascii="Times New Roman" w:hAnsi="Times New Roman" w:cs="Times New Roman"/>
          <w:sz w:val="24"/>
          <w:szCs w:val="24"/>
        </w:rPr>
        <w:t xml:space="preserve"> an investor </w:t>
      </w:r>
      <w:r w:rsidR="00BA041A" w:rsidRPr="00867CF2">
        <w:rPr>
          <w:rFonts w:ascii="Times New Roman" w:hAnsi="Times New Roman" w:cs="Times New Roman"/>
          <w:sz w:val="24"/>
          <w:szCs w:val="24"/>
        </w:rPr>
        <w:t>is willing</w:t>
      </w:r>
      <w:r w:rsidR="00104E26" w:rsidRPr="00867CF2">
        <w:rPr>
          <w:rFonts w:ascii="Times New Roman" w:hAnsi="Times New Roman" w:cs="Times New Roman"/>
          <w:sz w:val="24"/>
          <w:szCs w:val="24"/>
        </w:rPr>
        <w:t xml:space="preserve"> to do the research</w:t>
      </w:r>
      <w:r w:rsidR="00BA041A" w:rsidRPr="00867CF2">
        <w:rPr>
          <w:rFonts w:ascii="Times New Roman" w:hAnsi="Times New Roman" w:cs="Times New Roman"/>
          <w:sz w:val="24"/>
          <w:szCs w:val="24"/>
        </w:rPr>
        <w:t>, he/she is</w:t>
      </w:r>
      <w:r w:rsidR="00104E26" w:rsidRPr="00867CF2">
        <w:rPr>
          <w:rFonts w:ascii="Times New Roman" w:hAnsi="Times New Roman" w:cs="Times New Roman"/>
          <w:sz w:val="24"/>
          <w:szCs w:val="24"/>
        </w:rPr>
        <w:t xml:space="preserve"> likely</w:t>
      </w:r>
      <w:r w:rsidR="00BA041A" w:rsidRPr="00867CF2">
        <w:rPr>
          <w:rFonts w:ascii="Times New Roman" w:hAnsi="Times New Roman" w:cs="Times New Roman"/>
          <w:sz w:val="24"/>
          <w:szCs w:val="24"/>
        </w:rPr>
        <w:t xml:space="preserve"> to be able to</w:t>
      </w:r>
      <w:r w:rsidR="00104E26" w:rsidRPr="00867CF2">
        <w:rPr>
          <w:rFonts w:ascii="Times New Roman" w:hAnsi="Times New Roman" w:cs="Times New Roman"/>
          <w:sz w:val="24"/>
          <w:szCs w:val="24"/>
        </w:rPr>
        <w:t xml:space="preserve"> search for a set of stocks that outperform</w:t>
      </w:r>
      <w:r w:rsidR="00BA041A" w:rsidRPr="00867CF2">
        <w:rPr>
          <w:rFonts w:ascii="Times New Roman" w:hAnsi="Times New Roman" w:cs="Times New Roman"/>
          <w:sz w:val="24"/>
          <w:szCs w:val="24"/>
        </w:rPr>
        <w:t>s</w:t>
      </w:r>
      <w:r w:rsidR="00104E26" w:rsidRPr="00867CF2">
        <w:rPr>
          <w:rFonts w:ascii="Times New Roman" w:hAnsi="Times New Roman" w:cs="Times New Roman"/>
          <w:sz w:val="24"/>
          <w:szCs w:val="24"/>
        </w:rPr>
        <w:t xml:space="preserve"> these FAANG stocks. </w:t>
      </w:r>
      <w:r w:rsidR="00B04DB5" w:rsidRPr="00867CF2">
        <w:rPr>
          <w:rFonts w:ascii="Times New Roman" w:hAnsi="Times New Roman" w:cs="Times New Roman"/>
          <w:sz w:val="24"/>
          <w:szCs w:val="24"/>
        </w:rPr>
        <w:t>In fact</w:t>
      </w:r>
      <w:r w:rsidR="00231E21" w:rsidRPr="00867CF2">
        <w:rPr>
          <w:rFonts w:ascii="Times New Roman" w:hAnsi="Times New Roman" w:cs="Times New Roman"/>
          <w:sz w:val="24"/>
          <w:szCs w:val="24"/>
        </w:rPr>
        <w:t xml:space="preserve">, </w:t>
      </w:r>
      <w:r w:rsidR="00B6160B">
        <w:rPr>
          <w:rFonts w:ascii="Times New Roman" w:hAnsi="Times New Roman" w:cs="Times New Roman"/>
          <w:sz w:val="24"/>
          <w:szCs w:val="24"/>
        </w:rPr>
        <w:t>a major</w:t>
      </w:r>
      <w:r w:rsidR="00BC6A6E" w:rsidRPr="00867CF2">
        <w:rPr>
          <w:rFonts w:ascii="Times New Roman" w:hAnsi="Times New Roman" w:cs="Times New Roman"/>
          <w:sz w:val="24"/>
          <w:szCs w:val="24"/>
        </w:rPr>
        <w:t xml:space="preserve"> reason</w:t>
      </w:r>
      <w:r w:rsidR="00B6160B">
        <w:rPr>
          <w:rFonts w:ascii="Times New Roman" w:hAnsi="Times New Roman" w:cs="Times New Roman"/>
          <w:sz w:val="24"/>
          <w:szCs w:val="24"/>
        </w:rPr>
        <w:t xml:space="preserve"> I</w:t>
      </w:r>
      <w:r w:rsidR="00BC6A6E" w:rsidRPr="00867CF2">
        <w:rPr>
          <w:rFonts w:ascii="Times New Roman" w:hAnsi="Times New Roman" w:cs="Times New Roman"/>
          <w:sz w:val="24"/>
          <w:szCs w:val="24"/>
        </w:rPr>
        <w:t xml:space="preserve"> became attracted to this capstone project is that I wanted to develop quantitative tools to help me becom</w:t>
      </w:r>
      <w:bookmarkStart w:id="4" w:name="_GoBack"/>
      <w:bookmarkEnd w:id="4"/>
      <w:r w:rsidR="00BC6A6E" w:rsidRPr="00867CF2">
        <w:rPr>
          <w:rFonts w:ascii="Times New Roman" w:hAnsi="Times New Roman" w:cs="Times New Roman"/>
          <w:sz w:val="24"/>
          <w:szCs w:val="24"/>
        </w:rPr>
        <w:t xml:space="preserve">e a better investor. </w:t>
      </w:r>
      <w:r w:rsidR="00231E21" w:rsidRPr="009E4B3D">
        <w:rPr>
          <w:rFonts w:ascii="Times New Roman" w:hAnsi="Times New Roman" w:cs="Times New Roman"/>
          <w:sz w:val="24"/>
          <w:szCs w:val="24"/>
        </w:rPr>
        <w:t xml:space="preserve">After all, the best tools are those that ultimately lead to actionable intelligence </w:t>
      </w:r>
      <w:r w:rsidR="0061176F" w:rsidRPr="009E4B3D">
        <w:rPr>
          <w:rFonts w:ascii="Times New Roman" w:hAnsi="Times New Roman" w:cs="Times New Roman"/>
          <w:sz w:val="24"/>
          <w:szCs w:val="24"/>
        </w:rPr>
        <w:t>for executing profitable trades</w:t>
      </w:r>
      <w:r w:rsidR="00231E21" w:rsidRPr="009E4B3D">
        <w:rPr>
          <w:rFonts w:ascii="Times New Roman" w:hAnsi="Times New Roman" w:cs="Times New Roman"/>
          <w:sz w:val="24"/>
          <w:szCs w:val="24"/>
        </w:rPr>
        <w:t xml:space="preserve"> in the stock market.</w:t>
      </w:r>
      <w:r w:rsidR="001A11AF" w:rsidRPr="009E4B3D">
        <w:rPr>
          <w:rFonts w:ascii="Times New Roman" w:hAnsi="Times New Roman" w:cs="Times New Roman"/>
          <w:sz w:val="24"/>
          <w:szCs w:val="24"/>
        </w:rPr>
        <w:t xml:space="preserve"> </w:t>
      </w:r>
      <w:r w:rsidR="009E4B3D" w:rsidRPr="009E4B3D">
        <w:rPr>
          <w:rFonts w:ascii="Times New Roman" w:hAnsi="Times New Roman" w:cs="Times New Roman"/>
          <w:sz w:val="24"/>
          <w:szCs w:val="24"/>
        </w:rPr>
        <w:t xml:space="preserve">Here this </w:t>
      </w:r>
      <w:r w:rsidR="001A11AF" w:rsidRPr="009E4B3D">
        <w:rPr>
          <w:rFonts w:ascii="Times New Roman" w:hAnsi="Times New Roman" w:cs="Times New Roman"/>
          <w:sz w:val="24"/>
          <w:szCs w:val="24"/>
        </w:rPr>
        <w:t xml:space="preserve">relatively simple analytical framework </w:t>
      </w:r>
      <w:r w:rsidR="009E4B3D" w:rsidRPr="009E4B3D">
        <w:rPr>
          <w:rFonts w:ascii="Times New Roman" w:hAnsi="Times New Roman" w:cs="Times New Roman"/>
          <w:sz w:val="24"/>
          <w:szCs w:val="24"/>
        </w:rPr>
        <w:t xml:space="preserve">has </w:t>
      </w:r>
      <w:r w:rsidR="001A11AF" w:rsidRPr="009E4B3D">
        <w:rPr>
          <w:rFonts w:ascii="Times New Roman" w:hAnsi="Times New Roman" w:cs="Times New Roman"/>
          <w:sz w:val="24"/>
          <w:szCs w:val="24"/>
        </w:rPr>
        <w:t xml:space="preserve">potential </w:t>
      </w:r>
      <w:r w:rsidR="009E4B3D" w:rsidRPr="009E4B3D">
        <w:rPr>
          <w:rFonts w:ascii="Times New Roman" w:hAnsi="Times New Roman" w:cs="Times New Roman"/>
          <w:sz w:val="24"/>
          <w:szCs w:val="24"/>
        </w:rPr>
        <w:t xml:space="preserve">to help intrepid investors identify prospective investment options through automated data mining approaches. </w:t>
      </w:r>
      <w:r w:rsidR="00BC6A6E" w:rsidRPr="009E4B3D">
        <w:rPr>
          <w:rFonts w:ascii="Times New Roman" w:hAnsi="Times New Roman" w:cs="Times New Roman"/>
          <w:sz w:val="24"/>
          <w:szCs w:val="24"/>
        </w:rPr>
        <w:t xml:space="preserve">In the future, I </w:t>
      </w:r>
      <w:r w:rsidR="001A11AF" w:rsidRPr="009E4B3D">
        <w:rPr>
          <w:rFonts w:ascii="Times New Roman" w:hAnsi="Times New Roman" w:cs="Times New Roman"/>
          <w:sz w:val="24"/>
          <w:szCs w:val="24"/>
        </w:rPr>
        <w:t xml:space="preserve">personally </w:t>
      </w:r>
      <w:r w:rsidR="00BC6A6E" w:rsidRPr="009E4B3D">
        <w:rPr>
          <w:rFonts w:ascii="Times New Roman" w:hAnsi="Times New Roman" w:cs="Times New Roman"/>
          <w:sz w:val="24"/>
          <w:szCs w:val="24"/>
        </w:rPr>
        <w:t>hope to use these tools to analyze the performance of stocks in my own investment portfolio, and then relate their competitiveness to other stocks I might be interested in purchasing.</w:t>
      </w:r>
      <w:r w:rsidR="001A11AF" w:rsidRPr="009E4B3D">
        <w:rPr>
          <w:rFonts w:ascii="Times New Roman" w:hAnsi="Times New Roman" w:cs="Times New Roman"/>
          <w:b/>
          <w:sz w:val="24"/>
          <w:szCs w:val="24"/>
        </w:rPr>
        <w:t xml:space="preserve"> </w:t>
      </w:r>
    </w:p>
    <w:p w:rsidR="00D30E44" w:rsidRPr="00867CF2" w:rsidRDefault="00D30E44" w:rsidP="009E2EAD">
      <w:pPr>
        <w:pStyle w:val="NoSpacing"/>
        <w:rPr>
          <w:rFonts w:ascii="Times New Roman" w:hAnsi="Times New Roman" w:cs="Times New Roman"/>
          <w:sz w:val="24"/>
          <w:szCs w:val="24"/>
        </w:rPr>
      </w:pPr>
    </w:p>
    <w:p w:rsidR="00D30E44" w:rsidRPr="00867CF2" w:rsidRDefault="00D30E44" w:rsidP="009E2EAD">
      <w:pPr>
        <w:pStyle w:val="NoSpacing"/>
        <w:rPr>
          <w:rFonts w:ascii="Times New Roman" w:hAnsi="Times New Roman" w:cs="Times New Roman"/>
          <w:sz w:val="24"/>
          <w:szCs w:val="24"/>
        </w:rPr>
      </w:pPr>
      <w:r w:rsidRPr="00867CF2">
        <w:rPr>
          <w:rFonts w:ascii="Times New Roman" w:hAnsi="Times New Roman" w:cs="Times New Roman"/>
          <w:sz w:val="24"/>
          <w:szCs w:val="24"/>
        </w:rPr>
        <w:t>Thanks for taki</w:t>
      </w:r>
      <w:r w:rsidR="00292B8B">
        <w:rPr>
          <w:rFonts w:ascii="Times New Roman" w:hAnsi="Times New Roman" w:cs="Times New Roman"/>
          <w:sz w:val="24"/>
          <w:szCs w:val="24"/>
        </w:rPr>
        <w:t>ng the time to read the article.</w:t>
      </w:r>
      <w:r w:rsidRPr="00867CF2">
        <w:rPr>
          <w:rFonts w:ascii="Times New Roman" w:hAnsi="Times New Roman" w:cs="Times New Roman"/>
          <w:sz w:val="24"/>
          <w:szCs w:val="24"/>
        </w:rPr>
        <w:t xml:space="preserve"> Any comments or suggestions would be welcome. </w:t>
      </w:r>
      <w:r w:rsidR="00BC6A6E" w:rsidRPr="00867CF2">
        <w:rPr>
          <w:rFonts w:ascii="Times New Roman" w:hAnsi="Times New Roman" w:cs="Times New Roman"/>
          <w:sz w:val="24"/>
          <w:szCs w:val="24"/>
        </w:rPr>
        <w:t>And h</w:t>
      </w:r>
      <w:r w:rsidRPr="00867CF2">
        <w:rPr>
          <w:rFonts w:ascii="Times New Roman" w:hAnsi="Times New Roman" w:cs="Times New Roman"/>
          <w:sz w:val="24"/>
          <w:szCs w:val="24"/>
        </w:rPr>
        <w:t>appy investing!</w:t>
      </w:r>
    </w:p>
    <w:p w:rsidR="00306206" w:rsidRPr="00867CF2" w:rsidRDefault="00306206" w:rsidP="009E2EAD">
      <w:pPr>
        <w:pStyle w:val="NoSpacing"/>
        <w:rPr>
          <w:rFonts w:ascii="Times New Roman" w:hAnsi="Times New Roman" w:cs="Times New Roman"/>
          <w:sz w:val="24"/>
          <w:szCs w:val="24"/>
        </w:rPr>
      </w:pPr>
    </w:p>
    <w:p w:rsidR="00306206" w:rsidRPr="00867CF2" w:rsidRDefault="00306206" w:rsidP="009E2EAD">
      <w:pPr>
        <w:pStyle w:val="NoSpacing"/>
        <w:rPr>
          <w:rFonts w:ascii="Times New Roman" w:hAnsi="Times New Roman" w:cs="Times New Roman"/>
          <w:b/>
          <w:sz w:val="24"/>
          <w:szCs w:val="24"/>
          <w:u w:val="single"/>
        </w:rPr>
      </w:pPr>
      <w:r w:rsidRPr="00867CF2">
        <w:rPr>
          <w:rFonts w:ascii="Times New Roman" w:hAnsi="Times New Roman" w:cs="Times New Roman"/>
          <w:b/>
          <w:sz w:val="24"/>
          <w:szCs w:val="24"/>
          <w:u w:val="single"/>
        </w:rPr>
        <w:t xml:space="preserve">Analytic </w:t>
      </w:r>
      <w:r w:rsidR="008005A4" w:rsidRPr="00867CF2">
        <w:rPr>
          <w:rFonts w:ascii="Times New Roman" w:hAnsi="Times New Roman" w:cs="Times New Roman"/>
          <w:b/>
          <w:sz w:val="24"/>
          <w:szCs w:val="24"/>
          <w:u w:val="single"/>
        </w:rPr>
        <w:t>notes</w:t>
      </w:r>
      <w:r w:rsidRPr="00867CF2">
        <w:rPr>
          <w:rFonts w:ascii="Times New Roman" w:hAnsi="Times New Roman" w:cs="Times New Roman"/>
          <w:b/>
          <w:sz w:val="24"/>
          <w:szCs w:val="24"/>
          <w:u w:val="single"/>
        </w:rPr>
        <w:t>:</w:t>
      </w:r>
    </w:p>
    <w:p w:rsidR="007F4059" w:rsidRPr="007F4059" w:rsidRDefault="009F35EF" w:rsidP="009E2EAD">
      <w:pPr>
        <w:pStyle w:val="NoSpacing"/>
        <w:rPr>
          <w:rFonts w:ascii="Times New Roman" w:hAnsi="Times New Roman" w:cs="Times New Roman"/>
          <w:sz w:val="24"/>
          <w:szCs w:val="24"/>
        </w:rPr>
      </w:pPr>
      <w:r>
        <w:rPr>
          <w:rFonts w:ascii="Times New Roman" w:hAnsi="Times New Roman" w:cs="Times New Roman"/>
          <w:b/>
          <w:sz w:val="24"/>
          <w:szCs w:val="24"/>
        </w:rPr>
        <w:t>Choosing</w:t>
      </w:r>
      <w:r w:rsidR="007F4059" w:rsidRPr="007F4059">
        <w:rPr>
          <w:rFonts w:ascii="Times New Roman" w:hAnsi="Times New Roman" w:cs="Times New Roman"/>
          <w:b/>
          <w:sz w:val="24"/>
          <w:szCs w:val="24"/>
        </w:rPr>
        <w:t xml:space="preserve"> Google Finance</w:t>
      </w:r>
      <w:r>
        <w:rPr>
          <w:rFonts w:ascii="Times New Roman" w:hAnsi="Times New Roman" w:cs="Times New Roman"/>
          <w:b/>
          <w:sz w:val="24"/>
          <w:szCs w:val="24"/>
        </w:rPr>
        <w:t xml:space="preserve"> over Yahoo Finance</w:t>
      </w:r>
      <w:r>
        <w:rPr>
          <w:rFonts w:ascii="Times New Roman" w:hAnsi="Times New Roman" w:cs="Times New Roman"/>
          <w:sz w:val="24"/>
          <w:szCs w:val="24"/>
        </w:rPr>
        <w:t>:</w:t>
      </w:r>
      <w:r w:rsidR="007F4059">
        <w:rPr>
          <w:rFonts w:ascii="Times New Roman" w:hAnsi="Times New Roman" w:cs="Times New Roman"/>
          <w:sz w:val="24"/>
          <w:szCs w:val="24"/>
        </w:rPr>
        <w:t xml:space="preserve"> </w:t>
      </w:r>
      <w:r w:rsidR="007F4059" w:rsidRPr="00867CF2">
        <w:rPr>
          <w:rFonts w:ascii="Times New Roman" w:hAnsi="Times New Roman" w:cs="Times New Roman"/>
          <w:sz w:val="24"/>
          <w:szCs w:val="24"/>
        </w:rPr>
        <w:t xml:space="preserve">Pandas </w:t>
      </w:r>
      <w:r>
        <w:rPr>
          <w:rFonts w:ascii="Times New Roman" w:hAnsi="Times New Roman" w:cs="Times New Roman"/>
          <w:sz w:val="24"/>
          <w:szCs w:val="24"/>
        </w:rPr>
        <w:t xml:space="preserve">previously </w:t>
      </w:r>
      <w:r w:rsidR="007F4059" w:rsidRPr="00867CF2">
        <w:rPr>
          <w:rFonts w:ascii="Times New Roman" w:hAnsi="Times New Roman" w:cs="Times New Roman"/>
          <w:sz w:val="24"/>
          <w:szCs w:val="24"/>
        </w:rPr>
        <w:t>ha</w:t>
      </w:r>
      <w:r w:rsidR="007F4059">
        <w:rPr>
          <w:rFonts w:ascii="Times New Roman" w:hAnsi="Times New Roman" w:cs="Times New Roman"/>
          <w:sz w:val="24"/>
          <w:szCs w:val="24"/>
        </w:rPr>
        <w:t>d</w:t>
      </w:r>
      <w:r w:rsidR="007F4059" w:rsidRPr="00867CF2">
        <w:rPr>
          <w:rFonts w:ascii="Times New Roman" w:hAnsi="Times New Roman" w:cs="Times New Roman"/>
          <w:sz w:val="24"/>
          <w:szCs w:val="24"/>
        </w:rPr>
        <w:t xml:space="preserve"> a</w:t>
      </w:r>
      <w:r w:rsidR="007F4059">
        <w:rPr>
          <w:rFonts w:ascii="Times New Roman" w:hAnsi="Times New Roman" w:cs="Times New Roman"/>
          <w:sz w:val="24"/>
          <w:szCs w:val="24"/>
        </w:rPr>
        <w:t xml:space="preserve"> </w:t>
      </w:r>
      <w:r w:rsidR="007F4059" w:rsidRPr="00867CF2">
        <w:rPr>
          <w:rFonts w:ascii="Times New Roman" w:hAnsi="Times New Roman" w:cs="Times New Roman"/>
          <w:sz w:val="24"/>
          <w:szCs w:val="24"/>
        </w:rPr>
        <w:t>built-in remote data access package (</w:t>
      </w:r>
      <w:proofErr w:type="spellStart"/>
      <w:r w:rsidR="007F4059" w:rsidRPr="00867CF2">
        <w:rPr>
          <w:rFonts w:ascii="Times New Roman" w:hAnsi="Times New Roman" w:cs="Times New Roman"/>
          <w:sz w:val="24"/>
          <w:szCs w:val="24"/>
        </w:rPr>
        <w:t>pandas.io.data</w:t>
      </w:r>
      <w:proofErr w:type="spellEnd"/>
      <w:r w:rsidR="007F4059" w:rsidRPr="00867CF2">
        <w:rPr>
          <w:rFonts w:ascii="Times New Roman" w:hAnsi="Times New Roman" w:cs="Times New Roman"/>
          <w:sz w:val="24"/>
          <w:szCs w:val="24"/>
        </w:rPr>
        <w:t xml:space="preserve"> or pandas-</w:t>
      </w:r>
      <w:proofErr w:type="spellStart"/>
      <w:r w:rsidR="007F4059" w:rsidRPr="00867CF2">
        <w:rPr>
          <w:rFonts w:ascii="Times New Roman" w:hAnsi="Times New Roman" w:cs="Times New Roman"/>
          <w:sz w:val="24"/>
          <w:szCs w:val="24"/>
        </w:rPr>
        <w:t>datareader</w:t>
      </w:r>
      <w:proofErr w:type="spellEnd"/>
      <w:r w:rsidR="007F4059" w:rsidRPr="00867CF2">
        <w:rPr>
          <w:rFonts w:ascii="Times New Roman" w:hAnsi="Times New Roman" w:cs="Times New Roman"/>
          <w:sz w:val="24"/>
          <w:szCs w:val="24"/>
        </w:rPr>
        <w:t xml:space="preserve">) that </w:t>
      </w:r>
      <w:r w:rsidR="007F4059">
        <w:rPr>
          <w:rFonts w:ascii="Times New Roman" w:hAnsi="Times New Roman" w:cs="Times New Roman"/>
          <w:sz w:val="24"/>
          <w:szCs w:val="24"/>
        </w:rPr>
        <w:t>could</w:t>
      </w:r>
      <w:r w:rsidR="007F4059" w:rsidRPr="00867CF2">
        <w:rPr>
          <w:rFonts w:ascii="Times New Roman" w:hAnsi="Times New Roman" w:cs="Times New Roman"/>
          <w:sz w:val="24"/>
          <w:szCs w:val="24"/>
        </w:rPr>
        <w:t xml:space="preserve"> be </w:t>
      </w:r>
      <w:r>
        <w:rPr>
          <w:rFonts w:ascii="Times New Roman" w:hAnsi="Times New Roman" w:cs="Times New Roman"/>
          <w:sz w:val="24"/>
          <w:szCs w:val="24"/>
        </w:rPr>
        <w:t xml:space="preserve">conveniently </w:t>
      </w:r>
      <w:r w:rsidR="007F4059" w:rsidRPr="00867CF2">
        <w:rPr>
          <w:rFonts w:ascii="Times New Roman" w:hAnsi="Times New Roman" w:cs="Times New Roman"/>
          <w:sz w:val="24"/>
          <w:szCs w:val="24"/>
        </w:rPr>
        <w:t xml:space="preserve">configured to </w:t>
      </w:r>
      <w:r>
        <w:rPr>
          <w:rFonts w:ascii="Times New Roman" w:hAnsi="Times New Roman" w:cs="Times New Roman"/>
          <w:sz w:val="24"/>
          <w:szCs w:val="24"/>
        </w:rPr>
        <w:t>interact</w:t>
      </w:r>
      <w:r w:rsidR="007F4059" w:rsidRPr="00867CF2">
        <w:rPr>
          <w:rFonts w:ascii="Times New Roman" w:hAnsi="Times New Roman" w:cs="Times New Roman"/>
          <w:sz w:val="24"/>
          <w:szCs w:val="24"/>
        </w:rPr>
        <w:t xml:space="preserve"> with </w:t>
      </w:r>
      <w:r w:rsidR="007F4059">
        <w:rPr>
          <w:rFonts w:ascii="Times New Roman" w:hAnsi="Times New Roman" w:cs="Times New Roman"/>
          <w:sz w:val="24"/>
          <w:szCs w:val="24"/>
        </w:rPr>
        <w:t xml:space="preserve">the </w:t>
      </w:r>
      <w:r w:rsidR="007F4059" w:rsidRPr="00867CF2">
        <w:rPr>
          <w:rFonts w:ascii="Times New Roman" w:hAnsi="Times New Roman" w:cs="Times New Roman"/>
          <w:sz w:val="24"/>
          <w:szCs w:val="24"/>
        </w:rPr>
        <w:t>Yahoo Finance</w:t>
      </w:r>
      <w:r w:rsidR="007F4059">
        <w:rPr>
          <w:rFonts w:ascii="Times New Roman" w:hAnsi="Times New Roman" w:cs="Times New Roman"/>
          <w:sz w:val="24"/>
          <w:szCs w:val="24"/>
        </w:rPr>
        <w:t xml:space="preserve"> API</w:t>
      </w:r>
      <w:r w:rsidR="007F4059" w:rsidRPr="007F4059">
        <w:rPr>
          <w:rFonts w:ascii="Times New Roman" w:hAnsi="Times New Roman" w:cs="Times New Roman"/>
          <w:sz w:val="24"/>
          <w:szCs w:val="24"/>
        </w:rPr>
        <w:t xml:space="preserve"> </w:t>
      </w:r>
      <w:r w:rsidR="007F4059">
        <w:rPr>
          <w:rFonts w:ascii="Times New Roman" w:hAnsi="Times New Roman" w:cs="Times New Roman"/>
          <w:sz w:val="24"/>
          <w:szCs w:val="24"/>
        </w:rPr>
        <w:t xml:space="preserve">to </w:t>
      </w:r>
      <w:r>
        <w:rPr>
          <w:rFonts w:ascii="Times New Roman" w:hAnsi="Times New Roman" w:cs="Times New Roman"/>
          <w:sz w:val="24"/>
          <w:szCs w:val="24"/>
        </w:rPr>
        <w:t>access</w:t>
      </w:r>
      <w:r w:rsidR="007F4059">
        <w:rPr>
          <w:rFonts w:ascii="Times New Roman" w:hAnsi="Times New Roman" w:cs="Times New Roman"/>
          <w:sz w:val="24"/>
          <w:szCs w:val="24"/>
        </w:rPr>
        <w:t xml:space="preserve"> historical stock data</w:t>
      </w:r>
      <w:r w:rsidR="007F4059" w:rsidRPr="00867CF2">
        <w:rPr>
          <w:rFonts w:ascii="Times New Roman" w:hAnsi="Times New Roman" w:cs="Times New Roman"/>
          <w:sz w:val="24"/>
          <w:szCs w:val="24"/>
        </w:rPr>
        <w:t>.</w:t>
      </w:r>
      <w:r w:rsidR="007F4059">
        <w:rPr>
          <w:rFonts w:ascii="Times New Roman" w:hAnsi="Times New Roman" w:cs="Times New Roman"/>
          <w:sz w:val="24"/>
          <w:szCs w:val="24"/>
        </w:rPr>
        <w:t xml:space="preserve"> However, as of early May 2017, Yahoo discontinued offering their free API service. Fortunately, the Google Finance API offers comparable </w:t>
      </w:r>
      <w:r>
        <w:rPr>
          <w:rFonts w:ascii="Times New Roman" w:hAnsi="Times New Roman" w:cs="Times New Roman"/>
          <w:sz w:val="24"/>
          <w:szCs w:val="24"/>
        </w:rPr>
        <w:t>access to historical stock data</w:t>
      </w:r>
      <w:r w:rsidR="007F4059">
        <w:rPr>
          <w:rFonts w:ascii="Times New Roman" w:hAnsi="Times New Roman" w:cs="Times New Roman"/>
          <w:sz w:val="24"/>
          <w:szCs w:val="24"/>
        </w:rPr>
        <w:t xml:space="preserve">. As an important note, the original capstone project was based on </w:t>
      </w:r>
      <w:r>
        <w:rPr>
          <w:rFonts w:ascii="Times New Roman" w:hAnsi="Times New Roman" w:cs="Times New Roman"/>
          <w:sz w:val="24"/>
          <w:szCs w:val="24"/>
        </w:rPr>
        <w:t xml:space="preserve">historical stock </w:t>
      </w:r>
      <w:r w:rsidR="007F4059">
        <w:rPr>
          <w:rFonts w:ascii="Times New Roman" w:hAnsi="Times New Roman" w:cs="Times New Roman"/>
          <w:sz w:val="24"/>
          <w:szCs w:val="24"/>
        </w:rPr>
        <w:t>data acquired using the Yahoo Finance API</w:t>
      </w:r>
      <w:r>
        <w:rPr>
          <w:rFonts w:ascii="Times New Roman" w:hAnsi="Times New Roman" w:cs="Times New Roman"/>
          <w:sz w:val="24"/>
          <w:szCs w:val="24"/>
        </w:rPr>
        <w:t>, whereas data in this blog post was acquired using the Google Finance API</w:t>
      </w:r>
      <w:r w:rsidR="007F4059">
        <w:rPr>
          <w:rFonts w:ascii="Times New Roman" w:hAnsi="Times New Roman" w:cs="Times New Roman"/>
          <w:sz w:val="24"/>
          <w:szCs w:val="24"/>
        </w:rPr>
        <w:t>.</w:t>
      </w:r>
    </w:p>
    <w:p w:rsidR="007F4059" w:rsidRDefault="007F4059" w:rsidP="009E2EAD">
      <w:pPr>
        <w:pStyle w:val="NoSpacing"/>
        <w:rPr>
          <w:rFonts w:ascii="Times New Roman" w:hAnsi="Times New Roman" w:cs="Times New Roman"/>
          <w:b/>
          <w:sz w:val="24"/>
          <w:szCs w:val="24"/>
        </w:rPr>
      </w:pPr>
    </w:p>
    <w:p w:rsidR="009E2EAD" w:rsidRPr="00867CF2" w:rsidRDefault="00306206" w:rsidP="009E2EAD">
      <w:pPr>
        <w:pStyle w:val="NoSpacing"/>
        <w:rPr>
          <w:rFonts w:ascii="Times New Roman" w:hAnsi="Times New Roman" w:cs="Times New Roman"/>
          <w:sz w:val="24"/>
          <w:szCs w:val="24"/>
        </w:rPr>
      </w:pPr>
      <w:r w:rsidRPr="00867CF2">
        <w:rPr>
          <w:rFonts w:ascii="Times New Roman" w:hAnsi="Times New Roman" w:cs="Times New Roman"/>
          <w:b/>
          <w:sz w:val="24"/>
          <w:szCs w:val="24"/>
        </w:rPr>
        <w:lastRenderedPageBreak/>
        <w:t>[</w:t>
      </w:r>
      <w:r w:rsidR="007F4059">
        <w:rPr>
          <w:rFonts w:ascii="Times New Roman" w:hAnsi="Times New Roman" w:cs="Times New Roman"/>
          <w:b/>
          <w:sz w:val="24"/>
          <w:szCs w:val="24"/>
        </w:rPr>
        <w:t>B</w:t>
      </w:r>
      <w:r w:rsidRPr="00867CF2">
        <w:rPr>
          <w:rFonts w:ascii="Times New Roman" w:hAnsi="Times New Roman" w:cs="Times New Roman"/>
          <w:b/>
          <w:sz w:val="24"/>
          <w:szCs w:val="24"/>
        </w:rPr>
        <w:t>]</w:t>
      </w:r>
      <w:r w:rsidRPr="00867CF2">
        <w:rPr>
          <w:rFonts w:ascii="Times New Roman" w:hAnsi="Times New Roman" w:cs="Times New Roman"/>
          <w:sz w:val="24"/>
          <w:szCs w:val="24"/>
        </w:rPr>
        <w:t xml:space="preserve"> </w:t>
      </w:r>
      <w:r w:rsidR="0049522B" w:rsidRPr="00867CF2">
        <w:rPr>
          <w:rFonts w:ascii="Times New Roman" w:hAnsi="Times New Roman" w:cs="Times New Roman"/>
          <w:b/>
          <w:sz w:val="24"/>
          <w:szCs w:val="24"/>
        </w:rPr>
        <w:t>Rationale for z-scoring</w:t>
      </w:r>
      <w:r w:rsidRPr="00867CF2">
        <w:rPr>
          <w:rFonts w:ascii="Times New Roman" w:hAnsi="Times New Roman" w:cs="Times New Roman"/>
          <w:b/>
          <w:sz w:val="24"/>
          <w:szCs w:val="24"/>
        </w:rPr>
        <w:t>:</w:t>
      </w:r>
      <w:r w:rsidRPr="00867CF2">
        <w:rPr>
          <w:rFonts w:ascii="Times New Roman" w:hAnsi="Times New Roman" w:cs="Times New Roman"/>
          <w:sz w:val="24"/>
          <w:szCs w:val="24"/>
        </w:rPr>
        <w:t xml:space="preserve"> </w:t>
      </w:r>
      <w:r w:rsidR="00F10E7D" w:rsidRPr="00867CF2">
        <w:rPr>
          <w:rFonts w:ascii="Times New Roman" w:hAnsi="Times New Roman" w:cs="Times New Roman"/>
          <w:sz w:val="24"/>
          <w:szCs w:val="24"/>
        </w:rPr>
        <w:t>While the relative chang</w:t>
      </w:r>
      <w:r w:rsidR="00431827" w:rsidRPr="00867CF2">
        <w:rPr>
          <w:rFonts w:ascii="Times New Roman" w:hAnsi="Times New Roman" w:cs="Times New Roman"/>
          <w:sz w:val="24"/>
          <w:szCs w:val="24"/>
        </w:rPr>
        <w:t xml:space="preserve">e in a stock’s price is a straightforward </w:t>
      </w:r>
      <w:r w:rsidR="00F10E7D" w:rsidRPr="00867CF2">
        <w:rPr>
          <w:rFonts w:ascii="Times New Roman" w:hAnsi="Times New Roman" w:cs="Times New Roman"/>
          <w:sz w:val="24"/>
          <w:szCs w:val="24"/>
        </w:rPr>
        <w:t xml:space="preserve">normalization metric for revealing actual growth, </w:t>
      </w:r>
      <w:r w:rsidR="00DB4A66" w:rsidRPr="00867CF2">
        <w:rPr>
          <w:rFonts w:ascii="Times New Roman" w:hAnsi="Times New Roman" w:cs="Times New Roman"/>
          <w:sz w:val="24"/>
          <w:szCs w:val="24"/>
        </w:rPr>
        <w:t xml:space="preserve">we need to z-score so that each stock is weighted </w:t>
      </w:r>
      <w:r w:rsidR="00431827" w:rsidRPr="00867CF2">
        <w:rPr>
          <w:rFonts w:ascii="Times New Roman" w:hAnsi="Times New Roman" w:cs="Times New Roman"/>
          <w:sz w:val="24"/>
          <w:szCs w:val="24"/>
        </w:rPr>
        <w:t xml:space="preserve">equally </w:t>
      </w:r>
      <w:r w:rsidR="00DB4A66" w:rsidRPr="00867CF2">
        <w:rPr>
          <w:rFonts w:ascii="Times New Roman" w:hAnsi="Times New Roman" w:cs="Times New Roman"/>
          <w:sz w:val="24"/>
          <w:szCs w:val="24"/>
        </w:rPr>
        <w:t>by</w:t>
      </w:r>
      <w:r w:rsidR="00431827" w:rsidRPr="00867CF2">
        <w:rPr>
          <w:rFonts w:ascii="Times New Roman" w:hAnsi="Times New Roman" w:cs="Times New Roman"/>
          <w:sz w:val="24"/>
          <w:szCs w:val="24"/>
        </w:rPr>
        <w:t xml:space="preserve"> the regression analysis.</w:t>
      </w:r>
      <w:r w:rsidR="00DB4A66" w:rsidRPr="00867CF2">
        <w:rPr>
          <w:rFonts w:ascii="Times New Roman" w:hAnsi="Times New Roman" w:cs="Times New Roman"/>
          <w:sz w:val="24"/>
          <w:szCs w:val="24"/>
        </w:rPr>
        <w:t xml:space="preserve"> This normalization step is </w:t>
      </w:r>
      <w:r w:rsidR="00431827" w:rsidRPr="00867CF2">
        <w:rPr>
          <w:rFonts w:ascii="Times New Roman" w:hAnsi="Times New Roman" w:cs="Times New Roman"/>
          <w:sz w:val="24"/>
          <w:szCs w:val="24"/>
        </w:rPr>
        <w:t xml:space="preserve">desirable, because </w:t>
      </w:r>
      <w:r w:rsidR="00F042D9" w:rsidRPr="00867CF2">
        <w:rPr>
          <w:rFonts w:ascii="Times New Roman" w:hAnsi="Times New Roman" w:cs="Times New Roman"/>
          <w:sz w:val="24"/>
          <w:szCs w:val="24"/>
        </w:rPr>
        <w:t xml:space="preserve">intuitively </w:t>
      </w:r>
      <w:r w:rsidR="00431827" w:rsidRPr="00867CF2">
        <w:rPr>
          <w:rFonts w:ascii="Times New Roman" w:hAnsi="Times New Roman" w:cs="Times New Roman"/>
          <w:sz w:val="24"/>
          <w:szCs w:val="24"/>
        </w:rPr>
        <w:t xml:space="preserve">the model weights </w:t>
      </w:r>
      <w:r w:rsidR="00DB4A66" w:rsidRPr="00867CF2">
        <w:rPr>
          <w:rFonts w:ascii="Times New Roman" w:hAnsi="Times New Roman" w:cs="Times New Roman"/>
          <w:sz w:val="24"/>
          <w:szCs w:val="24"/>
        </w:rPr>
        <w:t xml:space="preserve">from the regression analysis </w:t>
      </w:r>
      <w:r w:rsidR="00431827" w:rsidRPr="00867CF2">
        <w:rPr>
          <w:rFonts w:ascii="Times New Roman" w:hAnsi="Times New Roman" w:cs="Times New Roman"/>
          <w:sz w:val="24"/>
          <w:szCs w:val="24"/>
        </w:rPr>
        <w:t>can</w:t>
      </w:r>
      <w:r w:rsidR="00EB7E47">
        <w:rPr>
          <w:rFonts w:ascii="Times New Roman" w:hAnsi="Times New Roman" w:cs="Times New Roman"/>
          <w:sz w:val="24"/>
          <w:szCs w:val="24"/>
        </w:rPr>
        <w:t xml:space="preserve"> then</w:t>
      </w:r>
      <w:r w:rsidR="00431827" w:rsidRPr="00867CF2">
        <w:rPr>
          <w:rFonts w:ascii="Times New Roman" w:hAnsi="Times New Roman" w:cs="Times New Roman"/>
          <w:sz w:val="24"/>
          <w:szCs w:val="24"/>
        </w:rPr>
        <w:t xml:space="preserve"> be interpreted as the relative </w:t>
      </w:r>
      <w:r w:rsidR="00DB4A66" w:rsidRPr="00867CF2">
        <w:rPr>
          <w:rFonts w:ascii="Times New Roman" w:hAnsi="Times New Roman" w:cs="Times New Roman"/>
          <w:sz w:val="24"/>
          <w:szCs w:val="24"/>
        </w:rPr>
        <w:t>strength that each stock predicts</w:t>
      </w:r>
      <w:r w:rsidR="00431827" w:rsidRPr="00867CF2">
        <w:rPr>
          <w:rFonts w:ascii="Times New Roman" w:hAnsi="Times New Roman" w:cs="Times New Roman"/>
          <w:sz w:val="24"/>
          <w:szCs w:val="24"/>
        </w:rPr>
        <w:t xml:space="preserve"> the NASDAQ’s movements</w:t>
      </w:r>
      <w:r w:rsidRPr="00867CF2">
        <w:rPr>
          <w:rFonts w:ascii="Times New Roman" w:hAnsi="Times New Roman" w:cs="Times New Roman"/>
          <w:sz w:val="24"/>
          <w:szCs w:val="24"/>
        </w:rPr>
        <w:t>.</w:t>
      </w:r>
      <w:r w:rsidR="00DB4A66" w:rsidRPr="00867CF2">
        <w:rPr>
          <w:rFonts w:ascii="Times New Roman" w:hAnsi="Times New Roman" w:cs="Times New Roman"/>
          <w:sz w:val="24"/>
          <w:szCs w:val="24"/>
        </w:rPr>
        <w:t xml:space="preserve"> </w:t>
      </w:r>
    </w:p>
    <w:p w:rsidR="00DB4A66" w:rsidRPr="00867CF2" w:rsidRDefault="00DB4A66" w:rsidP="009E2EAD">
      <w:pPr>
        <w:pStyle w:val="NoSpacing"/>
        <w:rPr>
          <w:rFonts w:ascii="Times New Roman" w:hAnsi="Times New Roman" w:cs="Times New Roman"/>
          <w:sz w:val="24"/>
          <w:szCs w:val="24"/>
        </w:rPr>
      </w:pPr>
    </w:p>
    <w:p w:rsidR="00E563A5" w:rsidRPr="00867CF2" w:rsidRDefault="007F4059" w:rsidP="009E2EAD">
      <w:pPr>
        <w:pStyle w:val="NoSpacing"/>
        <w:rPr>
          <w:rFonts w:ascii="Times New Roman" w:hAnsi="Times New Roman" w:cs="Times New Roman"/>
          <w:sz w:val="24"/>
          <w:szCs w:val="24"/>
        </w:rPr>
      </w:pPr>
      <w:r>
        <w:rPr>
          <w:rFonts w:ascii="Times New Roman" w:hAnsi="Times New Roman" w:cs="Times New Roman"/>
          <w:b/>
          <w:sz w:val="24"/>
          <w:szCs w:val="24"/>
        </w:rPr>
        <w:t>[C</w:t>
      </w:r>
      <w:r w:rsidR="009945B2" w:rsidRPr="00867CF2">
        <w:rPr>
          <w:rFonts w:ascii="Times New Roman" w:hAnsi="Times New Roman" w:cs="Times New Roman"/>
          <w:b/>
          <w:sz w:val="24"/>
          <w:szCs w:val="24"/>
        </w:rPr>
        <w:t xml:space="preserve">] </w:t>
      </w:r>
      <w:r w:rsidR="000639AD" w:rsidRPr="00867CF2">
        <w:rPr>
          <w:rFonts w:ascii="Times New Roman" w:hAnsi="Times New Roman" w:cs="Times New Roman"/>
          <w:b/>
          <w:sz w:val="24"/>
          <w:szCs w:val="24"/>
        </w:rPr>
        <w:t>R</w:t>
      </w:r>
      <w:r w:rsidR="009945B2" w:rsidRPr="00867CF2">
        <w:rPr>
          <w:rFonts w:ascii="Times New Roman" w:hAnsi="Times New Roman" w:cs="Times New Roman"/>
          <w:b/>
          <w:sz w:val="24"/>
          <w:szCs w:val="24"/>
        </w:rPr>
        <w:t>egression model</w:t>
      </w:r>
      <w:r w:rsidR="009945B2" w:rsidRPr="00867CF2">
        <w:rPr>
          <w:rFonts w:ascii="Times New Roman" w:hAnsi="Times New Roman" w:cs="Times New Roman"/>
          <w:sz w:val="24"/>
          <w:szCs w:val="24"/>
        </w:rPr>
        <w:t xml:space="preserve">: </w:t>
      </w:r>
      <w:r w:rsidR="000639AD" w:rsidRPr="00867CF2">
        <w:rPr>
          <w:rFonts w:ascii="Times New Roman" w:hAnsi="Times New Roman" w:cs="Times New Roman"/>
          <w:sz w:val="24"/>
          <w:szCs w:val="24"/>
        </w:rPr>
        <w:t>D</w:t>
      </w:r>
      <w:r w:rsidR="009945B2" w:rsidRPr="00867CF2">
        <w:rPr>
          <w:rFonts w:ascii="Times New Roman" w:hAnsi="Times New Roman" w:cs="Times New Roman"/>
          <w:sz w:val="24"/>
          <w:szCs w:val="24"/>
        </w:rPr>
        <w:t>ifferent re</w:t>
      </w:r>
      <w:r w:rsidR="000639AD" w:rsidRPr="00867CF2">
        <w:rPr>
          <w:rFonts w:ascii="Times New Roman" w:hAnsi="Times New Roman" w:cs="Times New Roman"/>
          <w:sz w:val="24"/>
          <w:szCs w:val="24"/>
        </w:rPr>
        <w:t xml:space="preserve">gression models were considered and ultimately Ridge regression (L2-norm) was </w:t>
      </w:r>
      <w:r w:rsidR="003B4F61" w:rsidRPr="00867CF2">
        <w:rPr>
          <w:rFonts w:ascii="Times New Roman" w:hAnsi="Times New Roman" w:cs="Times New Roman"/>
          <w:sz w:val="24"/>
          <w:szCs w:val="24"/>
        </w:rPr>
        <w:t>selected</w:t>
      </w:r>
      <w:r w:rsidR="000639AD" w:rsidRPr="00867CF2">
        <w:rPr>
          <w:rFonts w:ascii="Times New Roman" w:hAnsi="Times New Roman" w:cs="Times New Roman"/>
          <w:sz w:val="24"/>
          <w:szCs w:val="24"/>
        </w:rPr>
        <w:t xml:space="preserve">. But why? When performing multiple regression analysis, the independent variables (i.e. features) should be independent. </w:t>
      </w:r>
      <w:r w:rsidR="003B4F61" w:rsidRPr="00867CF2">
        <w:rPr>
          <w:rFonts w:ascii="Times New Roman" w:hAnsi="Times New Roman" w:cs="Times New Roman"/>
          <w:sz w:val="24"/>
          <w:szCs w:val="24"/>
        </w:rPr>
        <w:t xml:space="preserve">However, </w:t>
      </w:r>
      <w:r w:rsidR="000639AD" w:rsidRPr="00867CF2">
        <w:rPr>
          <w:rFonts w:ascii="Times New Roman" w:hAnsi="Times New Roman" w:cs="Times New Roman"/>
          <w:sz w:val="24"/>
          <w:szCs w:val="24"/>
        </w:rPr>
        <w:t xml:space="preserve">many of the stocks </w:t>
      </w:r>
      <w:r w:rsidR="003B4F61" w:rsidRPr="00867CF2">
        <w:rPr>
          <w:rFonts w:ascii="Times New Roman" w:hAnsi="Times New Roman" w:cs="Times New Roman"/>
          <w:sz w:val="24"/>
          <w:szCs w:val="24"/>
        </w:rPr>
        <w:t xml:space="preserve">in this dataset </w:t>
      </w:r>
      <w:r w:rsidR="000639AD" w:rsidRPr="00867CF2">
        <w:rPr>
          <w:rFonts w:ascii="Times New Roman" w:hAnsi="Times New Roman" w:cs="Times New Roman"/>
          <w:sz w:val="24"/>
          <w:szCs w:val="24"/>
        </w:rPr>
        <w:t>show</w:t>
      </w:r>
      <w:r w:rsidR="00F042D9">
        <w:rPr>
          <w:rFonts w:ascii="Times New Roman" w:hAnsi="Times New Roman" w:cs="Times New Roman"/>
          <w:sz w:val="24"/>
          <w:szCs w:val="24"/>
        </w:rPr>
        <w:t>ed</w:t>
      </w:r>
      <w:r w:rsidR="000639AD" w:rsidRPr="00867CF2">
        <w:rPr>
          <w:rFonts w:ascii="Times New Roman" w:hAnsi="Times New Roman" w:cs="Times New Roman"/>
          <w:sz w:val="24"/>
          <w:szCs w:val="24"/>
        </w:rPr>
        <w:t xml:space="preserve"> positive correlations with each other. This </w:t>
      </w:r>
      <w:r w:rsidR="003B4F61" w:rsidRPr="00867CF2">
        <w:rPr>
          <w:rFonts w:ascii="Times New Roman" w:hAnsi="Times New Roman" w:cs="Times New Roman"/>
          <w:sz w:val="24"/>
          <w:szCs w:val="24"/>
        </w:rPr>
        <w:t xml:space="preserve">situation </w:t>
      </w:r>
      <w:r w:rsidR="000639AD" w:rsidRPr="00867CF2">
        <w:rPr>
          <w:rFonts w:ascii="Times New Roman" w:hAnsi="Times New Roman" w:cs="Times New Roman"/>
          <w:sz w:val="24"/>
          <w:szCs w:val="24"/>
        </w:rPr>
        <w:t xml:space="preserve">unfortunately </w:t>
      </w:r>
      <w:r w:rsidR="00F042D9">
        <w:rPr>
          <w:rFonts w:ascii="Times New Roman" w:hAnsi="Times New Roman" w:cs="Times New Roman"/>
          <w:sz w:val="24"/>
          <w:szCs w:val="24"/>
        </w:rPr>
        <w:t>led</w:t>
      </w:r>
      <w:r w:rsidR="003B4F61" w:rsidRPr="00867CF2">
        <w:rPr>
          <w:rFonts w:ascii="Times New Roman" w:hAnsi="Times New Roman" w:cs="Times New Roman"/>
          <w:sz w:val="24"/>
          <w:szCs w:val="24"/>
        </w:rPr>
        <w:t xml:space="preserve"> to </w:t>
      </w:r>
      <w:r w:rsidR="003349A0" w:rsidRPr="00867CF2">
        <w:rPr>
          <w:rFonts w:ascii="Times New Roman" w:hAnsi="Times New Roman" w:cs="Times New Roman"/>
          <w:sz w:val="24"/>
          <w:szCs w:val="24"/>
        </w:rPr>
        <w:t>a</w:t>
      </w:r>
      <w:r w:rsidR="003B4F61" w:rsidRPr="00867CF2">
        <w:rPr>
          <w:rFonts w:ascii="Times New Roman" w:hAnsi="Times New Roman" w:cs="Times New Roman"/>
          <w:sz w:val="24"/>
          <w:szCs w:val="24"/>
        </w:rPr>
        <w:t xml:space="preserve"> </w:t>
      </w:r>
      <w:r w:rsidR="000639AD" w:rsidRPr="00867CF2">
        <w:rPr>
          <w:rFonts w:ascii="Times New Roman" w:hAnsi="Times New Roman" w:cs="Times New Roman"/>
          <w:sz w:val="24"/>
          <w:szCs w:val="24"/>
        </w:rPr>
        <w:t xml:space="preserve">classic case of the problem of multicollinearity, </w:t>
      </w:r>
      <w:r w:rsidR="003B4F61" w:rsidRPr="00867CF2">
        <w:rPr>
          <w:rFonts w:ascii="Times New Roman" w:hAnsi="Times New Roman" w:cs="Times New Roman"/>
          <w:sz w:val="24"/>
          <w:szCs w:val="24"/>
        </w:rPr>
        <w:t>where</w:t>
      </w:r>
      <w:r w:rsidR="000639AD" w:rsidRPr="00867CF2">
        <w:rPr>
          <w:rFonts w:ascii="Times New Roman" w:hAnsi="Times New Roman" w:cs="Times New Roman"/>
          <w:sz w:val="24"/>
          <w:szCs w:val="24"/>
        </w:rPr>
        <w:t xml:space="preserve"> it </w:t>
      </w:r>
      <w:r w:rsidR="003B4F61" w:rsidRPr="00867CF2">
        <w:rPr>
          <w:rFonts w:ascii="Times New Roman" w:hAnsi="Times New Roman" w:cs="Times New Roman"/>
          <w:sz w:val="24"/>
          <w:szCs w:val="24"/>
        </w:rPr>
        <w:t>becomes</w:t>
      </w:r>
      <w:r w:rsidR="000639AD" w:rsidRPr="00867CF2">
        <w:rPr>
          <w:rFonts w:ascii="Times New Roman" w:hAnsi="Times New Roman" w:cs="Times New Roman"/>
          <w:sz w:val="24"/>
          <w:szCs w:val="24"/>
        </w:rPr>
        <w:t xml:space="preserve"> challenging to disentangle the </w:t>
      </w:r>
      <w:r w:rsidR="003B4F61" w:rsidRPr="00867CF2">
        <w:rPr>
          <w:rFonts w:ascii="Times New Roman" w:hAnsi="Times New Roman" w:cs="Times New Roman"/>
          <w:sz w:val="24"/>
          <w:szCs w:val="24"/>
        </w:rPr>
        <w:t xml:space="preserve">predictive </w:t>
      </w:r>
      <w:r w:rsidR="000639AD" w:rsidRPr="00867CF2">
        <w:rPr>
          <w:rFonts w:ascii="Times New Roman" w:hAnsi="Times New Roman" w:cs="Times New Roman"/>
          <w:sz w:val="24"/>
          <w:szCs w:val="24"/>
        </w:rPr>
        <w:t>effects of highly correlated independent variables</w:t>
      </w:r>
      <w:r w:rsidR="003B4F61" w:rsidRPr="00867CF2">
        <w:rPr>
          <w:rFonts w:ascii="Times New Roman" w:hAnsi="Times New Roman" w:cs="Times New Roman"/>
          <w:sz w:val="24"/>
          <w:szCs w:val="24"/>
        </w:rPr>
        <w:t xml:space="preserve"> with standard regression models</w:t>
      </w:r>
      <w:r w:rsidR="000639AD" w:rsidRPr="00867CF2">
        <w:rPr>
          <w:rFonts w:ascii="Times New Roman" w:hAnsi="Times New Roman" w:cs="Times New Roman"/>
          <w:sz w:val="24"/>
          <w:szCs w:val="24"/>
        </w:rPr>
        <w:t xml:space="preserve">. </w:t>
      </w:r>
      <w:r w:rsidR="003B4F61" w:rsidRPr="00867CF2">
        <w:rPr>
          <w:rFonts w:ascii="Times New Roman" w:hAnsi="Times New Roman" w:cs="Times New Roman"/>
          <w:sz w:val="24"/>
          <w:szCs w:val="24"/>
        </w:rPr>
        <w:t xml:space="preserve">One option is to use L1-norms (like Lasso regression), in which the most highly predictive of the correlated features is selected by the regression model. </w:t>
      </w:r>
      <w:r w:rsidR="009E2EAD" w:rsidRPr="00867CF2">
        <w:rPr>
          <w:rFonts w:ascii="Times New Roman" w:hAnsi="Times New Roman" w:cs="Times New Roman"/>
          <w:sz w:val="24"/>
          <w:szCs w:val="24"/>
        </w:rPr>
        <w:t>But i</w:t>
      </w:r>
      <w:r w:rsidR="003B4F61" w:rsidRPr="00867CF2">
        <w:rPr>
          <w:rFonts w:ascii="Times New Roman" w:hAnsi="Times New Roman" w:cs="Times New Roman"/>
          <w:sz w:val="24"/>
          <w:szCs w:val="24"/>
        </w:rPr>
        <w:t xml:space="preserve">deally we would like to weight highly correlated features equally. </w:t>
      </w:r>
      <w:r w:rsidR="000639AD" w:rsidRPr="00867CF2">
        <w:rPr>
          <w:rFonts w:ascii="Times New Roman" w:hAnsi="Times New Roman" w:cs="Times New Roman"/>
          <w:sz w:val="24"/>
          <w:szCs w:val="24"/>
        </w:rPr>
        <w:t xml:space="preserve">Fortunately, dimensionality reduction techniques like principal component </w:t>
      </w:r>
      <w:r w:rsidR="003349A0" w:rsidRPr="00867CF2">
        <w:rPr>
          <w:rFonts w:ascii="Times New Roman" w:hAnsi="Times New Roman" w:cs="Times New Roman"/>
          <w:sz w:val="24"/>
          <w:szCs w:val="24"/>
        </w:rPr>
        <w:t>analysis</w:t>
      </w:r>
      <w:r w:rsidR="000639AD" w:rsidRPr="00867CF2">
        <w:rPr>
          <w:rFonts w:ascii="Times New Roman" w:hAnsi="Times New Roman" w:cs="Times New Roman"/>
          <w:sz w:val="24"/>
          <w:szCs w:val="24"/>
        </w:rPr>
        <w:t xml:space="preserve"> can save the day</w:t>
      </w:r>
      <w:r w:rsidR="003B4F61" w:rsidRPr="00867CF2">
        <w:rPr>
          <w:rFonts w:ascii="Times New Roman" w:hAnsi="Times New Roman" w:cs="Times New Roman"/>
          <w:sz w:val="24"/>
          <w:szCs w:val="24"/>
        </w:rPr>
        <w:t>,</w:t>
      </w:r>
      <w:r w:rsidR="000639AD" w:rsidRPr="00867CF2">
        <w:rPr>
          <w:rFonts w:ascii="Times New Roman" w:hAnsi="Times New Roman" w:cs="Times New Roman"/>
          <w:sz w:val="24"/>
          <w:szCs w:val="24"/>
        </w:rPr>
        <w:t xml:space="preserve"> </w:t>
      </w:r>
      <w:r w:rsidR="003B4F61" w:rsidRPr="00867CF2">
        <w:rPr>
          <w:rFonts w:ascii="Times New Roman" w:hAnsi="Times New Roman" w:cs="Times New Roman"/>
          <w:sz w:val="24"/>
          <w:szCs w:val="24"/>
        </w:rPr>
        <w:t>because</w:t>
      </w:r>
      <w:r w:rsidR="000639AD" w:rsidRPr="00867CF2">
        <w:rPr>
          <w:rFonts w:ascii="Times New Roman" w:hAnsi="Times New Roman" w:cs="Times New Roman"/>
          <w:sz w:val="24"/>
          <w:szCs w:val="24"/>
        </w:rPr>
        <w:t xml:space="preserve"> the </w:t>
      </w:r>
      <w:r w:rsidR="003B4F61" w:rsidRPr="00867CF2">
        <w:rPr>
          <w:rFonts w:ascii="Times New Roman" w:hAnsi="Times New Roman" w:cs="Times New Roman"/>
          <w:sz w:val="24"/>
          <w:szCs w:val="24"/>
        </w:rPr>
        <w:t xml:space="preserve">regression </w:t>
      </w:r>
      <w:r w:rsidR="000639AD" w:rsidRPr="00867CF2">
        <w:rPr>
          <w:rFonts w:ascii="Times New Roman" w:hAnsi="Times New Roman" w:cs="Times New Roman"/>
          <w:sz w:val="24"/>
          <w:szCs w:val="24"/>
        </w:rPr>
        <w:t xml:space="preserve">model </w:t>
      </w:r>
      <w:r w:rsidR="003349A0" w:rsidRPr="00867CF2">
        <w:rPr>
          <w:rFonts w:ascii="Times New Roman" w:hAnsi="Times New Roman" w:cs="Times New Roman"/>
          <w:sz w:val="24"/>
          <w:szCs w:val="24"/>
        </w:rPr>
        <w:t xml:space="preserve">can </w:t>
      </w:r>
      <w:r w:rsidR="003B4F61" w:rsidRPr="00867CF2">
        <w:rPr>
          <w:rFonts w:ascii="Times New Roman" w:hAnsi="Times New Roman" w:cs="Times New Roman"/>
          <w:sz w:val="24"/>
          <w:szCs w:val="24"/>
        </w:rPr>
        <w:t xml:space="preserve">instead </w:t>
      </w:r>
      <w:r w:rsidR="00EB7E47">
        <w:rPr>
          <w:rFonts w:ascii="Times New Roman" w:hAnsi="Times New Roman" w:cs="Times New Roman"/>
          <w:sz w:val="24"/>
          <w:szCs w:val="24"/>
        </w:rPr>
        <w:t xml:space="preserve">be </w:t>
      </w:r>
      <w:r w:rsidR="000639AD" w:rsidRPr="00867CF2">
        <w:rPr>
          <w:rFonts w:ascii="Times New Roman" w:hAnsi="Times New Roman" w:cs="Times New Roman"/>
          <w:sz w:val="24"/>
          <w:szCs w:val="24"/>
        </w:rPr>
        <w:t xml:space="preserve">trained </w:t>
      </w:r>
      <w:r w:rsidR="003B4F61" w:rsidRPr="00867CF2">
        <w:rPr>
          <w:rFonts w:ascii="Times New Roman" w:hAnsi="Times New Roman" w:cs="Times New Roman"/>
          <w:sz w:val="24"/>
          <w:szCs w:val="24"/>
        </w:rPr>
        <w:t xml:space="preserve">on the principal components (or repeating patterns in the data) rather than the actual </w:t>
      </w:r>
      <w:r w:rsidR="003349A0" w:rsidRPr="00867CF2">
        <w:rPr>
          <w:rFonts w:ascii="Times New Roman" w:hAnsi="Times New Roman" w:cs="Times New Roman"/>
          <w:sz w:val="24"/>
          <w:szCs w:val="24"/>
        </w:rPr>
        <w:t>data itself</w:t>
      </w:r>
      <w:r w:rsidR="003B4F61" w:rsidRPr="00867CF2">
        <w:rPr>
          <w:rFonts w:ascii="Times New Roman" w:hAnsi="Times New Roman" w:cs="Times New Roman"/>
          <w:sz w:val="24"/>
          <w:szCs w:val="24"/>
        </w:rPr>
        <w:t xml:space="preserve">. </w:t>
      </w:r>
      <w:r w:rsidR="003349A0" w:rsidRPr="00867CF2">
        <w:rPr>
          <w:rFonts w:ascii="Times New Roman" w:hAnsi="Times New Roman" w:cs="Times New Roman"/>
          <w:sz w:val="24"/>
          <w:szCs w:val="24"/>
        </w:rPr>
        <w:t xml:space="preserve">Ridge regression is a popular </w:t>
      </w:r>
      <w:r w:rsidR="009E2EAD" w:rsidRPr="00867CF2">
        <w:rPr>
          <w:rFonts w:ascii="Times New Roman" w:hAnsi="Times New Roman" w:cs="Times New Roman"/>
          <w:sz w:val="24"/>
          <w:szCs w:val="24"/>
        </w:rPr>
        <w:t>regression technique</w:t>
      </w:r>
      <w:r w:rsidR="00BC70CA" w:rsidRPr="00867CF2">
        <w:rPr>
          <w:rFonts w:ascii="Times New Roman" w:hAnsi="Times New Roman" w:cs="Times New Roman"/>
          <w:sz w:val="24"/>
          <w:szCs w:val="24"/>
        </w:rPr>
        <w:t xml:space="preserve"> that</w:t>
      </w:r>
      <w:r w:rsidR="009E2EAD" w:rsidRPr="00867CF2">
        <w:rPr>
          <w:rFonts w:ascii="Times New Roman" w:hAnsi="Times New Roman" w:cs="Times New Roman"/>
          <w:sz w:val="24"/>
          <w:szCs w:val="24"/>
        </w:rPr>
        <w:t xml:space="preserve"> is loosely related to this </w:t>
      </w:r>
      <w:r w:rsidR="003349A0" w:rsidRPr="00867CF2">
        <w:rPr>
          <w:rFonts w:ascii="Times New Roman" w:hAnsi="Times New Roman" w:cs="Times New Roman"/>
          <w:sz w:val="24"/>
          <w:szCs w:val="24"/>
        </w:rPr>
        <w:t xml:space="preserve">general </w:t>
      </w:r>
      <w:r w:rsidR="00F042D9">
        <w:rPr>
          <w:rFonts w:ascii="Times New Roman" w:hAnsi="Times New Roman" w:cs="Times New Roman"/>
          <w:sz w:val="24"/>
          <w:szCs w:val="24"/>
        </w:rPr>
        <w:t xml:space="preserve">dimension-reduction </w:t>
      </w:r>
      <w:r w:rsidR="003349A0" w:rsidRPr="00867CF2">
        <w:rPr>
          <w:rFonts w:ascii="Times New Roman" w:hAnsi="Times New Roman" w:cs="Times New Roman"/>
          <w:sz w:val="24"/>
          <w:szCs w:val="24"/>
        </w:rPr>
        <w:t>approach</w:t>
      </w:r>
      <w:r w:rsidR="000E2177" w:rsidRPr="00867CF2">
        <w:rPr>
          <w:rFonts w:ascii="Times New Roman" w:hAnsi="Times New Roman" w:cs="Times New Roman"/>
          <w:sz w:val="24"/>
          <w:szCs w:val="24"/>
        </w:rPr>
        <w:t xml:space="preserve"> [5</w:t>
      </w:r>
      <w:r w:rsidR="00BC70CA" w:rsidRPr="00867CF2">
        <w:rPr>
          <w:rFonts w:ascii="Times New Roman" w:hAnsi="Times New Roman" w:cs="Times New Roman"/>
          <w:sz w:val="24"/>
          <w:szCs w:val="24"/>
        </w:rPr>
        <w:t>]</w:t>
      </w:r>
      <w:r w:rsidR="003349A0" w:rsidRPr="00867CF2">
        <w:rPr>
          <w:rFonts w:ascii="Times New Roman" w:hAnsi="Times New Roman" w:cs="Times New Roman"/>
          <w:sz w:val="24"/>
          <w:szCs w:val="24"/>
        </w:rPr>
        <w:t>.</w:t>
      </w:r>
    </w:p>
    <w:p w:rsidR="00E563A5" w:rsidRPr="00867CF2" w:rsidRDefault="00E563A5" w:rsidP="009E2EAD">
      <w:pPr>
        <w:pStyle w:val="NoSpacing"/>
        <w:rPr>
          <w:rFonts w:ascii="Times New Roman" w:hAnsi="Times New Roman" w:cs="Times New Roman"/>
          <w:sz w:val="24"/>
          <w:szCs w:val="24"/>
        </w:rPr>
      </w:pPr>
    </w:p>
    <w:p w:rsidR="00E563A5" w:rsidRPr="00867CF2" w:rsidRDefault="00E563A5" w:rsidP="009E2EAD">
      <w:pPr>
        <w:pStyle w:val="NoSpacing"/>
        <w:rPr>
          <w:rFonts w:ascii="Times New Roman" w:hAnsi="Times New Roman" w:cs="Times New Roman"/>
          <w:sz w:val="24"/>
          <w:szCs w:val="24"/>
        </w:rPr>
      </w:pPr>
    </w:p>
    <w:p w:rsidR="00E563A5" w:rsidRPr="00867CF2" w:rsidRDefault="00E563A5" w:rsidP="009E2EAD">
      <w:pPr>
        <w:pStyle w:val="NoSpacing"/>
        <w:rPr>
          <w:rFonts w:ascii="Times New Roman" w:hAnsi="Times New Roman" w:cs="Times New Roman"/>
          <w:sz w:val="24"/>
          <w:szCs w:val="24"/>
        </w:rPr>
      </w:pPr>
    </w:p>
    <w:p w:rsidR="00E563A5" w:rsidRPr="00867CF2" w:rsidRDefault="00E563A5" w:rsidP="009E2EAD">
      <w:pPr>
        <w:pStyle w:val="NoSpacing"/>
        <w:rPr>
          <w:rFonts w:ascii="Times New Roman" w:hAnsi="Times New Roman" w:cs="Times New Roman"/>
          <w:sz w:val="24"/>
          <w:szCs w:val="24"/>
        </w:rPr>
      </w:pPr>
    </w:p>
    <w:p w:rsidR="00E563A5" w:rsidRPr="00867CF2" w:rsidRDefault="00E563A5" w:rsidP="009E2EAD">
      <w:pPr>
        <w:pStyle w:val="NoSpacing"/>
        <w:rPr>
          <w:rFonts w:ascii="Times New Roman" w:hAnsi="Times New Roman" w:cs="Times New Roman"/>
          <w:sz w:val="24"/>
          <w:szCs w:val="24"/>
        </w:rPr>
      </w:pPr>
    </w:p>
    <w:p w:rsidR="00E563A5" w:rsidRPr="00867CF2" w:rsidRDefault="00E563A5" w:rsidP="009E2EAD">
      <w:pPr>
        <w:pStyle w:val="NoSpacing"/>
        <w:rPr>
          <w:rFonts w:ascii="Times New Roman" w:hAnsi="Times New Roman" w:cs="Times New Roman"/>
          <w:sz w:val="24"/>
          <w:szCs w:val="24"/>
        </w:rPr>
      </w:pPr>
    </w:p>
    <w:p w:rsidR="00E563A5" w:rsidRPr="00867CF2" w:rsidRDefault="00E563A5" w:rsidP="009E2EAD">
      <w:pPr>
        <w:pStyle w:val="NoSpacing"/>
        <w:rPr>
          <w:rFonts w:ascii="Times New Roman" w:hAnsi="Times New Roman" w:cs="Times New Roman"/>
          <w:sz w:val="24"/>
          <w:szCs w:val="24"/>
        </w:rPr>
      </w:pPr>
    </w:p>
    <w:p w:rsidR="00D2755E" w:rsidRPr="00867CF2" w:rsidRDefault="00D2755E">
      <w:pPr>
        <w:rPr>
          <w:rFonts w:ascii="Times New Roman" w:hAnsi="Times New Roman" w:cs="Times New Roman"/>
          <w:sz w:val="24"/>
          <w:szCs w:val="24"/>
        </w:rPr>
      </w:pPr>
      <w:r w:rsidRPr="00867CF2">
        <w:rPr>
          <w:rFonts w:ascii="Times New Roman" w:hAnsi="Times New Roman" w:cs="Times New Roman"/>
          <w:sz w:val="24"/>
          <w:szCs w:val="24"/>
        </w:rPr>
        <w:br w:type="page"/>
      </w:r>
    </w:p>
    <w:p w:rsidR="000E2177" w:rsidRPr="00984040" w:rsidRDefault="00984040" w:rsidP="009E2EAD">
      <w:pPr>
        <w:pStyle w:val="No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858000" cy="1890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VaryingTrace - Relative Change - Ver3 - Fin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0" cy="1890395"/>
                    </a:xfrm>
                    <a:prstGeom prst="rect">
                      <a:avLst/>
                    </a:prstGeom>
                  </pic:spPr>
                </pic:pic>
              </a:graphicData>
            </a:graphic>
          </wp:inline>
        </w:drawing>
      </w:r>
    </w:p>
    <w:p w:rsidR="009D4B3B" w:rsidRPr="009F35EF" w:rsidRDefault="00ED7F1F" w:rsidP="00ED7F1F">
      <w:pPr>
        <w:pStyle w:val="NoSpacing"/>
        <w:rPr>
          <w:rFonts w:ascii="Times New Roman" w:hAnsi="Times New Roman" w:cs="Times New Roman"/>
          <w:b/>
          <w:color w:val="000000" w:themeColor="text1"/>
          <w:sz w:val="24"/>
          <w:szCs w:val="24"/>
        </w:rPr>
      </w:pPr>
      <w:r w:rsidRPr="00867CF2">
        <w:rPr>
          <w:rFonts w:ascii="Times New Roman" w:hAnsi="Times New Roman" w:cs="Times New Roman"/>
          <w:b/>
          <w:color w:val="000000" w:themeColor="text1"/>
          <w:sz w:val="24"/>
          <w:szCs w:val="24"/>
        </w:rPr>
        <w:t xml:space="preserve">Figure 1: </w:t>
      </w:r>
      <w:r w:rsidR="001A11AF">
        <w:rPr>
          <w:rFonts w:ascii="Times New Roman" w:hAnsi="Times New Roman" w:cs="Times New Roman"/>
          <w:sz w:val="24"/>
          <w:szCs w:val="24"/>
        </w:rPr>
        <w:t xml:space="preserve">FAANG (blue), other Top 100 stocks (red), and the top 20% </w:t>
      </w:r>
      <w:r w:rsidR="00984040">
        <w:rPr>
          <w:rFonts w:ascii="Times New Roman" w:hAnsi="Times New Roman" w:cs="Times New Roman"/>
          <w:sz w:val="24"/>
          <w:szCs w:val="24"/>
        </w:rPr>
        <w:t xml:space="preserve">growing </w:t>
      </w:r>
      <w:r w:rsidR="001A11AF">
        <w:rPr>
          <w:rFonts w:ascii="Times New Roman" w:hAnsi="Times New Roman" w:cs="Times New Roman"/>
          <w:sz w:val="24"/>
          <w:szCs w:val="24"/>
        </w:rPr>
        <w:t>ordinary NASDAQ stocks</w:t>
      </w:r>
      <w:r w:rsidR="009D4B3B" w:rsidRPr="00867CF2">
        <w:rPr>
          <w:rFonts w:ascii="Times New Roman" w:hAnsi="Times New Roman" w:cs="Times New Roman"/>
          <w:sz w:val="24"/>
          <w:szCs w:val="24"/>
        </w:rPr>
        <w:t xml:space="preserve"> </w:t>
      </w:r>
      <w:r w:rsidR="001A11AF">
        <w:rPr>
          <w:rFonts w:ascii="Times New Roman" w:hAnsi="Times New Roman" w:cs="Times New Roman"/>
          <w:sz w:val="24"/>
          <w:szCs w:val="24"/>
        </w:rPr>
        <w:t xml:space="preserve">(yellow) </w:t>
      </w:r>
      <w:r w:rsidR="009D4B3B" w:rsidRPr="00867CF2">
        <w:rPr>
          <w:rFonts w:ascii="Times New Roman" w:hAnsi="Times New Roman" w:cs="Times New Roman"/>
          <w:sz w:val="24"/>
          <w:szCs w:val="24"/>
        </w:rPr>
        <w:t xml:space="preserve">consistently show more </w:t>
      </w:r>
      <w:r w:rsidR="0091135B" w:rsidRPr="00867CF2">
        <w:rPr>
          <w:rFonts w:ascii="Times New Roman" w:hAnsi="Times New Roman" w:cs="Times New Roman"/>
          <w:sz w:val="24"/>
          <w:szCs w:val="24"/>
        </w:rPr>
        <w:t>growth</w:t>
      </w:r>
      <w:r w:rsidR="009D4B3B" w:rsidRPr="00867CF2">
        <w:rPr>
          <w:rFonts w:ascii="Times New Roman" w:hAnsi="Times New Roman" w:cs="Times New Roman"/>
          <w:sz w:val="24"/>
          <w:szCs w:val="24"/>
        </w:rPr>
        <w:t xml:space="preserve"> than</w:t>
      </w:r>
      <w:r w:rsidR="001A11AF">
        <w:rPr>
          <w:rFonts w:ascii="Times New Roman" w:hAnsi="Times New Roman" w:cs="Times New Roman"/>
          <w:sz w:val="24"/>
          <w:szCs w:val="24"/>
        </w:rPr>
        <w:t xml:space="preserve"> the</w:t>
      </w:r>
      <w:r w:rsidR="00984040">
        <w:rPr>
          <w:rFonts w:ascii="Times New Roman" w:hAnsi="Times New Roman" w:cs="Times New Roman"/>
          <w:sz w:val="24"/>
          <w:szCs w:val="24"/>
        </w:rPr>
        <w:t xml:space="preserve"> NASDAQ composite index (black) and the</w:t>
      </w:r>
      <w:r w:rsidR="001A11AF">
        <w:rPr>
          <w:rFonts w:ascii="Times New Roman" w:hAnsi="Times New Roman" w:cs="Times New Roman"/>
          <w:sz w:val="24"/>
          <w:szCs w:val="24"/>
        </w:rPr>
        <w:t xml:space="preserve"> bulk of</w:t>
      </w:r>
      <w:r w:rsidR="0091135B" w:rsidRPr="00867CF2">
        <w:rPr>
          <w:rFonts w:ascii="Times New Roman" w:hAnsi="Times New Roman" w:cs="Times New Roman"/>
          <w:sz w:val="24"/>
          <w:szCs w:val="24"/>
        </w:rPr>
        <w:t xml:space="preserve"> </w:t>
      </w:r>
      <w:r w:rsidR="009D4B3B" w:rsidRPr="00867CF2">
        <w:rPr>
          <w:rFonts w:ascii="Times New Roman" w:hAnsi="Times New Roman" w:cs="Times New Roman"/>
          <w:sz w:val="24"/>
          <w:szCs w:val="24"/>
        </w:rPr>
        <w:t>ordinary NASDAQ stocks</w:t>
      </w:r>
      <w:r w:rsidR="00984040">
        <w:rPr>
          <w:rFonts w:ascii="Times New Roman" w:hAnsi="Times New Roman" w:cs="Times New Roman"/>
          <w:sz w:val="24"/>
          <w:szCs w:val="24"/>
        </w:rPr>
        <w:t xml:space="preserve"> (green)</w:t>
      </w:r>
      <w:r w:rsidR="009D4B3B" w:rsidRPr="00867CF2">
        <w:rPr>
          <w:rFonts w:ascii="Times New Roman" w:hAnsi="Times New Roman" w:cs="Times New Roman"/>
          <w:sz w:val="24"/>
          <w:szCs w:val="24"/>
        </w:rPr>
        <w:t xml:space="preserve">. </w:t>
      </w:r>
      <w:r w:rsidR="009D4B3B" w:rsidRPr="00867CF2">
        <w:rPr>
          <w:rFonts w:ascii="Times New Roman" w:hAnsi="Times New Roman" w:cs="Times New Roman"/>
          <w:color w:val="000000" w:themeColor="text1"/>
          <w:sz w:val="24"/>
          <w:szCs w:val="24"/>
        </w:rPr>
        <w:t xml:space="preserve">For the </w:t>
      </w:r>
      <w:r w:rsidR="001A11AF">
        <w:rPr>
          <w:rFonts w:ascii="Times New Roman" w:hAnsi="Times New Roman" w:cs="Times New Roman"/>
          <w:color w:val="000000" w:themeColor="text1"/>
          <w:sz w:val="24"/>
          <w:szCs w:val="24"/>
        </w:rPr>
        <w:t>five</w:t>
      </w:r>
      <w:r w:rsidR="009D4B3B" w:rsidRPr="00867CF2">
        <w:rPr>
          <w:rFonts w:ascii="Times New Roman" w:hAnsi="Times New Roman" w:cs="Times New Roman"/>
          <w:color w:val="000000" w:themeColor="text1"/>
          <w:sz w:val="24"/>
          <w:szCs w:val="24"/>
        </w:rPr>
        <w:t xml:space="preserve"> traces shown, the </w:t>
      </w:r>
      <w:r w:rsidR="00EF2F61" w:rsidRPr="00867CF2">
        <w:rPr>
          <w:rFonts w:ascii="Times New Roman" w:hAnsi="Times New Roman" w:cs="Times New Roman"/>
          <w:color w:val="000000" w:themeColor="text1"/>
          <w:sz w:val="24"/>
          <w:szCs w:val="24"/>
        </w:rPr>
        <w:t xml:space="preserve">relative change in stock price </w:t>
      </w:r>
      <w:r w:rsidR="009F35EF">
        <w:rPr>
          <w:rFonts w:ascii="Times New Roman" w:hAnsi="Times New Roman" w:cs="Times New Roman"/>
          <w:color w:val="000000" w:themeColor="text1"/>
          <w:sz w:val="24"/>
          <w:szCs w:val="24"/>
        </w:rPr>
        <w:t xml:space="preserve">since 2011 </w:t>
      </w:r>
      <w:r w:rsidR="00EF2F61" w:rsidRPr="00867CF2">
        <w:rPr>
          <w:rFonts w:ascii="Times New Roman" w:hAnsi="Times New Roman" w:cs="Times New Roman"/>
          <w:color w:val="000000" w:themeColor="text1"/>
          <w:sz w:val="24"/>
          <w:szCs w:val="24"/>
        </w:rPr>
        <w:t>i</w:t>
      </w:r>
      <w:r w:rsidR="009D4B3B" w:rsidRPr="00867CF2">
        <w:rPr>
          <w:rFonts w:ascii="Times New Roman" w:hAnsi="Times New Roman" w:cs="Times New Roman"/>
          <w:color w:val="000000" w:themeColor="text1"/>
          <w:sz w:val="24"/>
          <w:szCs w:val="24"/>
        </w:rPr>
        <w:t xml:space="preserve">s shown as </w:t>
      </w:r>
      <w:r w:rsidR="00EF2F61" w:rsidRPr="00867CF2">
        <w:rPr>
          <w:rFonts w:ascii="Times New Roman" w:hAnsi="Times New Roman" w:cs="Times New Roman"/>
          <w:color w:val="000000" w:themeColor="text1"/>
          <w:sz w:val="24"/>
          <w:szCs w:val="24"/>
        </w:rPr>
        <w:t xml:space="preserve">the </w:t>
      </w:r>
      <w:r w:rsidR="009D4B3B" w:rsidRPr="00867CF2">
        <w:rPr>
          <w:rFonts w:ascii="Times New Roman" w:hAnsi="Times New Roman" w:cs="Times New Roman"/>
          <w:color w:val="000000" w:themeColor="text1"/>
          <w:sz w:val="24"/>
          <w:szCs w:val="24"/>
        </w:rPr>
        <w:t>dashed</w:t>
      </w:r>
      <w:r w:rsidR="00EF2F61" w:rsidRPr="00867CF2">
        <w:rPr>
          <w:rFonts w:ascii="Times New Roman" w:hAnsi="Times New Roman" w:cs="Times New Roman"/>
          <w:color w:val="000000" w:themeColor="text1"/>
          <w:sz w:val="24"/>
          <w:szCs w:val="24"/>
        </w:rPr>
        <w:t>/solid</w:t>
      </w:r>
      <w:r w:rsidR="009D4B3B" w:rsidRPr="00867CF2">
        <w:rPr>
          <w:rFonts w:ascii="Times New Roman" w:hAnsi="Times New Roman" w:cs="Times New Roman"/>
          <w:color w:val="000000" w:themeColor="text1"/>
          <w:sz w:val="24"/>
          <w:szCs w:val="24"/>
        </w:rPr>
        <w:t xml:space="preserve"> lines, and the 95% confidence intervals are the shaded areas.</w:t>
      </w:r>
      <w:r w:rsidR="00EF2F61" w:rsidRPr="00867CF2">
        <w:rPr>
          <w:rFonts w:ascii="Times New Roman" w:hAnsi="Times New Roman" w:cs="Times New Roman"/>
          <w:sz w:val="24"/>
          <w:szCs w:val="24"/>
        </w:rPr>
        <w:t xml:space="preserve"> Summary data for analyses in this blog are available in </w:t>
      </w:r>
      <w:r w:rsidR="00EF2F61" w:rsidRPr="00867CF2">
        <w:rPr>
          <w:rFonts w:ascii="Times New Roman" w:hAnsi="Times New Roman" w:cs="Times New Roman"/>
          <w:b/>
          <w:sz w:val="24"/>
          <w:szCs w:val="24"/>
        </w:rPr>
        <w:t>Table 1</w:t>
      </w:r>
      <w:r w:rsidR="00EF2F61" w:rsidRPr="00867CF2">
        <w:rPr>
          <w:rFonts w:ascii="Times New Roman" w:hAnsi="Times New Roman" w:cs="Times New Roman"/>
          <w:sz w:val="24"/>
          <w:szCs w:val="24"/>
        </w:rPr>
        <w:t>.</w:t>
      </w:r>
    </w:p>
    <w:p w:rsidR="009D4B3B" w:rsidRDefault="009D4B3B" w:rsidP="009D4B3B">
      <w:pPr>
        <w:pStyle w:val="NoSpacing"/>
        <w:rPr>
          <w:rFonts w:ascii="Times New Roman" w:hAnsi="Times New Roman" w:cs="Times New Roman"/>
          <w:sz w:val="24"/>
          <w:szCs w:val="24"/>
        </w:rPr>
      </w:pPr>
    </w:p>
    <w:p w:rsidR="009F35EF" w:rsidRPr="00867CF2" w:rsidRDefault="009F35EF" w:rsidP="009D4B3B">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498"/>
        <w:gridCol w:w="1537"/>
        <w:gridCol w:w="1800"/>
        <w:gridCol w:w="1980"/>
        <w:gridCol w:w="1975"/>
      </w:tblGrid>
      <w:tr w:rsidR="00800E4B" w:rsidRPr="00867CF2" w:rsidTr="00FF74C9">
        <w:tc>
          <w:tcPr>
            <w:tcW w:w="3498" w:type="dxa"/>
          </w:tcPr>
          <w:p w:rsidR="001E4C19" w:rsidRPr="00867CF2" w:rsidRDefault="009F35EF" w:rsidP="009F35EF">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Stock </w:t>
            </w:r>
            <w:r w:rsidR="00DE144B">
              <w:rPr>
                <w:rFonts w:ascii="Times New Roman" w:hAnsi="Times New Roman" w:cs="Times New Roman"/>
                <w:b/>
                <w:sz w:val="24"/>
                <w:szCs w:val="24"/>
              </w:rPr>
              <w:t>g</w:t>
            </w:r>
            <w:r>
              <w:rPr>
                <w:rFonts w:ascii="Times New Roman" w:hAnsi="Times New Roman" w:cs="Times New Roman"/>
                <w:b/>
                <w:sz w:val="24"/>
                <w:szCs w:val="24"/>
              </w:rPr>
              <w:t>roup:</w:t>
            </w:r>
          </w:p>
        </w:tc>
        <w:tc>
          <w:tcPr>
            <w:tcW w:w="1537" w:type="dxa"/>
          </w:tcPr>
          <w:p w:rsidR="001E4C19" w:rsidRPr="00867CF2" w:rsidRDefault="001E4C19" w:rsidP="001F7E56">
            <w:pPr>
              <w:pStyle w:val="NoSpacing"/>
              <w:jc w:val="center"/>
              <w:rPr>
                <w:rFonts w:ascii="Times New Roman" w:hAnsi="Times New Roman" w:cs="Times New Roman"/>
                <w:b/>
                <w:sz w:val="24"/>
                <w:szCs w:val="24"/>
              </w:rPr>
            </w:pPr>
            <w:r w:rsidRPr="00867CF2">
              <w:rPr>
                <w:rFonts w:ascii="Times New Roman" w:hAnsi="Times New Roman" w:cs="Times New Roman"/>
                <w:b/>
                <w:sz w:val="24"/>
                <w:szCs w:val="24"/>
              </w:rPr>
              <w:t>FAANG stocks</w:t>
            </w:r>
          </w:p>
        </w:tc>
        <w:tc>
          <w:tcPr>
            <w:tcW w:w="1800" w:type="dxa"/>
          </w:tcPr>
          <w:p w:rsidR="001E4C19" w:rsidRPr="00867CF2" w:rsidRDefault="001E4C19" w:rsidP="001E4C19">
            <w:pPr>
              <w:pStyle w:val="NoSpacing"/>
              <w:jc w:val="center"/>
              <w:rPr>
                <w:rFonts w:ascii="Times New Roman" w:hAnsi="Times New Roman" w:cs="Times New Roman"/>
                <w:b/>
                <w:sz w:val="24"/>
                <w:szCs w:val="24"/>
              </w:rPr>
            </w:pPr>
            <w:r w:rsidRPr="00867CF2">
              <w:rPr>
                <w:rFonts w:ascii="Times New Roman" w:hAnsi="Times New Roman" w:cs="Times New Roman"/>
                <w:b/>
                <w:sz w:val="24"/>
                <w:szCs w:val="24"/>
              </w:rPr>
              <w:t>Other Top-100 stocks</w:t>
            </w:r>
          </w:p>
        </w:tc>
        <w:tc>
          <w:tcPr>
            <w:tcW w:w="1980" w:type="dxa"/>
          </w:tcPr>
          <w:p w:rsidR="001E4C19" w:rsidRPr="00867CF2" w:rsidRDefault="001E4C19" w:rsidP="001F7E56">
            <w:pPr>
              <w:pStyle w:val="NoSpacing"/>
              <w:jc w:val="center"/>
              <w:rPr>
                <w:rFonts w:ascii="Times New Roman" w:hAnsi="Times New Roman" w:cs="Times New Roman"/>
                <w:b/>
                <w:sz w:val="24"/>
                <w:szCs w:val="24"/>
              </w:rPr>
            </w:pPr>
            <w:r w:rsidRPr="00867CF2">
              <w:rPr>
                <w:rFonts w:ascii="Times New Roman" w:hAnsi="Times New Roman" w:cs="Times New Roman"/>
                <w:b/>
                <w:sz w:val="24"/>
                <w:szCs w:val="24"/>
              </w:rPr>
              <w:t xml:space="preserve">Ordinary stocks </w:t>
            </w:r>
          </w:p>
          <w:p w:rsidR="001E4C19" w:rsidRPr="00867CF2" w:rsidRDefault="001E4C19" w:rsidP="001F7E56">
            <w:pPr>
              <w:pStyle w:val="NoSpacing"/>
              <w:jc w:val="center"/>
              <w:rPr>
                <w:rFonts w:ascii="Times New Roman" w:hAnsi="Times New Roman" w:cs="Times New Roman"/>
                <w:b/>
                <w:sz w:val="24"/>
                <w:szCs w:val="24"/>
              </w:rPr>
            </w:pPr>
            <w:r w:rsidRPr="00867CF2">
              <w:rPr>
                <w:rFonts w:ascii="Times New Roman" w:hAnsi="Times New Roman" w:cs="Times New Roman"/>
                <w:b/>
                <w:sz w:val="24"/>
                <w:szCs w:val="24"/>
              </w:rPr>
              <w:t xml:space="preserve">(All) </w:t>
            </w:r>
          </w:p>
        </w:tc>
        <w:tc>
          <w:tcPr>
            <w:tcW w:w="1975" w:type="dxa"/>
          </w:tcPr>
          <w:p w:rsidR="001E4C19" w:rsidRPr="00867CF2" w:rsidRDefault="001E4C19" w:rsidP="001F7E56">
            <w:pPr>
              <w:pStyle w:val="NoSpacing"/>
              <w:jc w:val="center"/>
              <w:rPr>
                <w:rFonts w:ascii="Times New Roman" w:hAnsi="Times New Roman" w:cs="Times New Roman"/>
                <w:b/>
                <w:sz w:val="24"/>
                <w:szCs w:val="24"/>
              </w:rPr>
            </w:pPr>
            <w:r w:rsidRPr="00867CF2">
              <w:rPr>
                <w:rFonts w:ascii="Times New Roman" w:hAnsi="Times New Roman" w:cs="Times New Roman"/>
                <w:b/>
                <w:sz w:val="24"/>
                <w:szCs w:val="24"/>
              </w:rPr>
              <w:t xml:space="preserve">Ordinary </w:t>
            </w:r>
            <w:r w:rsidR="00800E4B">
              <w:rPr>
                <w:rFonts w:ascii="Times New Roman" w:hAnsi="Times New Roman" w:cs="Times New Roman"/>
                <w:b/>
                <w:sz w:val="24"/>
                <w:szCs w:val="24"/>
              </w:rPr>
              <w:t>stocks (T</w:t>
            </w:r>
            <w:r w:rsidRPr="00867CF2">
              <w:rPr>
                <w:rFonts w:ascii="Times New Roman" w:hAnsi="Times New Roman" w:cs="Times New Roman"/>
                <w:b/>
                <w:sz w:val="24"/>
                <w:szCs w:val="24"/>
              </w:rPr>
              <w:t>op 20%)</w:t>
            </w:r>
          </w:p>
        </w:tc>
      </w:tr>
      <w:tr w:rsidR="00800E4B" w:rsidRPr="00867CF2" w:rsidTr="00FF74C9">
        <w:tc>
          <w:tcPr>
            <w:tcW w:w="3498" w:type="dxa"/>
          </w:tcPr>
          <w:p w:rsidR="001E4C19" w:rsidRPr="00867CF2" w:rsidRDefault="001E4C19" w:rsidP="001F7E56">
            <w:pPr>
              <w:pStyle w:val="NoSpacing"/>
              <w:jc w:val="center"/>
              <w:rPr>
                <w:rFonts w:ascii="Times New Roman" w:hAnsi="Times New Roman" w:cs="Times New Roman"/>
                <w:b/>
                <w:sz w:val="24"/>
                <w:szCs w:val="24"/>
              </w:rPr>
            </w:pPr>
            <w:r w:rsidRPr="00867CF2">
              <w:rPr>
                <w:rFonts w:ascii="Times New Roman" w:hAnsi="Times New Roman" w:cs="Times New Roman"/>
                <w:b/>
                <w:sz w:val="24"/>
                <w:szCs w:val="24"/>
              </w:rPr>
              <w:t>Number of stocks</w:t>
            </w:r>
          </w:p>
        </w:tc>
        <w:tc>
          <w:tcPr>
            <w:tcW w:w="1537" w:type="dxa"/>
          </w:tcPr>
          <w:p w:rsidR="001E4C19" w:rsidRPr="00867CF2" w:rsidRDefault="00ED781D" w:rsidP="001F7E56">
            <w:pPr>
              <w:pStyle w:val="NoSpacing"/>
              <w:jc w:val="center"/>
              <w:rPr>
                <w:rFonts w:ascii="Times New Roman" w:hAnsi="Times New Roman" w:cs="Times New Roman"/>
                <w:sz w:val="24"/>
                <w:szCs w:val="24"/>
              </w:rPr>
            </w:pPr>
            <w:r>
              <w:rPr>
                <w:rFonts w:ascii="Times New Roman" w:hAnsi="Times New Roman" w:cs="Times New Roman"/>
                <w:sz w:val="24"/>
                <w:szCs w:val="24"/>
              </w:rPr>
              <w:t>6</w:t>
            </w:r>
          </w:p>
        </w:tc>
        <w:tc>
          <w:tcPr>
            <w:tcW w:w="1800" w:type="dxa"/>
          </w:tcPr>
          <w:p w:rsidR="001E4C19" w:rsidRPr="00867CF2" w:rsidRDefault="00ED781D" w:rsidP="001F7E56">
            <w:pPr>
              <w:pStyle w:val="NoSpacing"/>
              <w:jc w:val="center"/>
              <w:rPr>
                <w:rFonts w:ascii="Times New Roman" w:hAnsi="Times New Roman" w:cs="Times New Roman"/>
                <w:sz w:val="24"/>
                <w:szCs w:val="24"/>
              </w:rPr>
            </w:pPr>
            <w:r>
              <w:rPr>
                <w:rFonts w:ascii="Times New Roman" w:hAnsi="Times New Roman" w:cs="Times New Roman"/>
                <w:sz w:val="24"/>
                <w:szCs w:val="24"/>
              </w:rPr>
              <w:t>95</w:t>
            </w:r>
          </w:p>
        </w:tc>
        <w:tc>
          <w:tcPr>
            <w:tcW w:w="1980" w:type="dxa"/>
          </w:tcPr>
          <w:p w:rsidR="001E4C19" w:rsidRPr="00867CF2" w:rsidRDefault="00ED781D" w:rsidP="001F7E56">
            <w:pPr>
              <w:pStyle w:val="NoSpacing"/>
              <w:jc w:val="center"/>
              <w:rPr>
                <w:rFonts w:ascii="Times New Roman" w:hAnsi="Times New Roman" w:cs="Times New Roman"/>
                <w:sz w:val="24"/>
                <w:szCs w:val="24"/>
              </w:rPr>
            </w:pPr>
            <w:r>
              <w:rPr>
                <w:rFonts w:ascii="Times New Roman" w:hAnsi="Times New Roman" w:cs="Times New Roman"/>
                <w:sz w:val="24"/>
                <w:szCs w:val="24"/>
              </w:rPr>
              <w:t>2,98</w:t>
            </w:r>
            <w:r w:rsidR="001E4C19" w:rsidRPr="00867CF2">
              <w:rPr>
                <w:rFonts w:ascii="Times New Roman" w:hAnsi="Times New Roman" w:cs="Times New Roman"/>
                <w:sz w:val="24"/>
                <w:szCs w:val="24"/>
              </w:rPr>
              <w:t>2</w:t>
            </w:r>
          </w:p>
        </w:tc>
        <w:tc>
          <w:tcPr>
            <w:tcW w:w="1975" w:type="dxa"/>
          </w:tcPr>
          <w:p w:rsidR="001E4C19" w:rsidRPr="00867CF2" w:rsidRDefault="00ED781D" w:rsidP="001F7E56">
            <w:pPr>
              <w:pStyle w:val="NoSpacing"/>
              <w:jc w:val="center"/>
              <w:rPr>
                <w:rFonts w:ascii="Times New Roman" w:hAnsi="Times New Roman" w:cs="Times New Roman"/>
                <w:sz w:val="24"/>
                <w:szCs w:val="24"/>
              </w:rPr>
            </w:pPr>
            <w:r>
              <w:rPr>
                <w:rFonts w:ascii="Times New Roman" w:hAnsi="Times New Roman" w:cs="Times New Roman"/>
                <w:sz w:val="24"/>
                <w:szCs w:val="24"/>
              </w:rPr>
              <w:t>555</w:t>
            </w:r>
          </w:p>
        </w:tc>
      </w:tr>
      <w:tr w:rsidR="00800E4B" w:rsidRPr="00867CF2" w:rsidTr="00FF74C9">
        <w:tc>
          <w:tcPr>
            <w:tcW w:w="3498" w:type="dxa"/>
          </w:tcPr>
          <w:p w:rsidR="001E4C19" w:rsidRPr="00867CF2" w:rsidRDefault="001E4C19" w:rsidP="001F7E56">
            <w:pPr>
              <w:pStyle w:val="NoSpacing"/>
              <w:jc w:val="center"/>
              <w:rPr>
                <w:rFonts w:ascii="Times New Roman" w:hAnsi="Times New Roman" w:cs="Times New Roman"/>
                <w:b/>
                <w:sz w:val="24"/>
                <w:szCs w:val="24"/>
              </w:rPr>
            </w:pPr>
            <w:r w:rsidRPr="00867CF2">
              <w:rPr>
                <w:rFonts w:ascii="Times New Roman" w:hAnsi="Times New Roman" w:cs="Times New Roman"/>
                <w:b/>
                <w:sz w:val="24"/>
                <w:szCs w:val="24"/>
              </w:rPr>
              <w:t>Annual growth rate (%)</w:t>
            </w:r>
          </w:p>
        </w:tc>
        <w:tc>
          <w:tcPr>
            <w:tcW w:w="1537" w:type="dxa"/>
          </w:tcPr>
          <w:p w:rsidR="001E4C19" w:rsidRPr="00867CF2" w:rsidRDefault="001E4C19" w:rsidP="001F7E56">
            <w:pPr>
              <w:pStyle w:val="NoSpacing"/>
              <w:jc w:val="center"/>
              <w:rPr>
                <w:rFonts w:ascii="Times New Roman" w:hAnsi="Times New Roman" w:cs="Times New Roman"/>
                <w:sz w:val="24"/>
                <w:szCs w:val="24"/>
              </w:rPr>
            </w:pPr>
            <w:r w:rsidRPr="00867CF2">
              <w:rPr>
                <w:rFonts w:ascii="Times New Roman" w:hAnsi="Times New Roman" w:cs="Times New Roman"/>
                <w:sz w:val="24"/>
                <w:szCs w:val="24"/>
              </w:rPr>
              <w:t>+</w:t>
            </w:r>
            <w:r w:rsidR="00ED781D" w:rsidRPr="00867CF2">
              <w:rPr>
                <w:rFonts w:ascii="Times New Roman" w:hAnsi="Times New Roman" w:cs="Times New Roman"/>
                <w:sz w:val="24"/>
                <w:szCs w:val="24"/>
              </w:rPr>
              <w:t>5</w:t>
            </w:r>
            <w:r w:rsidR="00ED781D">
              <w:rPr>
                <w:rFonts w:ascii="Times New Roman" w:hAnsi="Times New Roman" w:cs="Times New Roman"/>
                <w:sz w:val="24"/>
                <w:szCs w:val="24"/>
              </w:rPr>
              <w:t>5.85±9.39</w:t>
            </w:r>
          </w:p>
        </w:tc>
        <w:tc>
          <w:tcPr>
            <w:tcW w:w="1800" w:type="dxa"/>
          </w:tcPr>
          <w:p w:rsidR="001E4C19" w:rsidRPr="00867CF2" w:rsidRDefault="001E4C19" w:rsidP="001F7E56">
            <w:pPr>
              <w:pStyle w:val="NoSpacing"/>
              <w:jc w:val="center"/>
              <w:rPr>
                <w:rFonts w:ascii="Times New Roman" w:hAnsi="Times New Roman" w:cs="Times New Roman"/>
                <w:sz w:val="24"/>
                <w:szCs w:val="24"/>
              </w:rPr>
            </w:pPr>
            <w:r w:rsidRPr="00867CF2">
              <w:rPr>
                <w:rFonts w:ascii="Times New Roman" w:hAnsi="Times New Roman" w:cs="Times New Roman"/>
                <w:sz w:val="24"/>
                <w:szCs w:val="24"/>
              </w:rPr>
              <w:t>+</w:t>
            </w:r>
            <w:r w:rsidR="00ED781D">
              <w:rPr>
                <w:rFonts w:ascii="Times New Roman" w:hAnsi="Times New Roman" w:cs="Times New Roman"/>
                <w:sz w:val="24"/>
                <w:szCs w:val="24"/>
              </w:rPr>
              <w:t>26.33</w:t>
            </w:r>
            <w:r w:rsidRPr="00867CF2">
              <w:rPr>
                <w:rFonts w:ascii="Times New Roman" w:hAnsi="Times New Roman" w:cs="Times New Roman"/>
                <w:sz w:val="24"/>
                <w:szCs w:val="24"/>
              </w:rPr>
              <w:t>±</w:t>
            </w:r>
            <w:r w:rsidR="00ED781D">
              <w:rPr>
                <w:rFonts w:ascii="Times New Roman" w:hAnsi="Times New Roman" w:cs="Times New Roman"/>
                <w:sz w:val="24"/>
                <w:szCs w:val="24"/>
              </w:rPr>
              <w:t>3.86</w:t>
            </w:r>
          </w:p>
        </w:tc>
        <w:tc>
          <w:tcPr>
            <w:tcW w:w="1980" w:type="dxa"/>
          </w:tcPr>
          <w:p w:rsidR="001E4C19" w:rsidRPr="00867CF2" w:rsidRDefault="001E4C19" w:rsidP="001F7E56">
            <w:pPr>
              <w:pStyle w:val="NoSpacing"/>
              <w:jc w:val="center"/>
              <w:rPr>
                <w:rFonts w:ascii="Times New Roman" w:hAnsi="Times New Roman" w:cs="Times New Roman"/>
                <w:sz w:val="24"/>
                <w:szCs w:val="24"/>
              </w:rPr>
            </w:pPr>
            <w:r w:rsidRPr="00867CF2">
              <w:rPr>
                <w:rFonts w:ascii="Times New Roman" w:hAnsi="Times New Roman" w:cs="Times New Roman"/>
                <w:sz w:val="24"/>
                <w:szCs w:val="24"/>
              </w:rPr>
              <w:t>+</w:t>
            </w:r>
            <w:r w:rsidR="00ED781D">
              <w:rPr>
                <w:rFonts w:ascii="Times New Roman" w:hAnsi="Times New Roman" w:cs="Times New Roman"/>
                <w:sz w:val="24"/>
                <w:szCs w:val="24"/>
              </w:rPr>
              <w:t>9.22±1.05</w:t>
            </w:r>
          </w:p>
        </w:tc>
        <w:tc>
          <w:tcPr>
            <w:tcW w:w="1975" w:type="dxa"/>
          </w:tcPr>
          <w:p w:rsidR="001E4C19" w:rsidRPr="00867CF2" w:rsidRDefault="00ED781D" w:rsidP="001F7E56">
            <w:pPr>
              <w:pStyle w:val="NoSpacing"/>
              <w:jc w:val="center"/>
              <w:rPr>
                <w:rFonts w:ascii="Times New Roman" w:hAnsi="Times New Roman" w:cs="Times New Roman"/>
                <w:sz w:val="24"/>
                <w:szCs w:val="24"/>
              </w:rPr>
            </w:pPr>
            <w:r>
              <w:rPr>
                <w:rFonts w:ascii="Times New Roman" w:hAnsi="Times New Roman" w:cs="Times New Roman"/>
                <w:sz w:val="24"/>
                <w:szCs w:val="24"/>
              </w:rPr>
              <w:t>65.87</w:t>
            </w:r>
            <w:r w:rsidR="00FF74C9" w:rsidRPr="00867CF2">
              <w:rPr>
                <w:rFonts w:ascii="Times New Roman" w:hAnsi="Times New Roman" w:cs="Times New Roman"/>
                <w:sz w:val="24"/>
                <w:szCs w:val="24"/>
              </w:rPr>
              <w:t>±</w:t>
            </w:r>
            <w:r>
              <w:rPr>
                <w:rFonts w:ascii="Times New Roman" w:hAnsi="Times New Roman" w:cs="Times New Roman"/>
                <w:sz w:val="24"/>
                <w:szCs w:val="24"/>
              </w:rPr>
              <w:t>4.14</w:t>
            </w:r>
          </w:p>
        </w:tc>
      </w:tr>
      <w:tr w:rsidR="00800E4B" w:rsidRPr="00867CF2" w:rsidTr="00FF74C9">
        <w:tc>
          <w:tcPr>
            <w:tcW w:w="3498" w:type="dxa"/>
          </w:tcPr>
          <w:p w:rsidR="001E4C19" w:rsidRPr="00867CF2" w:rsidRDefault="001E4C19" w:rsidP="001F7E56">
            <w:pPr>
              <w:pStyle w:val="NoSpacing"/>
              <w:jc w:val="center"/>
              <w:rPr>
                <w:rFonts w:ascii="Times New Roman" w:hAnsi="Times New Roman" w:cs="Times New Roman"/>
                <w:b/>
                <w:sz w:val="24"/>
                <w:szCs w:val="24"/>
              </w:rPr>
            </w:pPr>
            <w:r w:rsidRPr="00867CF2">
              <w:rPr>
                <w:rFonts w:ascii="Times New Roman" w:hAnsi="Times New Roman" w:cs="Times New Roman"/>
                <w:b/>
                <w:sz w:val="24"/>
                <w:szCs w:val="24"/>
              </w:rPr>
              <w:t>Correlation with NASDAQ</w:t>
            </w:r>
          </w:p>
        </w:tc>
        <w:tc>
          <w:tcPr>
            <w:tcW w:w="1537" w:type="dxa"/>
          </w:tcPr>
          <w:p w:rsidR="001E4C19" w:rsidRPr="00867CF2" w:rsidRDefault="00ED781D" w:rsidP="001F7E56">
            <w:pPr>
              <w:pStyle w:val="NoSpacing"/>
              <w:jc w:val="center"/>
              <w:rPr>
                <w:rFonts w:ascii="Times New Roman" w:hAnsi="Times New Roman" w:cs="Times New Roman"/>
                <w:sz w:val="24"/>
                <w:szCs w:val="24"/>
              </w:rPr>
            </w:pPr>
            <w:r>
              <w:rPr>
                <w:rFonts w:ascii="Times New Roman" w:hAnsi="Times New Roman" w:cs="Times New Roman"/>
                <w:sz w:val="24"/>
                <w:szCs w:val="24"/>
              </w:rPr>
              <w:t>0.56</w:t>
            </w:r>
            <w:r w:rsidR="001E4C19" w:rsidRPr="00867CF2">
              <w:rPr>
                <w:rFonts w:ascii="Times New Roman" w:hAnsi="Times New Roman" w:cs="Times New Roman"/>
                <w:sz w:val="24"/>
                <w:szCs w:val="24"/>
              </w:rPr>
              <w:t>±0.03</w:t>
            </w:r>
          </w:p>
        </w:tc>
        <w:tc>
          <w:tcPr>
            <w:tcW w:w="1800" w:type="dxa"/>
          </w:tcPr>
          <w:p w:rsidR="001E4C19" w:rsidRPr="00867CF2" w:rsidRDefault="00ED781D" w:rsidP="001F7E56">
            <w:pPr>
              <w:pStyle w:val="NoSpacing"/>
              <w:jc w:val="center"/>
              <w:rPr>
                <w:rFonts w:ascii="Times New Roman" w:hAnsi="Times New Roman" w:cs="Times New Roman"/>
                <w:sz w:val="24"/>
                <w:szCs w:val="24"/>
              </w:rPr>
            </w:pPr>
            <w:r>
              <w:rPr>
                <w:rFonts w:ascii="Times New Roman" w:hAnsi="Times New Roman" w:cs="Times New Roman"/>
                <w:sz w:val="24"/>
                <w:szCs w:val="24"/>
              </w:rPr>
              <w:t>0.53</w:t>
            </w:r>
            <w:r w:rsidR="001E4C19" w:rsidRPr="00867CF2">
              <w:rPr>
                <w:rFonts w:ascii="Times New Roman" w:hAnsi="Times New Roman" w:cs="Times New Roman"/>
                <w:sz w:val="24"/>
                <w:szCs w:val="24"/>
              </w:rPr>
              <w:t>±0.01</w:t>
            </w:r>
          </w:p>
        </w:tc>
        <w:tc>
          <w:tcPr>
            <w:tcW w:w="1980" w:type="dxa"/>
          </w:tcPr>
          <w:p w:rsidR="001E4C19" w:rsidRPr="00867CF2" w:rsidRDefault="00ED781D" w:rsidP="001F7E56">
            <w:pPr>
              <w:pStyle w:val="NoSpacing"/>
              <w:jc w:val="center"/>
              <w:rPr>
                <w:rFonts w:ascii="Times New Roman" w:hAnsi="Times New Roman" w:cs="Times New Roman"/>
                <w:sz w:val="24"/>
                <w:szCs w:val="24"/>
              </w:rPr>
            </w:pPr>
            <w:r>
              <w:rPr>
                <w:rFonts w:ascii="Times New Roman" w:hAnsi="Times New Roman" w:cs="Times New Roman"/>
                <w:sz w:val="24"/>
                <w:szCs w:val="24"/>
              </w:rPr>
              <w:t>0.29</w:t>
            </w:r>
            <w:r w:rsidR="001E4C19" w:rsidRPr="00867CF2">
              <w:rPr>
                <w:rFonts w:ascii="Times New Roman" w:hAnsi="Times New Roman" w:cs="Times New Roman"/>
                <w:sz w:val="24"/>
                <w:szCs w:val="24"/>
              </w:rPr>
              <w:t>±0.01</w:t>
            </w:r>
          </w:p>
        </w:tc>
        <w:tc>
          <w:tcPr>
            <w:tcW w:w="1975" w:type="dxa"/>
          </w:tcPr>
          <w:p w:rsidR="001E4C19" w:rsidRPr="00867CF2" w:rsidRDefault="00ED781D" w:rsidP="001F7E56">
            <w:pPr>
              <w:pStyle w:val="NoSpacing"/>
              <w:jc w:val="center"/>
              <w:rPr>
                <w:rFonts w:ascii="Times New Roman" w:hAnsi="Times New Roman" w:cs="Times New Roman"/>
                <w:sz w:val="24"/>
                <w:szCs w:val="24"/>
              </w:rPr>
            </w:pPr>
            <w:r>
              <w:rPr>
                <w:rFonts w:ascii="Times New Roman" w:hAnsi="Times New Roman" w:cs="Times New Roman"/>
                <w:sz w:val="24"/>
                <w:szCs w:val="24"/>
              </w:rPr>
              <w:t>0.32</w:t>
            </w:r>
            <w:r w:rsidR="00800E4B" w:rsidRPr="00800E4B">
              <w:rPr>
                <w:rFonts w:ascii="Times New Roman" w:hAnsi="Times New Roman" w:cs="Times New Roman"/>
                <w:sz w:val="24"/>
                <w:szCs w:val="24"/>
              </w:rPr>
              <w:t xml:space="preserve"> </w:t>
            </w:r>
            <w:r w:rsidR="00800E4B" w:rsidRPr="00867CF2">
              <w:rPr>
                <w:rFonts w:ascii="Times New Roman" w:hAnsi="Times New Roman" w:cs="Times New Roman"/>
                <w:sz w:val="24"/>
                <w:szCs w:val="24"/>
              </w:rPr>
              <w:t>±</w:t>
            </w:r>
            <w:r w:rsidR="00800E4B" w:rsidRPr="00800E4B">
              <w:rPr>
                <w:rFonts w:ascii="Times New Roman" w:hAnsi="Times New Roman" w:cs="Times New Roman"/>
                <w:sz w:val="24"/>
                <w:szCs w:val="24"/>
              </w:rPr>
              <w:t>0.0</w:t>
            </w:r>
            <w:r w:rsidR="00800E4B">
              <w:rPr>
                <w:rFonts w:ascii="Times New Roman" w:hAnsi="Times New Roman" w:cs="Times New Roman"/>
                <w:sz w:val="24"/>
                <w:szCs w:val="24"/>
              </w:rPr>
              <w:t>1</w:t>
            </w:r>
          </w:p>
        </w:tc>
      </w:tr>
      <w:tr w:rsidR="00800E4B" w:rsidRPr="00867CF2" w:rsidTr="00FF74C9">
        <w:tc>
          <w:tcPr>
            <w:tcW w:w="3498" w:type="dxa"/>
          </w:tcPr>
          <w:p w:rsidR="001E4C19" w:rsidRPr="00FF74C9" w:rsidRDefault="001E4C19" w:rsidP="001F7E56">
            <w:pPr>
              <w:pStyle w:val="NoSpacing"/>
              <w:jc w:val="center"/>
              <w:rPr>
                <w:rFonts w:ascii="Times New Roman" w:hAnsi="Times New Roman" w:cs="Times New Roman"/>
                <w:b/>
                <w:sz w:val="24"/>
                <w:szCs w:val="24"/>
              </w:rPr>
            </w:pPr>
            <w:r w:rsidRPr="00FF74C9">
              <w:rPr>
                <w:rFonts w:ascii="Times New Roman" w:hAnsi="Times New Roman" w:cs="Times New Roman"/>
                <w:b/>
                <w:sz w:val="24"/>
                <w:szCs w:val="24"/>
              </w:rPr>
              <w:t>Ratio of portfolio return versus portfolio variance</w:t>
            </w:r>
            <w:r w:rsidR="00FF74C9" w:rsidRPr="00FF74C9">
              <w:rPr>
                <w:rFonts w:ascii="Times New Roman" w:hAnsi="Times New Roman" w:cs="Times New Roman"/>
                <w:b/>
                <w:sz w:val="24"/>
                <w:szCs w:val="24"/>
              </w:rPr>
              <w:t xml:space="preserve"> (x10</w:t>
            </w:r>
            <w:r w:rsidR="00C8604D">
              <w:rPr>
                <w:rFonts w:ascii="Times New Roman" w:hAnsi="Times New Roman" w:cs="Times New Roman"/>
                <w:b/>
                <w:sz w:val="24"/>
                <w:szCs w:val="24"/>
                <w:vertAlign w:val="superscript"/>
              </w:rPr>
              <w:t>-4</w:t>
            </w:r>
            <w:r w:rsidR="00FF74C9" w:rsidRPr="00FF74C9">
              <w:rPr>
                <w:rFonts w:ascii="Times New Roman" w:hAnsi="Times New Roman" w:cs="Times New Roman"/>
                <w:b/>
                <w:sz w:val="24"/>
                <w:szCs w:val="24"/>
              </w:rPr>
              <w:t>)</w:t>
            </w:r>
          </w:p>
        </w:tc>
        <w:tc>
          <w:tcPr>
            <w:tcW w:w="1537" w:type="dxa"/>
          </w:tcPr>
          <w:p w:rsidR="001E4C19" w:rsidRPr="00867CF2" w:rsidRDefault="00C8604D" w:rsidP="001F7E56">
            <w:pPr>
              <w:pStyle w:val="NoSpacing"/>
              <w:jc w:val="center"/>
              <w:rPr>
                <w:rFonts w:ascii="Times New Roman" w:hAnsi="Times New Roman" w:cs="Times New Roman"/>
                <w:sz w:val="24"/>
                <w:szCs w:val="24"/>
              </w:rPr>
            </w:pPr>
            <w:r>
              <w:rPr>
                <w:rFonts w:ascii="Times New Roman" w:hAnsi="Times New Roman" w:cs="Times New Roman"/>
                <w:sz w:val="24"/>
                <w:szCs w:val="24"/>
              </w:rPr>
              <w:t>40.90</w:t>
            </w:r>
          </w:p>
        </w:tc>
        <w:tc>
          <w:tcPr>
            <w:tcW w:w="1800" w:type="dxa"/>
          </w:tcPr>
          <w:p w:rsidR="001E4C19" w:rsidRPr="00867CF2" w:rsidRDefault="00C8604D" w:rsidP="001F7E56">
            <w:pPr>
              <w:pStyle w:val="NoSpacing"/>
              <w:jc w:val="center"/>
              <w:rPr>
                <w:rFonts w:ascii="Times New Roman" w:hAnsi="Times New Roman" w:cs="Times New Roman"/>
                <w:sz w:val="24"/>
                <w:szCs w:val="24"/>
              </w:rPr>
            </w:pPr>
            <w:r>
              <w:rPr>
                <w:rFonts w:ascii="Times New Roman" w:hAnsi="Times New Roman" w:cs="Times New Roman"/>
                <w:sz w:val="24"/>
                <w:szCs w:val="24"/>
              </w:rPr>
              <w:t>5.93</w:t>
            </w:r>
          </w:p>
        </w:tc>
        <w:tc>
          <w:tcPr>
            <w:tcW w:w="1980" w:type="dxa"/>
          </w:tcPr>
          <w:p w:rsidR="001E4C19" w:rsidRPr="00867CF2" w:rsidRDefault="00C8604D" w:rsidP="001F7E56">
            <w:pPr>
              <w:pStyle w:val="NoSpacing"/>
              <w:jc w:val="center"/>
              <w:rPr>
                <w:rFonts w:ascii="Times New Roman" w:hAnsi="Times New Roman" w:cs="Times New Roman"/>
                <w:sz w:val="24"/>
                <w:szCs w:val="24"/>
              </w:rPr>
            </w:pPr>
            <w:r>
              <w:rPr>
                <w:rFonts w:ascii="Times New Roman" w:hAnsi="Times New Roman" w:cs="Times New Roman"/>
                <w:sz w:val="24"/>
                <w:szCs w:val="24"/>
              </w:rPr>
              <w:t>0.38</w:t>
            </w:r>
          </w:p>
        </w:tc>
        <w:tc>
          <w:tcPr>
            <w:tcW w:w="1975" w:type="dxa"/>
          </w:tcPr>
          <w:p w:rsidR="001E4C19" w:rsidRPr="00867CF2" w:rsidRDefault="00C8604D" w:rsidP="001F7E56">
            <w:pPr>
              <w:pStyle w:val="NoSpacing"/>
              <w:jc w:val="center"/>
              <w:rPr>
                <w:rFonts w:ascii="Times New Roman" w:hAnsi="Times New Roman" w:cs="Times New Roman"/>
                <w:sz w:val="24"/>
                <w:szCs w:val="24"/>
              </w:rPr>
            </w:pPr>
            <w:r>
              <w:rPr>
                <w:rFonts w:ascii="Times New Roman" w:hAnsi="Times New Roman" w:cs="Times New Roman"/>
                <w:sz w:val="24"/>
                <w:szCs w:val="24"/>
              </w:rPr>
              <w:t>0.46</w:t>
            </w:r>
          </w:p>
        </w:tc>
      </w:tr>
      <w:tr w:rsidR="00800E4B" w:rsidRPr="00867CF2" w:rsidTr="00FF74C9">
        <w:tc>
          <w:tcPr>
            <w:tcW w:w="3498" w:type="dxa"/>
          </w:tcPr>
          <w:p w:rsidR="001E4C19" w:rsidRPr="00FF74C9" w:rsidRDefault="001E4C19" w:rsidP="00A62A1F">
            <w:pPr>
              <w:pStyle w:val="NoSpacing"/>
              <w:jc w:val="center"/>
              <w:rPr>
                <w:rFonts w:ascii="Times New Roman" w:hAnsi="Times New Roman" w:cs="Times New Roman"/>
                <w:b/>
                <w:sz w:val="24"/>
                <w:szCs w:val="24"/>
              </w:rPr>
            </w:pPr>
            <w:r w:rsidRPr="00FF74C9">
              <w:rPr>
                <w:rFonts w:ascii="Times New Roman" w:hAnsi="Times New Roman" w:cs="Times New Roman"/>
                <w:b/>
                <w:sz w:val="24"/>
                <w:szCs w:val="24"/>
              </w:rPr>
              <w:t>Median weighting coefficient (x10</w:t>
            </w:r>
            <w:r w:rsidRPr="00FF74C9">
              <w:rPr>
                <w:rFonts w:ascii="Times New Roman" w:hAnsi="Times New Roman" w:cs="Times New Roman"/>
                <w:b/>
                <w:sz w:val="24"/>
                <w:szCs w:val="24"/>
                <w:vertAlign w:val="superscript"/>
              </w:rPr>
              <w:t>-4</w:t>
            </w:r>
            <w:r w:rsidRPr="00FF74C9">
              <w:rPr>
                <w:rFonts w:ascii="Times New Roman" w:hAnsi="Times New Roman" w:cs="Times New Roman"/>
                <w:b/>
                <w:sz w:val="24"/>
                <w:szCs w:val="24"/>
              </w:rPr>
              <w:t>)</w:t>
            </w:r>
          </w:p>
        </w:tc>
        <w:tc>
          <w:tcPr>
            <w:tcW w:w="1537" w:type="dxa"/>
          </w:tcPr>
          <w:p w:rsidR="001E4C19" w:rsidRPr="00867CF2" w:rsidRDefault="00B06AAF" w:rsidP="00A62A1F">
            <w:pPr>
              <w:pStyle w:val="NoSpacing"/>
              <w:jc w:val="center"/>
              <w:rPr>
                <w:rFonts w:ascii="Times New Roman" w:hAnsi="Times New Roman" w:cs="Times New Roman"/>
                <w:sz w:val="24"/>
                <w:szCs w:val="24"/>
              </w:rPr>
            </w:pPr>
            <w:r>
              <w:rPr>
                <w:rFonts w:ascii="Times New Roman" w:hAnsi="Times New Roman" w:cs="Times New Roman"/>
                <w:sz w:val="24"/>
                <w:szCs w:val="24"/>
              </w:rPr>
              <w:t>7.39</w:t>
            </w:r>
            <w:r w:rsidR="001E4C19" w:rsidRPr="00867CF2">
              <w:rPr>
                <w:rFonts w:ascii="Times New Roman" w:hAnsi="Times New Roman" w:cs="Times New Roman"/>
                <w:sz w:val="24"/>
                <w:szCs w:val="24"/>
              </w:rPr>
              <w:t>±</w:t>
            </w:r>
            <w:r>
              <w:rPr>
                <w:rFonts w:ascii="Times New Roman" w:hAnsi="Times New Roman" w:cs="Times New Roman"/>
                <w:sz w:val="24"/>
                <w:szCs w:val="24"/>
              </w:rPr>
              <w:t>1.33</w:t>
            </w:r>
          </w:p>
        </w:tc>
        <w:tc>
          <w:tcPr>
            <w:tcW w:w="1800" w:type="dxa"/>
          </w:tcPr>
          <w:p w:rsidR="001E4C19" w:rsidRPr="00867CF2" w:rsidRDefault="00B06AAF" w:rsidP="00A62A1F">
            <w:pPr>
              <w:pStyle w:val="NoSpacing"/>
              <w:jc w:val="center"/>
              <w:rPr>
                <w:rFonts w:ascii="Times New Roman" w:hAnsi="Times New Roman" w:cs="Times New Roman"/>
                <w:sz w:val="24"/>
                <w:szCs w:val="24"/>
              </w:rPr>
            </w:pPr>
            <w:r>
              <w:rPr>
                <w:rFonts w:ascii="Times New Roman" w:hAnsi="Times New Roman" w:cs="Times New Roman"/>
                <w:sz w:val="24"/>
                <w:szCs w:val="24"/>
              </w:rPr>
              <w:t>6.47</w:t>
            </w:r>
            <w:r w:rsidR="001E4C19" w:rsidRPr="00867CF2">
              <w:rPr>
                <w:rFonts w:ascii="Times New Roman" w:hAnsi="Times New Roman" w:cs="Times New Roman"/>
                <w:sz w:val="24"/>
                <w:szCs w:val="24"/>
              </w:rPr>
              <w:t>±</w:t>
            </w:r>
            <w:r w:rsidR="009A3D50" w:rsidRPr="009A3D50">
              <w:rPr>
                <w:rFonts w:ascii="Times New Roman" w:hAnsi="Times New Roman" w:cs="Times New Roman"/>
                <w:sz w:val="24"/>
                <w:szCs w:val="24"/>
              </w:rPr>
              <w:t>0.</w:t>
            </w:r>
            <w:r>
              <w:rPr>
                <w:rFonts w:ascii="Times New Roman" w:hAnsi="Times New Roman" w:cs="Times New Roman"/>
                <w:sz w:val="24"/>
                <w:szCs w:val="24"/>
              </w:rPr>
              <w:t>28</w:t>
            </w:r>
          </w:p>
        </w:tc>
        <w:tc>
          <w:tcPr>
            <w:tcW w:w="1980" w:type="dxa"/>
          </w:tcPr>
          <w:p w:rsidR="001E4C19" w:rsidRPr="00867CF2" w:rsidRDefault="00B06AAF" w:rsidP="00A62A1F">
            <w:pPr>
              <w:pStyle w:val="NoSpacing"/>
              <w:jc w:val="center"/>
              <w:rPr>
                <w:rFonts w:ascii="Times New Roman" w:hAnsi="Times New Roman" w:cs="Times New Roman"/>
                <w:sz w:val="24"/>
                <w:szCs w:val="24"/>
              </w:rPr>
            </w:pPr>
            <w:r>
              <w:rPr>
                <w:rFonts w:ascii="Times New Roman" w:hAnsi="Times New Roman" w:cs="Times New Roman"/>
                <w:sz w:val="24"/>
                <w:szCs w:val="24"/>
              </w:rPr>
              <w:t>1.97</w:t>
            </w:r>
            <w:r w:rsidR="001E4C19" w:rsidRPr="00867CF2">
              <w:rPr>
                <w:rFonts w:ascii="Times New Roman" w:hAnsi="Times New Roman" w:cs="Times New Roman"/>
                <w:sz w:val="24"/>
                <w:szCs w:val="24"/>
              </w:rPr>
              <w:t>±</w:t>
            </w:r>
            <w:r w:rsidR="00C8604D">
              <w:rPr>
                <w:rFonts w:ascii="Times New Roman" w:hAnsi="Times New Roman" w:cs="Times New Roman"/>
                <w:sz w:val="24"/>
                <w:szCs w:val="24"/>
              </w:rPr>
              <w:t>0.04</w:t>
            </w:r>
          </w:p>
        </w:tc>
        <w:tc>
          <w:tcPr>
            <w:tcW w:w="1975" w:type="dxa"/>
          </w:tcPr>
          <w:p w:rsidR="001E4C19" w:rsidRPr="00867CF2" w:rsidRDefault="00B06AAF" w:rsidP="00A62A1F">
            <w:pPr>
              <w:pStyle w:val="NoSpacing"/>
              <w:jc w:val="center"/>
              <w:rPr>
                <w:rFonts w:ascii="Times New Roman" w:hAnsi="Times New Roman" w:cs="Times New Roman"/>
                <w:sz w:val="24"/>
                <w:szCs w:val="24"/>
              </w:rPr>
            </w:pPr>
            <w:r>
              <w:rPr>
                <w:rFonts w:ascii="Times New Roman" w:hAnsi="Times New Roman" w:cs="Times New Roman"/>
                <w:sz w:val="24"/>
                <w:szCs w:val="24"/>
              </w:rPr>
              <w:t>1.92</w:t>
            </w:r>
            <w:r w:rsidR="009A3D50" w:rsidRPr="00867CF2">
              <w:rPr>
                <w:rFonts w:ascii="Times New Roman" w:hAnsi="Times New Roman" w:cs="Times New Roman"/>
                <w:sz w:val="24"/>
                <w:szCs w:val="24"/>
              </w:rPr>
              <w:t>±</w:t>
            </w:r>
            <w:r w:rsidR="00C8604D">
              <w:rPr>
                <w:rFonts w:ascii="Times New Roman" w:hAnsi="Times New Roman" w:cs="Times New Roman"/>
                <w:sz w:val="24"/>
                <w:szCs w:val="24"/>
              </w:rPr>
              <w:t>0.06</w:t>
            </w:r>
          </w:p>
        </w:tc>
      </w:tr>
    </w:tbl>
    <w:p w:rsidR="009D4B3B" w:rsidRPr="00867CF2" w:rsidRDefault="009D4B3B" w:rsidP="009D4B3B">
      <w:pPr>
        <w:pStyle w:val="NoSpacing"/>
        <w:rPr>
          <w:rFonts w:ascii="Times New Roman" w:hAnsi="Times New Roman" w:cs="Times New Roman"/>
          <w:sz w:val="24"/>
          <w:szCs w:val="24"/>
        </w:rPr>
      </w:pPr>
      <w:r w:rsidRPr="00867CF2">
        <w:rPr>
          <w:rFonts w:ascii="Times New Roman" w:hAnsi="Times New Roman" w:cs="Times New Roman"/>
          <w:b/>
          <w:sz w:val="24"/>
          <w:szCs w:val="24"/>
        </w:rPr>
        <w:t>Table 1:</w:t>
      </w:r>
      <w:r w:rsidRPr="00867CF2">
        <w:rPr>
          <w:rFonts w:ascii="Times New Roman" w:hAnsi="Times New Roman" w:cs="Times New Roman"/>
          <w:sz w:val="24"/>
          <w:szCs w:val="24"/>
        </w:rPr>
        <w:t xml:space="preserve"> </w:t>
      </w:r>
      <w:r w:rsidRPr="00867CF2">
        <w:rPr>
          <w:rFonts w:ascii="Times New Roman" w:hAnsi="Times New Roman" w:cs="Times New Roman"/>
          <w:b/>
          <w:sz w:val="24"/>
          <w:szCs w:val="24"/>
        </w:rPr>
        <w:t>Analytics summary</w:t>
      </w:r>
      <w:r w:rsidR="00303E78" w:rsidRPr="00867CF2">
        <w:rPr>
          <w:rFonts w:ascii="Times New Roman" w:hAnsi="Times New Roman" w:cs="Times New Roman"/>
          <w:b/>
          <w:sz w:val="24"/>
          <w:szCs w:val="24"/>
        </w:rPr>
        <w:t xml:space="preserve"> for FAANG</w:t>
      </w:r>
      <w:r w:rsidR="00800E4B">
        <w:rPr>
          <w:rFonts w:ascii="Times New Roman" w:hAnsi="Times New Roman" w:cs="Times New Roman"/>
          <w:b/>
          <w:sz w:val="24"/>
          <w:szCs w:val="24"/>
        </w:rPr>
        <w:t xml:space="preserve"> stocks</w:t>
      </w:r>
      <w:r w:rsidR="00303E78" w:rsidRPr="00867CF2">
        <w:rPr>
          <w:rFonts w:ascii="Times New Roman" w:hAnsi="Times New Roman" w:cs="Times New Roman"/>
          <w:b/>
          <w:sz w:val="24"/>
          <w:szCs w:val="24"/>
        </w:rPr>
        <w:t>, other Top-100</w:t>
      </w:r>
      <w:r w:rsidR="00800E4B">
        <w:rPr>
          <w:rFonts w:ascii="Times New Roman" w:hAnsi="Times New Roman" w:cs="Times New Roman"/>
          <w:b/>
          <w:sz w:val="24"/>
          <w:szCs w:val="24"/>
        </w:rPr>
        <w:t xml:space="preserve"> stocks</w:t>
      </w:r>
      <w:r w:rsidR="00303E78" w:rsidRPr="00867CF2">
        <w:rPr>
          <w:rFonts w:ascii="Times New Roman" w:hAnsi="Times New Roman" w:cs="Times New Roman"/>
          <w:b/>
          <w:sz w:val="24"/>
          <w:szCs w:val="24"/>
        </w:rPr>
        <w:t>, ordinary NASDAQ stocks</w:t>
      </w:r>
      <w:r w:rsidR="00800E4B">
        <w:rPr>
          <w:rFonts w:ascii="Times New Roman" w:hAnsi="Times New Roman" w:cs="Times New Roman"/>
          <w:b/>
          <w:sz w:val="24"/>
          <w:szCs w:val="24"/>
        </w:rPr>
        <w:t xml:space="preserve"> not associated with the Top-100 stocks</w:t>
      </w:r>
      <w:r w:rsidR="009F35EF">
        <w:rPr>
          <w:rFonts w:ascii="Times New Roman" w:hAnsi="Times New Roman" w:cs="Times New Roman"/>
          <w:b/>
          <w:sz w:val="24"/>
          <w:szCs w:val="24"/>
        </w:rPr>
        <w:t>, and the Top 20% growing ordinary stocks</w:t>
      </w:r>
      <w:r w:rsidRPr="00867CF2">
        <w:rPr>
          <w:rFonts w:ascii="Times New Roman" w:hAnsi="Times New Roman" w:cs="Times New Roman"/>
          <w:sz w:val="24"/>
          <w:szCs w:val="24"/>
        </w:rPr>
        <w:t xml:space="preserve">. Annual growth rate was determined by taking the average relative change in stock price over the last six years. The correlation between day-to-day stock fluctuations with the NASDAQ were computed using Pearson’s correlation coefficient (r). </w:t>
      </w:r>
      <w:r w:rsidR="00EF2F61" w:rsidRPr="00867CF2">
        <w:rPr>
          <w:rFonts w:ascii="Times New Roman" w:hAnsi="Times New Roman" w:cs="Times New Roman"/>
          <w:sz w:val="24"/>
          <w:szCs w:val="24"/>
        </w:rPr>
        <w:t>The last two</w:t>
      </w:r>
      <w:r w:rsidR="00303E78" w:rsidRPr="00867CF2">
        <w:rPr>
          <w:rFonts w:ascii="Times New Roman" w:hAnsi="Times New Roman" w:cs="Times New Roman"/>
          <w:sz w:val="24"/>
          <w:szCs w:val="24"/>
        </w:rPr>
        <w:t xml:space="preserve"> analytics are </w:t>
      </w:r>
      <w:r w:rsidR="00EF2F61" w:rsidRPr="00867CF2">
        <w:rPr>
          <w:rFonts w:ascii="Times New Roman" w:hAnsi="Times New Roman" w:cs="Times New Roman"/>
          <w:sz w:val="24"/>
          <w:szCs w:val="24"/>
        </w:rPr>
        <w:t>detailed</w:t>
      </w:r>
      <w:r w:rsidR="00303E78" w:rsidRPr="00867CF2">
        <w:rPr>
          <w:rFonts w:ascii="Times New Roman" w:hAnsi="Times New Roman" w:cs="Times New Roman"/>
          <w:sz w:val="24"/>
          <w:szCs w:val="24"/>
        </w:rPr>
        <w:t xml:space="preserve"> in the </w:t>
      </w:r>
      <w:r w:rsidR="00EF2F61" w:rsidRPr="00867CF2">
        <w:rPr>
          <w:rFonts w:ascii="Times New Roman" w:hAnsi="Times New Roman" w:cs="Times New Roman"/>
          <w:sz w:val="24"/>
          <w:szCs w:val="24"/>
        </w:rPr>
        <w:t>blog text</w:t>
      </w:r>
      <w:r w:rsidR="00303E78" w:rsidRPr="00867CF2">
        <w:rPr>
          <w:rFonts w:ascii="Times New Roman" w:hAnsi="Times New Roman" w:cs="Times New Roman"/>
          <w:sz w:val="24"/>
          <w:szCs w:val="24"/>
        </w:rPr>
        <w:t xml:space="preserve">. </w:t>
      </w:r>
      <w:r w:rsidR="00EF2F61" w:rsidRPr="00867CF2">
        <w:rPr>
          <w:rFonts w:ascii="Times New Roman" w:hAnsi="Times New Roman" w:cs="Times New Roman"/>
          <w:sz w:val="24"/>
          <w:szCs w:val="24"/>
        </w:rPr>
        <w:t>Each</w:t>
      </w:r>
      <w:r w:rsidR="00303E78" w:rsidRPr="00867CF2">
        <w:rPr>
          <w:rFonts w:ascii="Times New Roman" w:hAnsi="Times New Roman" w:cs="Times New Roman"/>
          <w:sz w:val="24"/>
          <w:szCs w:val="24"/>
        </w:rPr>
        <w:t xml:space="preserve"> analytic is summarized </w:t>
      </w:r>
      <w:r w:rsidR="00EF2F61" w:rsidRPr="00867CF2">
        <w:rPr>
          <w:rFonts w:ascii="Times New Roman" w:hAnsi="Times New Roman" w:cs="Times New Roman"/>
          <w:sz w:val="24"/>
          <w:szCs w:val="24"/>
        </w:rPr>
        <w:t>as the</w:t>
      </w:r>
      <w:r w:rsidRPr="00867CF2">
        <w:rPr>
          <w:rFonts w:ascii="Times New Roman" w:hAnsi="Times New Roman" w:cs="Times New Roman"/>
          <w:sz w:val="24"/>
          <w:szCs w:val="24"/>
        </w:rPr>
        <w:t xml:space="preserve"> group mean ± SEM.</w:t>
      </w:r>
    </w:p>
    <w:p w:rsidR="00C8604D" w:rsidRPr="00867CF2" w:rsidRDefault="00C8604D" w:rsidP="00C8604D">
      <w:pPr>
        <w:pStyle w:val="NoSpacing"/>
        <w:rPr>
          <w:rFonts w:ascii="Times New Roman" w:hAnsi="Times New Roman" w:cs="Times New Roman"/>
          <w:b/>
          <w:color w:val="000000" w:themeColor="text1"/>
          <w:sz w:val="24"/>
          <w:szCs w:val="24"/>
        </w:rPr>
      </w:pPr>
    </w:p>
    <w:p w:rsidR="0020529A" w:rsidRPr="00CC3B6D" w:rsidRDefault="00CA5794" w:rsidP="009E2EAD">
      <w:pPr>
        <w:pStyle w:val="NoSpacing"/>
        <w:rPr>
          <w:rFonts w:ascii="Times New Roman" w:hAnsi="Times New Roman" w:cs="Times New Roman"/>
          <w:b/>
          <w:sz w:val="24"/>
          <w:szCs w:val="24"/>
        </w:rPr>
      </w:pPr>
      <w:r w:rsidRPr="00CC3B6D">
        <w:rPr>
          <w:rFonts w:ascii="Times New Roman" w:hAnsi="Times New Roman" w:cs="Times New Roman"/>
          <w:b/>
          <w:sz w:val="24"/>
          <w:szCs w:val="24"/>
        </w:rPr>
        <w:t>References</w:t>
      </w:r>
    </w:p>
    <w:p w:rsidR="00CA5794" w:rsidRPr="00CC3B6D" w:rsidRDefault="00CA5794" w:rsidP="009E2EAD">
      <w:pPr>
        <w:pStyle w:val="NoSpacing"/>
        <w:rPr>
          <w:rFonts w:ascii="Times New Roman" w:hAnsi="Times New Roman" w:cs="Times New Roman"/>
          <w:sz w:val="24"/>
          <w:szCs w:val="24"/>
        </w:rPr>
      </w:pPr>
      <w:r w:rsidRPr="00CC3B6D">
        <w:rPr>
          <w:rFonts w:ascii="Times New Roman" w:hAnsi="Times New Roman" w:cs="Times New Roman"/>
          <w:b/>
          <w:sz w:val="24"/>
          <w:szCs w:val="24"/>
        </w:rPr>
        <w:t>[1]</w:t>
      </w:r>
      <w:r w:rsidRPr="00CC3B6D">
        <w:rPr>
          <w:rFonts w:ascii="Times New Roman" w:hAnsi="Times New Roman" w:cs="Times New Roman"/>
          <w:sz w:val="24"/>
          <w:szCs w:val="24"/>
        </w:rPr>
        <w:t xml:space="preserve"> D. </w:t>
      </w:r>
      <w:proofErr w:type="spellStart"/>
      <w:r w:rsidRPr="00CC3B6D">
        <w:rPr>
          <w:rFonts w:ascii="Times New Roman" w:hAnsi="Times New Roman" w:cs="Times New Roman"/>
          <w:sz w:val="24"/>
          <w:szCs w:val="24"/>
        </w:rPr>
        <w:t>Strumpf</w:t>
      </w:r>
      <w:proofErr w:type="spellEnd"/>
      <w:r w:rsidRPr="00CC3B6D">
        <w:rPr>
          <w:rFonts w:ascii="Times New Roman" w:hAnsi="Times New Roman" w:cs="Times New Roman"/>
          <w:sz w:val="24"/>
          <w:szCs w:val="24"/>
        </w:rPr>
        <w:t xml:space="preserve">. Wall Street Journal. “The Only Six Stocks That Matter”. </w:t>
      </w:r>
      <w:hyperlink r:id="rId8" w:history="1">
        <w:r w:rsidRPr="00CC3B6D">
          <w:rPr>
            <w:rStyle w:val="Hyperlink"/>
            <w:rFonts w:ascii="Times New Roman" w:hAnsi="Times New Roman" w:cs="Times New Roman"/>
            <w:color w:val="auto"/>
            <w:sz w:val="24"/>
            <w:szCs w:val="24"/>
          </w:rPr>
          <w:t>http://www.wsj.com/articles/the-only-six-stocks-that-matter-1437942926</w:t>
        </w:r>
      </w:hyperlink>
      <w:r w:rsidRPr="00CC3B6D">
        <w:rPr>
          <w:rFonts w:ascii="Times New Roman" w:hAnsi="Times New Roman" w:cs="Times New Roman"/>
          <w:sz w:val="24"/>
          <w:szCs w:val="24"/>
        </w:rPr>
        <w:t xml:space="preserve">  (July 26, 2015).</w:t>
      </w:r>
    </w:p>
    <w:p w:rsidR="00CA5794" w:rsidRPr="00CC3B6D" w:rsidRDefault="00CA5794" w:rsidP="009E2EAD">
      <w:pPr>
        <w:pStyle w:val="NoSpacing"/>
        <w:rPr>
          <w:rFonts w:ascii="Times New Roman" w:hAnsi="Times New Roman" w:cs="Times New Roman"/>
          <w:sz w:val="24"/>
          <w:szCs w:val="24"/>
        </w:rPr>
      </w:pPr>
      <w:r w:rsidRPr="00CC3B6D">
        <w:rPr>
          <w:rFonts w:ascii="Times New Roman" w:hAnsi="Times New Roman" w:cs="Times New Roman"/>
          <w:b/>
          <w:sz w:val="24"/>
          <w:szCs w:val="24"/>
        </w:rPr>
        <w:t>[2]</w:t>
      </w:r>
      <w:r w:rsidR="00B17616" w:rsidRPr="00CC3B6D">
        <w:rPr>
          <w:rFonts w:ascii="Times New Roman" w:hAnsi="Times New Roman" w:cs="Times New Roman"/>
          <w:sz w:val="24"/>
          <w:szCs w:val="24"/>
        </w:rPr>
        <w:t xml:space="preserve"> A. </w:t>
      </w:r>
      <w:proofErr w:type="spellStart"/>
      <w:r w:rsidR="00B17616" w:rsidRPr="00CC3B6D">
        <w:rPr>
          <w:rFonts w:ascii="Times New Roman" w:hAnsi="Times New Roman" w:cs="Times New Roman"/>
          <w:sz w:val="24"/>
          <w:szCs w:val="24"/>
        </w:rPr>
        <w:t>Mirhaydari</w:t>
      </w:r>
      <w:proofErr w:type="spellEnd"/>
      <w:r w:rsidR="00B17616" w:rsidRPr="00CC3B6D">
        <w:rPr>
          <w:rFonts w:ascii="Times New Roman" w:hAnsi="Times New Roman" w:cs="Times New Roman"/>
          <w:sz w:val="24"/>
          <w:szCs w:val="24"/>
        </w:rPr>
        <w:t xml:space="preserve">. CBS </w:t>
      </w:r>
      <w:proofErr w:type="spellStart"/>
      <w:r w:rsidR="00B17616" w:rsidRPr="00CC3B6D">
        <w:rPr>
          <w:rFonts w:ascii="Times New Roman" w:hAnsi="Times New Roman" w:cs="Times New Roman"/>
          <w:sz w:val="24"/>
          <w:szCs w:val="24"/>
        </w:rPr>
        <w:t>Moneywatch</w:t>
      </w:r>
      <w:proofErr w:type="spellEnd"/>
      <w:r w:rsidR="00B17616" w:rsidRPr="00CC3B6D">
        <w:rPr>
          <w:rFonts w:ascii="Times New Roman" w:hAnsi="Times New Roman" w:cs="Times New Roman"/>
          <w:sz w:val="24"/>
          <w:szCs w:val="24"/>
        </w:rPr>
        <w:t>. “Uh oh -- just 8 stocks are propping up the market”.</w:t>
      </w:r>
      <w:r w:rsidRPr="00CC3B6D">
        <w:rPr>
          <w:rFonts w:ascii="Times New Roman" w:hAnsi="Times New Roman" w:cs="Times New Roman"/>
          <w:sz w:val="24"/>
          <w:szCs w:val="24"/>
        </w:rPr>
        <w:t xml:space="preserve"> </w:t>
      </w:r>
      <w:hyperlink r:id="rId9" w:history="1">
        <w:r w:rsidRPr="00CC3B6D">
          <w:rPr>
            <w:rStyle w:val="Hyperlink"/>
            <w:rFonts w:ascii="Times New Roman" w:hAnsi="Times New Roman" w:cs="Times New Roman"/>
            <w:color w:val="auto"/>
            <w:sz w:val="24"/>
            <w:szCs w:val="24"/>
          </w:rPr>
          <w:t>http://www.cbsnews.com/news/uh-oh-just-8-stocks-are-propping-up-the-market/</w:t>
        </w:r>
      </w:hyperlink>
      <w:r w:rsidRPr="00CC3B6D">
        <w:rPr>
          <w:rFonts w:ascii="Times New Roman" w:hAnsi="Times New Roman" w:cs="Times New Roman"/>
          <w:sz w:val="24"/>
          <w:szCs w:val="24"/>
        </w:rPr>
        <w:t xml:space="preserve"> </w:t>
      </w:r>
      <w:r w:rsidR="00B17616" w:rsidRPr="00CC3B6D">
        <w:rPr>
          <w:rFonts w:ascii="Times New Roman" w:hAnsi="Times New Roman" w:cs="Times New Roman"/>
          <w:sz w:val="24"/>
          <w:szCs w:val="24"/>
        </w:rPr>
        <w:t>(November 12, 2005)</w:t>
      </w:r>
    </w:p>
    <w:p w:rsidR="00A75C5F" w:rsidRPr="00CC3B6D" w:rsidRDefault="00CE04E6" w:rsidP="009E2EAD">
      <w:pPr>
        <w:pStyle w:val="NoSpacing"/>
        <w:rPr>
          <w:rFonts w:ascii="Times New Roman" w:hAnsi="Times New Roman" w:cs="Times New Roman"/>
          <w:sz w:val="24"/>
          <w:szCs w:val="24"/>
        </w:rPr>
      </w:pPr>
      <w:r w:rsidRPr="00CC3B6D">
        <w:rPr>
          <w:rFonts w:ascii="Times New Roman" w:hAnsi="Times New Roman" w:cs="Times New Roman"/>
          <w:b/>
          <w:sz w:val="24"/>
          <w:szCs w:val="24"/>
        </w:rPr>
        <w:t>[</w:t>
      </w:r>
      <w:r w:rsidR="00CA5794" w:rsidRPr="00CC3B6D">
        <w:rPr>
          <w:rFonts w:ascii="Times New Roman" w:hAnsi="Times New Roman" w:cs="Times New Roman"/>
          <w:b/>
          <w:sz w:val="24"/>
          <w:szCs w:val="24"/>
        </w:rPr>
        <w:t>3</w:t>
      </w:r>
      <w:r w:rsidRPr="00CC3B6D">
        <w:rPr>
          <w:rFonts w:ascii="Times New Roman" w:hAnsi="Times New Roman" w:cs="Times New Roman"/>
          <w:b/>
          <w:sz w:val="24"/>
          <w:szCs w:val="24"/>
        </w:rPr>
        <w:t>]</w:t>
      </w:r>
      <w:r w:rsidR="00B17616" w:rsidRPr="00CC3B6D">
        <w:rPr>
          <w:rFonts w:ascii="Times New Roman" w:hAnsi="Times New Roman" w:cs="Times New Roman"/>
          <w:sz w:val="24"/>
          <w:szCs w:val="24"/>
        </w:rPr>
        <w:t xml:space="preserve"> C. </w:t>
      </w:r>
      <w:proofErr w:type="spellStart"/>
      <w:r w:rsidR="00B17616" w:rsidRPr="00CC3B6D">
        <w:rPr>
          <w:rFonts w:ascii="Times New Roman" w:hAnsi="Times New Roman" w:cs="Times New Roman"/>
          <w:sz w:val="24"/>
          <w:szCs w:val="24"/>
        </w:rPr>
        <w:t>Ciaccia</w:t>
      </w:r>
      <w:proofErr w:type="spellEnd"/>
      <w:r w:rsidR="00B17616" w:rsidRPr="00CC3B6D">
        <w:rPr>
          <w:rFonts w:ascii="Times New Roman" w:hAnsi="Times New Roman" w:cs="Times New Roman"/>
          <w:sz w:val="24"/>
          <w:szCs w:val="24"/>
        </w:rPr>
        <w:t xml:space="preserve">. </w:t>
      </w:r>
      <w:r w:rsidR="00A75C5F" w:rsidRPr="00CC3B6D">
        <w:rPr>
          <w:rFonts w:ascii="Times New Roman" w:hAnsi="Times New Roman" w:cs="Times New Roman"/>
          <w:sz w:val="24"/>
          <w:szCs w:val="24"/>
        </w:rPr>
        <w:t>“What Are FANG Stocks and Why Does Jim Cramer Love Them?”.</w:t>
      </w:r>
      <w:r w:rsidRPr="00CC3B6D">
        <w:rPr>
          <w:rFonts w:ascii="Times New Roman" w:hAnsi="Times New Roman" w:cs="Times New Roman"/>
          <w:sz w:val="24"/>
          <w:szCs w:val="24"/>
        </w:rPr>
        <w:t xml:space="preserve"> </w:t>
      </w:r>
      <w:hyperlink r:id="rId10" w:history="1">
        <w:r w:rsidR="00EC18CD" w:rsidRPr="00CC3B6D">
          <w:rPr>
            <w:rStyle w:val="Hyperlink"/>
            <w:rFonts w:ascii="Times New Roman" w:hAnsi="Times New Roman" w:cs="Times New Roman"/>
            <w:color w:val="auto"/>
            <w:sz w:val="24"/>
            <w:szCs w:val="24"/>
          </w:rPr>
          <w:t>https://www.thestreet.com/story/13230576/1/what-are-fang-stocks-and-why-does-jim-cramer-love-them.html</w:t>
        </w:r>
      </w:hyperlink>
      <w:r w:rsidR="00A75C5F" w:rsidRPr="00CC3B6D">
        <w:rPr>
          <w:rFonts w:ascii="Times New Roman" w:hAnsi="Times New Roman" w:cs="Times New Roman"/>
          <w:sz w:val="24"/>
          <w:szCs w:val="24"/>
        </w:rPr>
        <w:t xml:space="preserve"> (July 24, 2015) </w:t>
      </w:r>
    </w:p>
    <w:p w:rsidR="00370890" w:rsidRPr="00CC3B6D" w:rsidRDefault="00BC70CA" w:rsidP="000E2177">
      <w:pPr>
        <w:pStyle w:val="NoSpacing"/>
        <w:rPr>
          <w:rFonts w:ascii="Times New Roman" w:hAnsi="Times New Roman" w:cs="Times New Roman"/>
          <w:sz w:val="24"/>
          <w:szCs w:val="24"/>
        </w:rPr>
      </w:pPr>
      <w:r w:rsidRPr="00CC3B6D">
        <w:rPr>
          <w:rFonts w:ascii="Times New Roman" w:hAnsi="Times New Roman" w:cs="Times New Roman"/>
          <w:b/>
          <w:sz w:val="24"/>
          <w:szCs w:val="24"/>
        </w:rPr>
        <w:t>[4]</w:t>
      </w:r>
      <w:r w:rsidR="00A75C5F" w:rsidRPr="00CC3B6D">
        <w:rPr>
          <w:rFonts w:ascii="Times New Roman" w:hAnsi="Times New Roman" w:cs="Times New Roman"/>
          <w:sz w:val="24"/>
          <w:szCs w:val="24"/>
        </w:rPr>
        <w:t xml:space="preserve"> </w:t>
      </w:r>
      <w:r w:rsidR="00370890" w:rsidRPr="00CC3B6D">
        <w:rPr>
          <w:rFonts w:ascii="Times New Roman" w:hAnsi="Times New Roman" w:cs="Times New Roman"/>
          <w:sz w:val="24"/>
          <w:szCs w:val="24"/>
        </w:rPr>
        <w:t>"Modern Portfolio Theory." </w:t>
      </w:r>
      <w:r w:rsidR="00370890" w:rsidRPr="00CC3B6D">
        <w:rPr>
          <w:rFonts w:ascii="Times New Roman" w:hAnsi="Times New Roman" w:cs="Times New Roman"/>
          <w:i/>
          <w:iCs/>
          <w:sz w:val="24"/>
          <w:szCs w:val="24"/>
        </w:rPr>
        <w:t>Investopedia</w:t>
      </w:r>
      <w:r w:rsidR="00370890" w:rsidRPr="00CC3B6D">
        <w:rPr>
          <w:rFonts w:ascii="Times New Roman" w:hAnsi="Times New Roman" w:cs="Times New Roman"/>
          <w:sz w:val="24"/>
          <w:szCs w:val="24"/>
        </w:rPr>
        <w:t xml:space="preserve">.  Investopedia. Web. 21 April 2017.  </w:t>
      </w:r>
    </w:p>
    <w:p w:rsidR="00BC70CA" w:rsidRPr="00CC3B6D" w:rsidRDefault="000E2177" w:rsidP="000E2177">
      <w:pPr>
        <w:pStyle w:val="NoSpacing"/>
        <w:rPr>
          <w:rFonts w:ascii="Times New Roman" w:hAnsi="Times New Roman" w:cs="Times New Roman"/>
          <w:sz w:val="24"/>
          <w:szCs w:val="24"/>
        </w:rPr>
      </w:pPr>
      <w:r w:rsidRPr="00CC3B6D">
        <w:rPr>
          <w:rFonts w:ascii="Times New Roman" w:hAnsi="Times New Roman" w:cs="Times New Roman"/>
          <w:b/>
          <w:sz w:val="24"/>
          <w:szCs w:val="24"/>
        </w:rPr>
        <w:t>[5]</w:t>
      </w:r>
      <w:r w:rsidR="00370890" w:rsidRPr="00CC3B6D">
        <w:rPr>
          <w:rFonts w:ascii="Times New Roman" w:hAnsi="Times New Roman" w:cs="Times New Roman"/>
          <w:sz w:val="24"/>
          <w:szCs w:val="24"/>
        </w:rPr>
        <w:t xml:space="preserve"> </w:t>
      </w:r>
      <w:proofErr w:type="spellStart"/>
      <w:r w:rsidR="00370890" w:rsidRPr="00CC3B6D">
        <w:rPr>
          <w:rFonts w:ascii="Times New Roman" w:hAnsi="Times New Roman" w:cs="Times New Roman"/>
          <w:sz w:val="24"/>
          <w:szCs w:val="24"/>
        </w:rPr>
        <w:t>Tibshirani</w:t>
      </w:r>
      <w:proofErr w:type="spellEnd"/>
      <w:r w:rsidR="00370890" w:rsidRPr="00CC3B6D">
        <w:rPr>
          <w:rFonts w:ascii="Times New Roman" w:hAnsi="Times New Roman" w:cs="Times New Roman"/>
          <w:sz w:val="24"/>
          <w:szCs w:val="24"/>
        </w:rPr>
        <w:t xml:space="preserve"> R. Regularization: Ridge Regression and the LASSO</w:t>
      </w:r>
      <w:r w:rsidR="00867CF2" w:rsidRPr="00CC3B6D">
        <w:rPr>
          <w:rFonts w:ascii="Times New Roman" w:hAnsi="Times New Roman" w:cs="Times New Roman"/>
          <w:sz w:val="24"/>
          <w:szCs w:val="24"/>
        </w:rPr>
        <w:t xml:space="preserve"> [PDF document]. </w:t>
      </w:r>
      <w:r w:rsidR="00867CF2" w:rsidRPr="00CC3B6D">
        <w:rPr>
          <w:rFonts w:ascii="Times New Roman" w:hAnsi="Times New Roman" w:cs="Times New Roman"/>
          <w:sz w:val="24"/>
          <w:szCs w:val="24"/>
          <w:shd w:val="clear" w:color="auto" w:fill="FFFFFF"/>
        </w:rPr>
        <w:t xml:space="preserve">Retrieved from Lecture Notes Online Web site: </w:t>
      </w:r>
      <w:hyperlink r:id="rId11" w:history="1">
        <w:r w:rsidRPr="00CC3B6D">
          <w:rPr>
            <w:rStyle w:val="Hyperlink"/>
            <w:rFonts w:ascii="Times New Roman" w:hAnsi="Times New Roman" w:cs="Times New Roman"/>
            <w:color w:val="auto"/>
            <w:sz w:val="24"/>
            <w:szCs w:val="24"/>
          </w:rPr>
          <w:t>http://statweb.stanford.edu/~tibs/sta305files/Rudyregularization.pdf</w:t>
        </w:r>
      </w:hyperlink>
      <w:r w:rsidR="00EF2F61" w:rsidRPr="00CC3B6D">
        <w:rPr>
          <w:rFonts w:ascii="Times New Roman" w:hAnsi="Times New Roman" w:cs="Times New Roman"/>
          <w:sz w:val="24"/>
          <w:szCs w:val="24"/>
        </w:rPr>
        <w:t xml:space="preserve"> </w:t>
      </w:r>
    </w:p>
    <w:sectPr w:rsidR="00BC70CA" w:rsidRPr="00CC3B6D" w:rsidSect="000E21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581D49"/>
    <w:multiLevelType w:val="hybridMultilevel"/>
    <w:tmpl w:val="45D43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9E8"/>
    <w:rsid w:val="000018DA"/>
    <w:rsid w:val="00001BF3"/>
    <w:rsid w:val="00006604"/>
    <w:rsid w:val="000072B7"/>
    <w:rsid w:val="00010735"/>
    <w:rsid w:val="000116E3"/>
    <w:rsid w:val="00011F25"/>
    <w:rsid w:val="00013A66"/>
    <w:rsid w:val="00013C2E"/>
    <w:rsid w:val="00020CE9"/>
    <w:rsid w:val="00021BEB"/>
    <w:rsid w:val="00022386"/>
    <w:rsid w:val="00023AC1"/>
    <w:rsid w:val="00024B6C"/>
    <w:rsid w:val="000259C1"/>
    <w:rsid w:val="00030373"/>
    <w:rsid w:val="000308EA"/>
    <w:rsid w:val="00031830"/>
    <w:rsid w:val="00031DA7"/>
    <w:rsid w:val="00032CE4"/>
    <w:rsid w:val="00034255"/>
    <w:rsid w:val="00037E30"/>
    <w:rsid w:val="000413A9"/>
    <w:rsid w:val="00044570"/>
    <w:rsid w:val="0004554C"/>
    <w:rsid w:val="00046AA9"/>
    <w:rsid w:val="00050426"/>
    <w:rsid w:val="00051C65"/>
    <w:rsid w:val="000534FD"/>
    <w:rsid w:val="000539B1"/>
    <w:rsid w:val="00054FD7"/>
    <w:rsid w:val="000558A5"/>
    <w:rsid w:val="000639AD"/>
    <w:rsid w:val="00070708"/>
    <w:rsid w:val="00075AEF"/>
    <w:rsid w:val="000760D4"/>
    <w:rsid w:val="00077645"/>
    <w:rsid w:val="00087B06"/>
    <w:rsid w:val="00090901"/>
    <w:rsid w:val="000939CA"/>
    <w:rsid w:val="000944A1"/>
    <w:rsid w:val="000A37FA"/>
    <w:rsid w:val="000A38FC"/>
    <w:rsid w:val="000A4714"/>
    <w:rsid w:val="000A4A99"/>
    <w:rsid w:val="000A4BA4"/>
    <w:rsid w:val="000A682D"/>
    <w:rsid w:val="000B02C9"/>
    <w:rsid w:val="000B0AB1"/>
    <w:rsid w:val="000B1E4B"/>
    <w:rsid w:val="000B1FCA"/>
    <w:rsid w:val="000B5248"/>
    <w:rsid w:val="000B6794"/>
    <w:rsid w:val="000B75E5"/>
    <w:rsid w:val="000C1962"/>
    <w:rsid w:val="000C55A9"/>
    <w:rsid w:val="000D0391"/>
    <w:rsid w:val="000D2BCF"/>
    <w:rsid w:val="000D2ED6"/>
    <w:rsid w:val="000E2177"/>
    <w:rsid w:val="000E3602"/>
    <w:rsid w:val="000E372D"/>
    <w:rsid w:val="000E44D2"/>
    <w:rsid w:val="000E46F5"/>
    <w:rsid w:val="000E5BC9"/>
    <w:rsid w:val="000E630D"/>
    <w:rsid w:val="000E6C81"/>
    <w:rsid w:val="00102DC3"/>
    <w:rsid w:val="001049C5"/>
    <w:rsid w:val="00104E26"/>
    <w:rsid w:val="00104F38"/>
    <w:rsid w:val="001070BD"/>
    <w:rsid w:val="00107323"/>
    <w:rsid w:val="00110F3D"/>
    <w:rsid w:val="00113182"/>
    <w:rsid w:val="00113420"/>
    <w:rsid w:val="0012027B"/>
    <w:rsid w:val="0012152B"/>
    <w:rsid w:val="00121733"/>
    <w:rsid w:val="00123D98"/>
    <w:rsid w:val="001307D2"/>
    <w:rsid w:val="00130ED5"/>
    <w:rsid w:val="001322E2"/>
    <w:rsid w:val="00132587"/>
    <w:rsid w:val="00133ED7"/>
    <w:rsid w:val="001356DE"/>
    <w:rsid w:val="00135A16"/>
    <w:rsid w:val="00135DD5"/>
    <w:rsid w:val="0013770E"/>
    <w:rsid w:val="00137DAC"/>
    <w:rsid w:val="00140364"/>
    <w:rsid w:val="00141B71"/>
    <w:rsid w:val="00142610"/>
    <w:rsid w:val="00142E39"/>
    <w:rsid w:val="00143468"/>
    <w:rsid w:val="00145F93"/>
    <w:rsid w:val="0015088D"/>
    <w:rsid w:val="00154AE7"/>
    <w:rsid w:val="00154EBF"/>
    <w:rsid w:val="001553B7"/>
    <w:rsid w:val="00155DEB"/>
    <w:rsid w:val="001575F1"/>
    <w:rsid w:val="001627EB"/>
    <w:rsid w:val="00164C2D"/>
    <w:rsid w:val="00164ECD"/>
    <w:rsid w:val="001671BA"/>
    <w:rsid w:val="00171A97"/>
    <w:rsid w:val="00172ECE"/>
    <w:rsid w:val="00173F8A"/>
    <w:rsid w:val="00183941"/>
    <w:rsid w:val="00196309"/>
    <w:rsid w:val="001978D4"/>
    <w:rsid w:val="001A09DD"/>
    <w:rsid w:val="001A1065"/>
    <w:rsid w:val="001A11AF"/>
    <w:rsid w:val="001A7ABB"/>
    <w:rsid w:val="001A7AFC"/>
    <w:rsid w:val="001B0EB2"/>
    <w:rsid w:val="001B1F19"/>
    <w:rsid w:val="001C0FCB"/>
    <w:rsid w:val="001C59F7"/>
    <w:rsid w:val="001D50E3"/>
    <w:rsid w:val="001D7740"/>
    <w:rsid w:val="001E4C19"/>
    <w:rsid w:val="001F115E"/>
    <w:rsid w:val="001F2FD3"/>
    <w:rsid w:val="001F6C77"/>
    <w:rsid w:val="001F7E56"/>
    <w:rsid w:val="00204DB1"/>
    <w:rsid w:val="0020529A"/>
    <w:rsid w:val="002054CD"/>
    <w:rsid w:val="002068F5"/>
    <w:rsid w:val="00207C40"/>
    <w:rsid w:val="00207E0C"/>
    <w:rsid w:val="00210683"/>
    <w:rsid w:val="00213EF0"/>
    <w:rsid w:val="0022177A"/>
    <w:rsid w:val="0022204E"/>
    <w:rsid w:val="002236DD"/>
    <w:rsid w:val="002259B5"/>
    <w:rsid w:val="00227E8F"/>
    <w:rsid w:val="00227F01"/>
    <w:rsid w:val="00231137"/>
    <w:rsid w:val="00231301"/>
    <w:rsid w:val="00231E21"/>
    <w:rsid w:val="002366CD"/>
    <w:rsid w:val="00237785"/>
    <w:rsid w:val="0024584E"/>
    <w:rsid w:val="002519A1"/>
    <w:rsid w:val="00251D1B"/>
    <w:rsid w:val="00253902"/>
    <w:rsid w:val="00256AF7"/>
    <w:rsid w:val="00257833"/>
    <w:rsid w:val="0025784F"/>
    <w:rsid w:val="00262605"/>
    <w:rsid w:val="0026352B"/>
    <w:rsid w:val="00265002"/>
    <w:rsid w:val="00267179"/>
    <w:rsid w:val="00272963"/>
    <w:rsid w:val="00273285"/>
    <w:rsid w:val="00277252"/>
    <w:rsid w:val="0028278F"/>
    <w:rsid w:val="00292B8B"/>
    <w:rsid w:val="002932ED"/>
    <w:rsid w:val="002A224F"/>
    <w:rsid w:val="002A32A6"/>
    <w:rsid w:val="002A34D3"/>
    <w:rsid w:val="002A5943"/>
    <w:rsid w:val="002A7E94"/>
    <w:rsid w:val="002B231A"/>
    <w:rsid w:val="002B350C"/>
    <w:rsid w:val="002B5E09"/>
    <w:rsid w:val="002B69FD"/>
    <w:rsid w:val="002B6BA4"/>
    <w:rsid w:val="002B7642"/>
    <w:rsid w:val="002C1A05"/>
    <w:rsid w:val="002C289E"/>
    <w:rsid w:val="002C5242"/>
    <w:rsid w:val="002D08F7"/>
    <w:rsid w:val="002D1BFD"/>
    <w:rsid w:val="002D3871"/>
    <w:rsid w:val="002D5026"/>
    <w:rsid w:val="002E250A"/>
    <w:rsid w:val="002E3C33"/>
    <w:rsid w:val="002E54CB"/>
    <w:rsid w:val="002F1376"/>
    <w:rsid w:val="002F253D"/>
    <w:rsid w:val="002F2C56"/>
    <w:rsid w:val="002F425D"/>
    <w:rsid w:val="00300AD0"/>
    <w:rsid w:val="00303E78"/>
    <w:rsid w:val="003041BC"/>
    <w:rsid w:val="0030437D"/>
    <w:rsid w:val="00306206"/>
    <w:rsid w:val="00312296"/>
    <w:rsid w:val="0031296D"/>
    <w:rsid w:val="00312F93"/>
    <w:rsid w:val="00313594"/>
    <w:rsid w:val="003153FB"/>
    <w:rsid w:val="00325A32"/>
    <w:rsid w:val="0032630D"/>
    <w:rsid w:val="00330CCE"/>
    <w:rsid w:val="003339C9"/>
    <w:rsid w:val="003349A0"/>
    <w:rsid w:val="00334AF1"/>
    <w:rsid w:val="003358E1"/>
    <w:rsid w:val="00341FED"/>
    <w:rsid w:val="0034385D"/>
    <w:rsid w:val="00344867"/>
    <w:rsid w:val="00346EA9"/>
    <w:rsid w:val="00350ABF"/>
    <w:rsid w:val="00351043"/>
    <w:rsid w:val="003537CD"/>
    <w:rsid w:val="00354E31"/>
    <w:rsid w:val="0036041C"/>
    <w:rsid w:val="00361129"/>
    <w:rsid w:val="003619DA"/>
    <w:rsid w:val="003619E9"/>
    <w:rsid w:val="003633BC"/>
    <w:rsid w:val="00363BE5"/>
    <w:rsid w:val="00366B8E"/>
    <w:rsid w:val="003670B7"/>
    <w:rsid w:val="00367316"/>
    <w:rsid w:val="00370854"/>
    <w:rsid w:val="00370890"/>
    <w:rsid w:val="00373905"/>
    <w:rsid w:val="00374CBD"/>
    <w:rsid w:val="00375D42"/>
    <w:rsid w:val="00376B43"/>
    <w:rsid w:val="00377360"/>
    <w:rsid w:val="003775EC"/>
    <w:rsid w:val="003809CF"/>
    <w:rsid w:val="00382B2E"/>
    <w:rsid w:val="003839DB"/>
    <w:rsid w:val="003875A6"/>
    <w:rsid w:val="00392950"/>
    <w:rsid w:val="00395203"/>
    <w:rsid w:val="00395A4A"/>
    <w:rsid w:val="0039672F"/>
    <w:rsid w:val="003A2F59"/>
    <w:rsid w:val="003A36AD"/>
    <w:rsid w:val="003A462A"/>
    <w:rsid w:val="003A4FE7"/>
    <w:rsid w:val="003A7028"/>
    <w:rsid w:val="003B230B"/>
    <w:rsid w:val="003B4F61"/>
    <w:rsid w:val="003B5722"/>
    <w:rsid w:val="003C0B6C"/>
    <w:rsid w:val="003D6145"/>
    <w:rsid w:val="003E0456"/>
    <w:rsid w:val="003E242B"/>
    <w:rsid w:val="003E2664"/>
    <w:rsid w:val="003E334A"/>
    <w:rsid w:val="003E539C"/>
    <w:rsid w:val="003E6480"/>
    <w:rsid w:val="003F1076"/>
    <w:rsid w:val="003F1626"/>
    <w:rsid w:val="003F21D4"/>
    <w:rsid w:val="003F32A6"/>
    <w:rsid w:val="003F36CC"/>
    <w:rsid w:val="003F5F1C"/>
    <w:rsid w:val="003F6C21"/>
    <w:rsid w:val="00400B9B"/>
    <w:rsid w:val="004051A4"/>
    <w:rsid w:val="00405FFF"/>
    <w:rsid w:val="00417316"/>
    <w:rsid w:val="00417F4C"/>
    <w:rsid w:val="00424877"/>
    <w:rsid w:val="00426212"/>
    <w:rsid w:val="004301A4"/>
    <w:rsid w:val="00431827"/>
    <w:rsid w:val="00433815"/>
    <w:rsid w:val="0043472C"/>
    <w:rsid w:val="004355BC"/>
    <w:rsid w:val="004367D9"/>
    <w:rsid w:val="00441F80"/>
    <w:rsid w:val="004443C4"/>
    <w:rsid w:val="00450D2F"/>
    <w:rsid w:val="00452A24"/>
    <w:rsid w:val="00452A86"/>
    <w:rsid w:val="0045315C"/>
    <w:rsid w:val="004547A4"/>
    <w:rsid w:val="00455CA1"/>
    <w:rsid w:val="00456E8A"/>
    <w:rsid w:val="00460F52"/>
    <w:rsid w:val="0046327D"/>
    <w:rsid w:val="004728E7"/>
    <w:rsid w:val="00475D35"/>
    <w:rsid w:val="0048175F"/>
    <w:rsid w:val="00481939"/>
    <w:rsid w:val="00483970"/>
    <w:rsid w:val="0048686E"/>
    <w:rsid w:val="00487552"/>
    <w:rsid w:val="0048795E"/>
    <w:rsid w:val="00487BAA"/>
    <w:rsid w:val="00487EBA"/>
    <w:rsid w:val="00491C6A"/>
    <w:rsid w:val="00493C70"/>
    <w:rsid w:val="0049522B"/>
    <w:rsid w:val="00496884"/>
    <w:rsid w:val="004979FB"/>
    <w:rsid w:val="004A2261"/>
    <w:rsid w:val="004A2F37"/>
    <w:rsid w:val="004A5896"/>
    <w:rsid w:val="004A6405"/>
    <w:rsid w:val="004A75FB"/>
    <w:rsid w:val="004B1D17"/>
    <w:rsid w:val="004B2337"/>
    <w:rsid w:val="004B3FE9"/>
    <w:rsid w:val="004B6F4F"/>
    <w:rsid w:val="004C5E02"/>
    <w:rsid w:val="004C6203"/>
    <w:rsid w:val="004C75E3"/>
    <w:rsid w:val="004D1C20"/>
    <w:rsid w:val="004D49B0"/>
    <w:rsid w:val="004E1E1C"/>
    <w:rsid w:val="004E1E45"/>
    <w:rsid w:val="004E226E"/>
    <w:rsid w:val="004E28C6"/>
    <w:rsid w:val="004E4DEB"/>
    <w:rsid w:val="004E6661"/>
    <w:rsid w:val="004F006D"/>
    <w:rsid w:val="004F34B5"/>
    <w:rsid w:val="004F76C2"/>
    <w:rsid w:val="00500FD4"/>
    <w:rsid w:val="00501C59"/>
    <w:rsid w:val="00503739"/>
    <w:rsid w:val="0050493D"/>
    <w:rsid w:val="00505E08"/>
    <w:rsid w:val="00511547"/>
    <w:rsid w:val="005121FA"/>
    <w:rsid w:val="00512ED0"/>
    <w:rsid w:val="00513BC0"/>
    <w:rsid w:val="00516411"/>
    <w:rsid w:val="005227DC"/>
    <w:rsid w:val="00524ECD"/>
    <w:rsid w:val="005256A0"/>
    <w:rsid w:val="005261EA"/>
    <w:rsid w:val="00527F95"/>
    <w:rsid w:val="00532966"/>
    <w:rsid w:val="00533692"/>
    <w:rsid w:val="00536E67"/>
    <w:rsid w:val="0053757B"/>
    <w:rsid w:val="00537C08"/>
    <w:rsid w:val="00541877"/>
    <w:rsid w:val="00552018"/>
    <w:rsid w:val="00554FD8"/>
    <w:rsid w:val="00563666"/>
    <w:rsid w:val="00567029"/>
    <w:rsid w:val="00570CB0"/>
    <w:rsid w:val="005723DE"/>
    <w:rsid w:val="00576736"/>
    <w:rsid w:val="00576F55"/>
    <w:rsid w:val="005771F2"/>
    <w:rsid w:val="00581BD3"/>
    <w:rsid w:val="00582456"/>
    <w:rsid w:val="0058541D"/>
    <w:rsid w:val="0058761A"/>
    <w:rsid w:val="005910B3"/>
    <w:rsid w:val="00591672"/>
    <w:rsid w:val="005949DF"/>
    <w:rsid w:val="00594FD0"/>
    <w:rsid w:val="00597781"/>
    <w:rsid w:val="005A0BFA"/>
    <w:rsid w:val="005A5611"/>
    <w:rsid w:val="005B2020"/>
    <w:rsid w:val="005B63CF"/>
    <w:rsid w:val="005B71CE"/>
    <w:rsid w:val="005B733B"/>
    <w:rsid w:val="005C7827"/>
    <w:rsid w:val="005D05D1"/>
    <w:rsid w:val="005D36D0"/>
    <w:rsid w:val="005D39D4"/>
    <w:rsid w:val="005D5159"/>
    <w:rsid w:val="005D75D1"/>
    <w:rsid w:val="005E3995"/>
    <w:rsid w:val="005E44BB"/>
    <w:rsid w:val="005E5AA2"/>
    <w:rsid w:val="005E63F3"/>
    <w:rsid w:val="005E7085"/>
    <w:rsid w:val="005F0103"/>
    <w:rsid w:val="005F19A6"/>
    <w:rsid w:val="005F7F13"/>
    <w:rsid w:val="00601B43"/>
    <w:rsid w:val="00603617"/>
    <w:rsid w:val="00605ED8"/>
    <w:rsid w:val="006064C9"/>
    <w:rsid w:val="0061176F"/>
    <w:rsid w:val="00614D5A"/>
    <w:rsid w:val="00615CA1"/>
    <w:rsid w:val="00616A55"/>
    <w:rsid w:val="00621FFF"/>
    <w:rsid w:val="00627948"/>
    <w:rsid w:val="006310A4"/>
    <w:rsid w:val="006315F6"/>
    <w:rsid w:val="00631EE3"/>
    <w:rsid w:val="00632D65"/>
    <w:rsid w:val="00633697"/>
    <w:rsid w:val="00634052"/>
    <w:rsid w:val="00634059"/>
    <w:rsid w:val="00634E42"/>
    <w:rsid w:val="00635C65"/>
    <w:rsid w:val="006374B7"/>
    <w:rsid w:val="00637630"/>
    <w:rsid w:val="00637897"/>
    <w:rsid w:val="0064057E"/>
    <w:rsid w:val="00641523"/>
    <w:rsid w:val="00642E17"/>
    <w:rsid w:val="006462CE"/>
    <w:rsid w:val="00647806"/>
    <w:rsid w:val="0065016F"/>
    <w:rsid w:val="00657179"/>
    <w:rsid w:val="00657C16"/>
    <w:rsid w:val="00661D8A"/>
    <w:rsid w:val="006653AC"/>
    <w:rsid w:val="00667033"/>
    <w:rsid w:val="00671DE6"/>
    <w:rsid w:val="0067279F"/>
    <w:rsid w:val="006731BE"/>
    <w:rsid w:val="00681432"/>
    <w:rsid w:val="00683D4E"/>
    <w:rsid w:val="006929EC"/>
    <w:rsid w:val="00692BBA"/>
    <w:rsid w:val="006A081E"/>
    <w:rsid w:val="006A3C61"/>
    <w:rsid w:val="006B031B"/>
    <w:rsid w:val="006B044C"/>
    <w:rsid w:val="006B0BED"/>
    <w:rsid w:val="006B49E8"/>
    <w:rsid w:val="006C714A"/>
    <w:rsid w:val="006D0E8E"/>
    <w:rsid w:val="006D205F"/>
    <w:rsid w:val="006D242B"/>
    <w:rsid w:val="006D2DA6"/>
    <w:rsid w:val="006E07C2"/>
    <w:rsid w:val="006E0BAE"/>
    <w:rsid w:val="006E21C8"/>
    <w:rsid w:val="006E5A85"/>
    <w:rsid w:val="006F07F8"/>
    <w:rsid w:val="006F0C27"/>
    <w:rsid w:val="006F125E"/>
    <w:rsid w:val="006F21E4"/>
    <w:rsid w:val="006F3D0B"/>
    <w:rsid w:val="006F50F0"/>
    <w:rsid w:val="006F5479"/>
    <w:rsid w:val="006F5A07"/>
    <w:rsid w:val="006F7E88"/>
    <w:rsid w:val="00700C32"/>
    <w:rsid w:val="00701E61"/>
    <w:rsid w:val="007036F5"/>
    <w:rsid w:val="007045E2"/>
    <w:rsid w:val="007064EA"/>
    <w:rsid w:val="007066BA"/>
    <w:rsid w:val="00714386"/>
    <w:rsid w:val="00714B39"/>
    <w:rsid w:val="00714D50"/>
    <w:rsid w:val="00716C90"/>
    <w:rsid w:val="00723F91"/>
    <w:rsid w:val="0073120C"/>
    <w:rsid w:val="00731B89"/>
    <w:rsid w:val="00732F1D"/>
    <w:rsid w:val="00736D46"/>
    <w:rsid w:val="00742740"/>
    <w:rsid w:val="00742BCD"/>
    <w:rsid w:val="00743FEC"/>
    <w:rsid w:val="00746D45"/>
    <w:rsid w:val="00763536"/>
    <w:rsid w:val="0076358E"/>
    <w:rsid w:val="00764B2F"/>
    <w:rsid w:val="007707BB"/>
    <w:rsid w:val="00772F0D"/>
    <w:rsid w:val="007735E3"/>
    <w:rsid w:val="00773908"/>
    <w:rsid w:val="00774754"/>
    <w:rsid w:val="00774C86"/>
    <w:rsid w:val="00777992"/>
    <w:rsid w:val="00780A71"/>
    <w:rsid w:val="00781218"/>
    <w:rsid w:val="00783223"/>
    <w:rsid w:val="00783DB7"/>
    <w:rsid w:val="007864DC"/>
    <w:rsid w:val="007918A2"/>
    <w:rsid w:val="007944CC"/>
    <w:rsid w:val="00797372"/>
    <w:rsid w:val="00797712"/>
    <w:rsid w:val="007A128B"/>
    <w:rsid w:val="007A2837"/>
    <w:rsid w:val="007A5E66"/>
    <w:rsid w:val="007B140F"/>
    <w:rsid w:val="007B37D2"/>
    <w:rsid w:val="007B4331"/>
    <w:rsid w:val="007C0430"/>
    <w:rsid w:val="007C2CBB"/>
    <w:rsid w:val="007C440F"/>
    <w:rsid w:val="007C4BCD"/>
    <w:rsid w:val="007C73A1"/>
    <w:rsid w:val="007D20F7"/>
    <w:rsid w:val="007D7CCB"/>
    <w:rsid w:val="007E256B"/>
    <w:rsid w:val="007E2A37"/>
    <w:rsid w:val="007E2AEB"/>
    <w:rsid w:val="007E34BE"/>
    <w:rsid w:val="007E37CC"/>
    <w:rsid w:val="007E464C"/>
    <w:rsid w:val="007F0851"/>
    <w:rsid w:val="007F10E1"/>
    <w:rsid w:val="007F4059"/>
    <w:rsid w:val="008005A4"/>
    <w:rsid w:val="0080080D"/>
    <w:rsid w:val="00800E4B"/>
    <w:rsid w:val="00810095"/>
    <w:rsid w:val="008150CA"/>
    <w:rsid w:val="00815922"/>
    <w:rsid w:val="008161FF"/>
    <w:rsid w:val="008232E4"/>
    <w:rsid w:val="00823533"/>
    <w:rsid w:val="00826727"/>
    <w:rsid w:val="00827467"/>
    <w:rsid w:val="00833B47"/>
    <w:rsid w:val="00834F08"/>
    <w:rsid w:val="008358A2"/>
    <w:rsid w:val="008360EE"/>
    <w:rsid w:val="0084258A"/>
    <w:rsid w:val="00844123"/>
    <w:rsid w:val="00844AD8"/>
    <w:rsid w:val="008463EA"/>
    <w:rsid w:val="00846467"/>
    <w:rsid w:val="00850525"/>
    <w:rsid w:val="008525CA"/>
    <w:rsid w:val="00857796"/>
    <w:rsid w:val="008578D9"/>
    <w:rsid w:val="0086200C"/>
    <w:rsid w:val="00867601"/>
    <w:rsid w:val="00867BCA"/>
    <w:rsid w:val="00867CF2"/>
    <w:rsid w:val="00871B7A"/>
    <w:rsid w:val="00872F43"/>
    <w:rsid w:val="008764BA"/>
    <w:rsid w:val="008773BB"/>
    <w:rsid w:val="00881C8A"/>
    <w:rsid w:val="00886CB6"/>
    <w:rsid w:val="00886F29"/>
    <w:rsid w:val="008907E1"/>
    <w:rsid w:val="00890C07"/>
    <w:rsid w:val="00893644"/>
    <w:rsid w:val="008936D8"/>
    <w:rsid w:val="008A0A85"/>
    <w:rsid w:val="008A3125"/>
    <w:rsid w:val="008A6881"/>
    <w:rsid w:val="008B5275"/>
    <w:rsid w:val="008B5C87"/>
    <w:rsid w:val="008B6BCB"/>
    <w:rsid w:val="008C0EB4"/>
    <w:rsid w:val="008C2543"/>
    <w:rsid w:val="008C3BC8"/>
    <w:rsid w:val="008C4FEF"/>
    <w:rsid w:val="008C5448"/>
    <w:rsid w:val="008C5A6C"/>
    <w:rsid w:val="008D1BFE"/>
    <w:rsid w:val="008D25D2"/>
    <w:rsid w:val="008D28AE"/>
    <w:rsid w:val="008D311E"/>
    <w:rsid w:val="008D3DAF"/>
    <w:rsid w:val="008D3F97"/>
    <w:rsid w:val="008D4107"/>
    <w:rsid w:val="008D4295"/>
    <w:rsid w:val="008D42D7"/>
    <w:rsid w:val="008D61B2"/>
    <w:rsid w:val="008D6623"/>
    <w:rsid w:val="008E1BFB"/>
    <w:rsid w:val="008E2564"/>
    <w:rsid w:val="008E324F"/>
    <w:rsid w:val="008E3B04"/>
    <w:rsid w:val="008E4719"/>
    <w:rsid w:val="008E527E"/>
    <w:rsid w:val="008E6297"/>
    <w:rsid w:val="008E6CD0"/>
    <w:rsid w:val="008F5D2D"/>
    <w:rsid w:val="00900190"/>
    <w:rsid w:val="009022A2"/>
    <w:rsid w:val="009060C4"/>
    <w:rsid w:val="009068C8"/>
    <w:rsid w:val="0091135B"/>
    <w:rsid w:val="009137D9"/>
    <w:rsid w:val="0091435D"/>
    <w:rsid w:val="00915275"/>
    <w:rsid w:val="00915768"/>
    <w:rsid w:val="0092174B"/>
    <w:rsid w:val="009305E5"/>
    <w:rsid w:val="00930BDF"/>
    <w:rsid w:val="00933178"/>
    <w:rsid w:val="00935253"/>
    <w:rsid w:val="009368D5"/>
    <w:rsid w:val="009404C9"/>
    <w:rsid w:val="00940EBA"/>
    <w:rsid w:val="009446E7"/>
    <w:rsid w:val="00944A80"/>
    <w:rsid w:val="0095301D"/>
    <w:rsid w:val="00957B68"/>
    <w:rsid w:val="0096032D"/>
    <w:rsid w:val="00961693"/>
    <w:rsid w:val="009623EB"/>
    <w:rsid w:val="00962886"/>
    <w:rsid w:val="009656F5"/>
    <w:rsid w:val="0096792D"/>
    <w:rsid w:val="00974B7A"/>
    <w:rsid w:val="009750D2"/>
    <w:rsid w:val="009808DD"/>
    <w:rsid w:val="00984040"/>
    <w:rsid w:val="0098706F"/>
    <w:rsid w:val="009873AB"/>
    <w:rsid w:val="00987C9B"/>
    <w:rsid w:val="00992A0D"/>
    <w:rsid w:val="009945B2"/>
    <w:rsid w:val="00994E7D"/>
    <w:rsid w:val="00997F91"/>
    <w:rsid w:val="009A1231"/>
    <w:rsid w:val="009A18C3"/>
    <w:rsid w:val="009A1E17"/>
    <w:rsid w:val="009A3D50"/>
    <w:rsid w:val="009A6524"/>
    <w:rsid w:val="009B1EF8"/>
    <w:rsid w:val="009B5213"/>
    <w:rsid w:val="009C09C1"/>
    <w:rsid w:val="009C380D"/>
    <w:rsid w:val="009C6F8F"/>
    <w:rsid w:val="009D151C"/>
    <w:rsid w:val="009D3588"/>
    <w:rsid w:val="009D373C"/>
    <w:rsid w:val="009D4B3B"/>
    <w:rsid w:val="009D7399"/>
    <w:rsid w:val="009D7982"/>
    <w:rsid w:val="009D7AB9"/>
    <w:rsid w:val="009E189F"/>
    <w:rsid w:val="009E2EAD"/>
    <w:rsid w:val="009E3B4C"/>
    <w:rsid w:val="009E4B3D"/>
    <w:rsid w:val="009E65CD"/>
    <w:rsid w:val="009E7E79"/>
    <w:rsid w:val="009F1051"/>
    <w:rsid w:val="009F1995"/>
    <w:rsid w:val="009F2890"/>
    <w:rsid w:val="009F35EF"/>
    <w:rsid w:val="009F473A"/>
    <w:rsid w:val="009F7F4E"/>
    <w:rsid w:val="00A001A6"/>
    <w:rsid w:val="00A025C7"/>
    <w:rsid w:val="00A02B97"/>
    <w:rsid w:val="00A05031"/>
    <w:rsid w:val="00A05745"/>
    <w:rsid w:val="00A0641D"/>
    <w:rsid w:val="00A0696F"/>
    <w:rsid w:val="00A07110"/>
    <w:rsid w:val="00A100E4"/>
    <w:rsid w:val="00A13264"/>
    <w:rsid w:val="00A1428C"/>
    <w:rsid w:val="00A161A4"/>
    <w:rsid w:val="00A16A56"/>
    <w:rsid w:val="00A16B5E"/>
    <w:rsid w:val="00A2190B"/>
    <w:rsid w:val="00A22754"/>
    <w:rsid w:val="00A22A2A"/>
    <w:rsid w:val="00A245DE"/>
    <w:rsid w:val="00A262DB"/>
    <w:rsid w:val="00A27022"/>
    <w:rsid w:val="00A27245"/>
    <w:rsid w:val="00A34112"/>
    <w:rsid w:val="00A407FD"/>
    <w:rsid w:val="00A41149"/>
    <w:rsid w:val="00A42140"/>
    <w:rsid w:val="00A4396F"/>
    <w:rsid w:val="00A450EC"/>
    <w:rsid w:val="00A517DD"/>
    <w:rsid w:val="00A62A1F"/>
    <w:rsid w:val="00A64370"/>
    <w:rsid w:val="00A64796"/>
    <w:rsid w:val="00A65574"/>
    <w:rsid w:val="00A70A77"/>
    <w:rsid w:val="00A70DD9"/>
    <w:rsid w:val="00A730E9"/>
    <w:rsid w:val="00A75C5F"/>
    <w:rsid w:val="00A75E35"/>
    <w:rsid w:val="00A80C60"/>
    <w:rsid w:val="00A82DC0"/>
    <w:rsid w:val="00A84122"/>
    <w:rsid w:val="00A8659C"/>
    <w:rsid w:val="00A9494E"/>
    <w:rsid w:val="00A95B6E"/>
    <w:rsid w:val="00A96573"/>
    <w:rsid w:val="00A97E51"/>
    <w:rsid w:val="00AA1072"/>
    <w:rsid w:val="00AA2A83"/>
    <w:rsid w:val="00AA613D"/>
    <w:rsid w:val="00AA7814"/>
    <w:rsid w:val="00AB2AA3"/>
    <w:rsid w:val="00AC3FE1"/>
    <w:rsid w:val="00AC4C10"/>
    <w:rsid w:val="00AC50E0"/>
    <w:rsid w:val="00AC676C"/>
    <w:rsid w:val="00AD2181"/>
    <w:rsid w:val="00AD3B1D"/>
    <w:rsid w:val="00AD536D"/>
    <w:rsid w:val="00AE32C0"/>
    <w:rsid w:val="00AE3E07"/>
    <w:rsid w:val="00AE7B32"/>
    <w:rsid w:val="00AF0337"/>
    <w:rsid w:val="00AF094B"/>
    <w:rsid w:val="00B0033A"/>
    <w:rsid w:val="00B00B44"/>
    <w:rsid w:val="00B0426B"/>
    <w:rsid w:val="00B04523"/>
    <w:rsid w:val="00B04DB5"/>
    <w:rsid w:val="00B050F7"/>
    <w:rsid w:val="00B05713"/>
    <w:rsid w:val="00B0666B"/>
    <w:rsid w:val="00B06AAF"/>
    <w:rsid w:val="00B14799"/>
    <w:rsid w:val="00B150FB"/>
    <w:rsid w:val="00B15994"/>
    <w:rsid w:val="00B15D52"/>
    <w:rsid w:val="00B15FEE"/>
    <w:rsid w:val="00B17272"/>
    <w:rsid w:val="00B17616"/>
    <w:rsid w:val="00B27A4F"/>
    <w:rsid w:val="00B27B60"/>
    <w:rsid w:val="00B27EE9"/>
    <w:rsid w:val="00B34D71"/>
    <w:rsid w:val="00B352CF"/>
    <w:rsid w:val="00B360F7"/>
    <w:rsid w:val="00B36955"/>
    <w:rsid w:val="00B36CA1"/>
    <w:rsid w:val="00B40C73"/>
    <w:rsid w:val="00B41366"/>
    <w:rsid w:val="00B42964"/>
    <w:rsid w:val="00B42B62"/>
    <w:rsid w:val="00B45EFD"/>
    <w:rsid w:val="00B461EF"/>
    <w:rsid w:val="00B46826"/>
    <w:rsid w:val="00B47136"/>
    <w:rsid w:val="00B502CC"/>
    <w:rsid w:val="00B55178"/>
    <w:rsid w:val="00B56C13"/>
    <w:rsid w:val="00B60E98"/>
    <w:rsid w:val="00B615BF"/>
    <w:rsid w:val="00B6160B"/>
    <w:rsid w:val="00B61681"/>
    <w:rsid w:val="00B617C9"/>
    <w:rsid w:val="00B65C97"/>
    <w:rsid w:val="00B66432"/>
    <w:rsid w:val="00B84E90"/>
    <w:rsid w:val="00B91CDA"/>
    <w:rsid w:val="00B91FA9"/>
    <w:rsid w:val="00B92831"/>
    <w:rsid w:val="00B962B3"/>
    <w:rsid w:val="00BA020D"/>
    <w:rsid w:val="00BA041A"/>
    <w:rsid w:val="00BA0657"/>
    <w:rsid w:val="00BA0D46"/>
    <w:rsid w:val="00BA1E86"/>
    <w:rsid w:val="00BA22A4"/>
    <w:rsid w:val="00BA2315"/>
    <w:rsid w:val="00BA282B"/>
    <w:rsid w:val="00BA37AA"/>
    <w:rsid w:val="00BA4B11"/>
    <w:rsid w:val="00BB3941"/>
    <w:rsid w:val="00BB3C9D"/>
    <w:rsid w:val="00BB5E55"/>
    <w:rsid w:val="00BC0924"/>
    <w:rsid w:val="00BC093A"/>
    <w:rsid w:val="00BC6A6E"/>
    <w:rsid w:val="00BC6E59"/>
    <w:rsid w:val="00BC70CA"/>
    <w:rsid w:val="00BC72C8"/>
    <w:rsid w:val="00BD0260"/>
    <w:rsid w:val="00BD0B3A"/>
    <w:rsid w:val="00BD2A70"/>
    <w:rsid w:val="00BD3772"/>
    <w:rsid w:val="00BD410A"/>
    <w:rsid w:val="00BD659C"/>
    <w:rsid w:val="00BD6C2B"/>
    <w:rsid w:val="00BD6F17"/>
    <w:rsid w:val="00BE2917"/>
    <w:rsid w:val="00BE2B6E"/>
    <w:rsid w:val="00BE38B7"/>
    <w:rsid w:val="00BE768D"/>
    <w:rsid w:val="00BE7CD1"/>
    <w:rsid w:val="00BF2D05"/>
    <w:rsid w:val="00BF3737"/>
    <w:rsid w:val="00BF746D"/>
    <w:rsid w:val="00C01172"/>
    <w:rsid w:val="00C022DC"/>
    <w:rsid w:val="00C113B4"/>
    <w:rsid w:val="00C13446"/>
    <w:rsid w:val="00C135A1"/>
    <w:rsid w:val="00C146FC"/>
    <w:rsid w:val="00C152EB"/>
    <w:rsid w:val="00C15F09"/>
    <w:rsid w:val="00C176F7"/>
    <w:rsid w:val="00C17985"/>
    <w:rsid w:val="00C21545"/>
    <w:rsid w:val="00C24ECE"/>
    <w:rsid w:val="00C34EF1"/>
    <w:rsid w:val="00C366F7"/>
    <w:rsid w:val="00C40AD6"/>
    <w:rsid w:val="00C41426"/>
    <w:rsid w:val="00C42DAA"/>
    <w:rsid w:val="00C44E34"/>
    <w:rsid w:val="00C46E6B"/>
    <w:rsid w:val="00C47BEF"/>
    <w:rsid w:val="00C52CF2"/>
    <w:rsid w:val="00C53BAC"/>
    <w:rsid w:val="00C5480F"/>
    <w:rsid w:val="00C55223"/>
    <w:rsid w:val="00C61496"/>
    <w:rsid w:val="00C65E24"/>
    <w:rsid w:val="00C66BE5"/>
    <w:rsid w:val="00C66E96"/>
    <w:rsid w:val="00C679FC"/>
    <w:rsid w:val="00C67BD9"/>
    <w:rsid w:val="00C71506"/>
    <w:rsid w:val="00C731E2"/>
    <w:rsid w:val="00C769DF"/>
    <w:rsid w:val="00C807DC"/>
    <w:rsid w:val="00C8193E"/>
    <w:rsid w:val="00C8362E"/>
    <w:rsid w:val="00C838EE"/>
    <w:rsid w:val="00C83A50"/>
    <w:rsid w:val="00C83E42"/>
    <w:rsid w:val="00C85BB9"/>
    <w:rsid w:val="00C8604D"/>
    <w:rsid w:val="00C86D83"/>
    <w:rsid w:val="00C908DE"/>
    <w:rsid w:val="00C90BAC"/>
    <w:rsid w:val="00C91966"/>
    <w:rsid w:val="00C91D1E"/>
    <w:rsid w:val="00C92347"/>
    <w:rsid w:val="00C92430"/>
    <w:rsid w:val="00C92F8D"/>
    <w:rsid w:val="00C93683"/>
    <w:rsid w:val="00C94046"/>
    <w:rsid w:val="00C9433E"/>
    <w:rsid w:val="00C96101"/>
    <w:rsid w:val="00C9690C"/>
    <w:rsid w:val="00CA2F0B"/>
    <w:rsid w:val="00CA4EE1"/>
    <w:rsid w:val="00CA56D8"/>
    <w:rsid w:val="00CA5794"/>
    <w:rsid w:val="00CA60AC"/>
    <w:rsid w:val="00CA622A"/>
    <w:rsid w:val="00CA67E0"/>
    <w:rsid w:val="00CA6C75"/>
    <w:rsid w:val="00CB120A"/>
    <w:rsid w:val="00CB403E"/>
    <w:rsid w:val="00CB558B"/>
    <w:rsid w:val="00CC1A21"/>
    <w:rsid w:val="00CC3B6D"/>
    <w:rsid w:val="00CC4B2D"/>
    <w:rsid w:val="00CC6D45"/>
    <w:rsid w:val="00CD03FE"/>
    <w:rsid w:val="00CD1FC7"/>
    <w:rsid w:val="00CD4916"/>
    <w:rsid w:val="00CE04E6"/>
    <w:rsid w:val="00CE13A7"/>
    <w:rsid w:val="00CE166D"/>
    <w:rsid w:val="00CE192E"/>
    <w:rsid w:val="00CE576D"/>
    <w:rsid w:val="00CE5EDA"/>
    <w:rsid w:val="00CE5F79"/>
    <w:rsid w:val="00CF1F4A"/>
    <w:rsid w:val="00CF2085"/>
    <w:rsid w:val="00CF2445"/>
    <w:rsid w:val="00CF3A6B"/>
    <w:rsid w:val="00CF6FC1"/>
    <w:rsid w:val="00CF72FE"/>
    <w:rsid w:val="00CF76B4"/>
    <w:rsid w:val="00CF7F65"/>
    <w:rsid w:val="00D0212A"/>
    <w:rsid w:val="00D0270F"/>
    <w:rsid w:val="00D0280C"/>
    <w:rsid w:val="00D0294E"/>
    <w:rsid w:val="00D0541A"/>
    <w:rsid w:val="00D05E10"/>
    <w:rsid w:val="00D107B1"/>
    <w:rsid w:val="00D12894"/>
    <w:rsid w:val="00D1321A"/>
    <w:rsid w:val="00D21C2D"/>
    <w:rsid w:val="00D246FC"/>
    <w:rsid w:val="00D26BA3"/>
    <w:rsid w:val="00D2755E"/>
    <w:rsid w:val="00D30B3A"/>
    <w:rsid w:val="00D30E44"/>
    <w:rsid w:val="00D313AB"/>
    <w:rsid w:val="00D33277"/>
    <w:rsid w:val="00D36707"/>
    <w:rsid w:val="00D36D84"/>
    <w:rsid w:val="00D42AF0"/>
    <w:rsid w:val="00D4439B"/>
    <w:rsid w:val="00D46A21"/>
    <w:rsid w:val="00D47832"/>
    <w:rsid w:val="00D50AD6"/>
    <w:rsid w:val="00D5153B"/>
    <w:rsid w:val="00D54434"/>
    <w:rsid w:val="00D5500C"/>
    <w:rsid w:val="00D57296"/>
    <w:rsid w:val="00D57AD7"/>
    <w:rsid w:val="00D60D1D"/>
    <w:rsid w:val="00D61CFE"/>
    <w:rsid w:val="00D623EC"/>
    <w:rsid w:val="00D638F7"/>
    <w:rsid w:val="00D66462"/>
    <w:rsid w:val="00D70D41"/>
    <w:rsid w:val="00D73541"/>
    <w:rsid w:val="00D73BF9"/>
    <w:rsid w:val="00D76D71"/>
    <w:rsid w:val="00D80BC7"/>
    <w:rsid w:val="00D80F8F"/>
    <w:rsid w:val="00D84116"/>
    <w:rsid w:val="00D84E5A"/>
    <w:rsid w:val="00D859A6"/>
    <w:rsid w:val="00D876E9"/>
    <w:rsid w:val="00D90513"/>
    <w:rsid w:val="00D920A3"/>
    <w:rsid w:val="00D94F03"/>
    <w:rsid w:val="00D97A43"/>
    <w:rsid w:val="00DA5367"/>
    <w:rsid w:val="00DB0788"/>
    <w:rsid w:val="00DB2040"/>
    <w:rsid w:val="00DB4636"/>
    <w:rsid w:val="00DB4A66"/>
    <w:rsid w:val="00DB5F1D"/>
    <w:rsid w:val="00DB7E1E"/>
    <w:rsid w:val="00DC00AC"/>
    <w:rsid w:val="00DC0669"/>
    <w:rsid w:val="00DC0718"/>
    <w:rsid w:val="00DC6A61"/>
    <w:rsid w:val="00DC6C11"/>
    <w:rsid w:val="00DD13E1"/>
    <w:rsid w:val="00DD1C22"/>
    <w:rsid w:val="00DD3111"/>
    <w:rsid w:val="00DD353D"/>
    <w:rsid w:val="00DD3EA3"/>
    <w:rsid w:val="00DD4573"/>
    <w:rsid w:val="00DD69AC"/>
    <w:rsid w:val="00DD7214"/>
    <w:rsid w:val="00DE0C3E"/>
    <w:rsid w:val="00DE141F"/>
    <w:rsid w:val="00DE144B"/>
    <w:rsid w:val="00DE28DE"/>
    <w:rsid w:val="00DE2E48"/>
    <w:rsid w:val="00DF1C00"/>
    <w:rsid w:val="00DF2E40"/>
    <w:rsid w:val="00DF497F"/>
    <w:rsid w:val="00DF6B40"/>
    <w:rsid w:val="00E04744"/>
    <w:rsid w:val="00E05A7E"/>
    <w:rsid w:val="00E117AF"/>
    <w:rsid w:val="00E14B60"/>
    <w:rsid w:val="00E23565"/>
    <w:rsid w:val="00E25083"/>
    <w:rsid w:val="00E25A81"/>
    <w:rsid w:val="00E305D0"/>
    <w:rsid w:val="00E32A19"/>
    <w:rsid w:val="00E32CA7"/>
    <w:rsid w:val="00E37021"/>
    <w:rsid w:val="00E41EDA"/>
    <w:rsid w:val="00E437B8"/>
    <w:rsid w:val="00E444CC"/>
    <w:rsid w:val="00E5010F"/>
    <w:rsid w:val="00E50318"/>
    <w:rsid w:val="00E51CD0"/>
    <w:rsid w:val="00E51ED0"/>
    <w:rsid w:val="00E532B9"/>
    <w:rsid w:val="00E563A5"/>
    <w:rsid w:val="00E600C2"/>
    <w:rsid w:val="00E60ACE"/>
    <w:rsid w:val="00E62565"/>
    <w:rsid w:val="00E67260"/>
    <w:rsid w:val="00E67A4C"/>
    <w:rsid w:val="00E76B2F"/>
    <w:rsid w:val="00E86D96"/>
    <w:rsid w:val="00E87F1A"/>
    <w:rsid w:val="00E90110"/>
    <w:rsid w:val="00E924F9"/>
    <w:rsid w:val="00E937D0"/>
    <w:rsid w:val="00E94470"/>
    <w:rsid w:val="00E9478A"/>
    <w:rsid w:val="00E95B1F"/>
    <w:rsid w:val="00EA187C"/>
    <w:rsid w:val="00EA51FA"/>
    <w:rsid w:val="00EB0B19"/>
    <w:rsid w:val="00EB1B8A"/>
    <w:rsid w:val="00EB7843"/>
    <w:rsid w:val="00EB7E47"/>
    <w:rsid w:val="00EC18CD"/>
    <w:rsid w:val="00EC44DC"/>
    <w:rsid w:val="00ED4166"/>
    <w:rsid w:val="00ED5D1E"/>
    <w:rsid w:val="00ED5D6A"/>
    <w:rsid w:val="00ED7362"/>
    <w:rsid w:val="00ED73D6"/>
    <w:rsid w:val="00ED781D"/>
    <w:rsid w:val="00ED7F1F"/>
    <w:rsid w:val="00EE0951"/>
    <w:rsid w:val="00EE0DF7"/>
    <w:rsid w:val="00EE1CB3"/>
    <w:rsid w:val="00EE26D1"/>
    <w:rsid w:val="00EE7784"/>
    <w:rsid w:val="00EF2F61"/>
    <w:rsid w:val="00EF5644"/>
    <w:rsid w:val="00F00608"/>
    <w:rsid w:val="00F023AB"/>
    <w:rsid w:val="00F02B04"/>
    <w:rsid w:val="00F042D9"/>
    <w:rsid w:val="00F067B5"/>
    <w:rsid w:val="00F10622"/>
    <w:rsid w:val="00F10E7D"/>
    <w:rsid w:val="00F13660"/>
    <w:rsid w:val="00F13B2C"/>
    <w:rsid w:val="00F13FF8"/>
    <w:rsid w:val="00F1573E"/>
    <w:rsid w:val="00F16EB7"/>
    <w:rsid w:val="00F2034A"/>
    <w:rsid w:val="00F2489D"/>
    <w:rsid w:val="00F27264"/>
    <w:rsid w:val="00F27488"/>
    <w:rsid w:val="00F274D8"/>
    <w:rsid w:val="00F27AB6"/>
    <w:rsid w:val="00F3142F"/>
    <w:rsid w:val="00F331B7"/>
    <w:rsid w:val="00F34BD9"/>
    <w:rsid w:val="00F34BEB"/>
    <w:rsid w:val="00F35CA8"/>
    <w:rsid w:val="00F37771"/>
    <w:rsid w:val="00F427EB"/>
    <w:rsid w:val="00F42D00"/>
    <w:rsid w:val="00F4560D"/>
    <w:rsid w:val="00F45B1C"/>
    <w:rsid w:val="00F46359"/>
    <w:rsid w:val="00F4784F"/>
    <w:rsid w:val="00F50673"/>
    <w:rsid w:val="00F517B5"/>
    <w:rsid w:val="00F51EF6"/>
    <w:rsid w:val="00F52106"/>
    <w:rsid w:val="00F52592"/>
    <w:rsid w:val="00F555C6"/>
    <w:rsid w:val="00F56E53"/>
    <w:rsid w:val="00F5796D"/>
    <w:rsid w:val="00F639B3"/>
    <w:rsid w:val="00F72710"/>
    <w:rsid w:val="00F72834"/>
    <w:rsid w:val="00F73DFE"/>
    <w:rsid w:val="00F77FE0"/>
    <w:rsid w:val="00F80025"/>
    <w:rsid w:val="00F80C28"/>
    <w:rsid w:val="00F8176C"/>
    <w:rsid w:val="00F82087"/>
    <w:rsid w:val="00F8307C"/>
    <w:rsid w:val="00F847E3"/>
    <w:rsid w:val="00F84A43"/>
    <w:rsid w:val="00F86262"/>
    <w:rsid w:val="00F929BD"/>
    <w:rsid w:val="00F96D10"/>
    <w:rsid w:val="00FA126B"/>
    <w:rsid w:val="00FA457C"/>
    <w:rsid w:val="00FA698B"/>
    <w:rsid w:val="00FB433F"/>
    <w:rsid w:val="00FB531B"/>
    <w:rsid w:val="00FB7EEB"/>
    <w:rsid w:val="00FC0227"/>
    <w:rsid w:val="00FC2542"/>
    <w:rsid w:val="00FD048B"/>
    <w:rsid w:val="00FE0E75"/>
    <w:rsid w:val="00FE1B9D"/>
    <w:rsid w:val="00FE42D1"/>
    <w:rsid w:val="00FE477C"/>
    <w:rsid w:val="00FF2E1A"/>
    <w:rsid w:val="00FF51FB"/>
    <w:rsid w:val="00FF53D0"/>
    <w:rsid w:val="00FF559F"/>
    <w:rsid w:val="00FF7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2E880"/>
  <w15:chartTrackingRefBased/>
  <w15:docId w15:val="{743BBB25-523F-4E7B-BB09-CE55F6FEC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6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3B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032D"/>
    <w:pPr>
      <w:spacing w:after="0" w:line="240" w:lineRule="auto"/>
    </w:pPr>
  </w:style>
  <w:style w:type="character" w:styleId="Hyperlink">
    <w:name w:val="Hyperlink"/>
    <w:basedOn w:val="DefaultParagraphFont"/>
    <w:uiPriority w:val="99"/>
    <w:unhideWhenUsed/>
    <w:rsid w:val="00EC18CD"/>
    <w:rPr>
      <w:color w:val="0563C1" w:themeColor="hyperlink"/>
      <w:u w:val="single"/>
    </w:rPr>
  </w:style>
  <w:style w:type="paragraph" w:styleId="Caption">
    <w:name w:val="caption"/>
    <w:basedOn w:val="Normal"/>
    <w:next w:val="Normal"/>
    <w:uiPriority w:val="35"/>
    <w:unhideWhenUsed/>
    <w:qFormat/>
    <w:rsid w:val="00265002"/>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363BE5"/>
    <w:rPr>
      <w:rFonts w:asciiTheme="majorHAnsi" w:eastAsiaTheme="majorEastAsia" w:hAnsiTheme="majorHAnsi" w:cstheme="majorBidi"/>
      <w:color w:val="1F3763" w:themeColor="accent1" w:themeShade="7F"/>
      <w:sz w:val="24"/>
      <w:szCs w:val="24"/>
    </w:rPr>
  </w:style>
  <w:style w:type="character" w:styleId="Mention">
    <w:name w:val="Mention"/>
    <w:basedOn w:val="DefaultParagraphFont"/>
    <w:uiPriority w:val="99"/>
    <w:semiHidden/>
    <w:unhideWhenUsed/>
    <w:rsid w:val="00C40AD6"/>
    <w:rPr>
      <w:color w:val="2B579A"/>
      <w:shd w:val="clear" w:color="auto" w:fill="E6E6E6"/>
    </w:rPr>
  </w:style>
  <w:style w:type="character" w:customStyle="1" w:styleId="apple-converted-space">
    <w:name w:val="apple-converted-space"/>
    <w:basedOn w:val="DefaultParagraphFont"/>
    <w:rsid w:val="000639AD"/>
  </w:style>
  <w:style w:type="character" w:styleId="FollowedHyperlink">
    <w:name w:val="FollowedHyperlink"/>
    <w:basedOn w:val="DefaultParagraphFont"/>
    <w:uiPriority w:val="99"/>
    <w:semiHidden/>
    <w:unhideWhenUsed/>
    <w:rsid w:val="00CA5794"/>
    <w:rPr>
      <w:color w:val="954F72" w:themeColor="followedHyperlink"/>
      <w:u w:val="single"/>
    </w:rPr>
  </w:style>
  <w:style w:type="paragraph" w:customStyle="1" w:styleId="Default">
    <w:name w:val="Default"/>
    <w:rsid w:val="00133ED7"/>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967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17616"/>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370890"/>
    <w:rPr>
      <w:i/>
      <w:iCs/>
    </w:rPr>
  </w:style>
  <w:style w:type="paragraph" w:styleId="NormalWeb">
    <w:name w:val="Normal (Web)"/>
    <w:basedOn w:val="Normal"/>
    <w:uiPriority w:val="99"/>
    <w:semiHidden/>
    <w:unhideWhenUsed/>
    <w:rsid w:val="00C860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4743">
      <w:bodyDiv w:val="1"/>
      <w:marLeft w:val="0"/>
      <w:marRight w:val="0"/>
      <w:marTop w:val="0"/>
      <w:marBottom w:val="0"/>
      <w:divBdr>
        <w:top w:val="none" w:sz="0" w:space="0" w:color="auto"/>
        <w:left w:val="none" w:sz="0" w:space="0" w:color="auto"/>
        <w:bottom w:val="none" w:sz="0" w:space="0" w:color="auto"/>
        <w:right w:val="none" w:sz="0" w:space="0" w:color="auto"/>
      </w:divBdr>
    </w:div>
    <w:div w:id="77289743">
      <w:bodyDiv w:val="1"/>
      <w:marLeft w:val="0"/>
      <w:marRight w:val="0"/>
      <w:marTop w:val="0"/>
      <w:marBottom w:val="0"/>
      <w:divBdr>
        <w:top w:val="none" w:sz="0" w:space="0" w:color="auto"/>
        <w:left w:val="none" w:sz="0" w:space="0" w:color="auto"/>
        <w:bottom w:val="none" w:sz="0" w:space="0" w:color="auto"/>
        <w:right w:val="none" w:sz="0" w:space="0" w:color="auto"/>
      </w:divBdr>
    </w:div>
    <w:div w:id="361176054">
      <w:bodyDiv w:val="1"/>
      <w:marLeft w:val="0"/>
      <w:marRight w:val="0"/>
      <w:marTop w:val="0"/>
      <w:marBottom w:val="0"/>
      <w:divBdr>
        <w:top w:val="none" w:sz="0" w:space="0" w:color="auto"/>
        <w:left w:val="none" w:sz="0" w:space="0" w:color="auto"/>
        <w:bottom w:val="none" w:sz="0" w:space="0" w:color="auto"/>
        <w:right w:val="none" w:sz="0" w:space="0" w:color="auto"/>
      </w:divBdr>
    </w:div>
    <w:div w:id="421343997">
      <w:bodyDiv w:val="1"/>
      <w:marLeft w:val="0"/>
      <w:marRight w:val="0"/>
      <w:marTop w:val="0"/>
      <w:marBottom w:val="0"/>
      <w:divBdr>
        <w:top w:val="none" w:sz="0" w:space="0" w:color="auto"/>
        <w:left w:val="none" w:sz="0" w:space="0" w:color="auto"/>
        <w:bottom w:val="none" w:sz="0" w:space="0" w:color="auto"/>
        <w:right w:val="none" w:sz="0" w:space="0" w:color="auto"/>
      </w:divBdr>
    </w:div>
    <w:div w:id="426266274">
      <w:bodyDiv w:val="1"/>
      <w:marLeft w:val="0"/>
      <w:marRight w:val="0"/>
      <w:marTop w:val="0"/>
      <w:marBottom w:val="0"/>
      <w:divBdr>
        <w:top w:val="none" w:sz="0" w:space="0" w:color="auto"/>
        <w:left w:val="none" w:sz="0" w:space="0" w:color="auto"/>
        <w:bottom w:val="none" w:sz="0" w:space="0" w:color="auto"/>
        <w:right w:val="none" w:sz="0" w:space="0" w:color="auto"/>
      </w:divBdr>
    </w:div>
    <w:div w:id="609776664">
      <w:bodyDiv w:val="1"/>
      <w:marLeft w:val="0"/>
      <w:marRight w:val="0"/>
      <w:marTop w:val="0"/>
      <w:marBottom w:val="0"/>
      <w:divBdr>
        <w:top w:val="none" w:sz="0" w:space="0" w:color="auto"/>
        <w:left w:val="none" w:sz="0" w:space="0" w:color="auto"/>
        <w:bottom w:val="none" w:sz="0" w:space="0" w:color="auto"/>
        <w:right w:val="none" w:sz="0" w:space="0" w:color="auto"/>
      </w:divBdr>
      <w:divsChild>
        <w:div w:id="1483959148">
          <w:marLeft w:val="2707"/>
          <w:marRight w:val="0"/>
          <w:marTop w:val="140"/>
          <w:marBottom w:val="0"/>
          <w:divBdr>
            <w:top w:val="none" w:sz="0" w:space="0" w:color="auto"/>
            <w:left w:val="none" w:sz="0" w:space="0" w:color="auto"/>
            <w:bottom w:val="none" w:sz="0" w:space="0" w:color="auto"/>
            <w:right w:val="none" w:sz="0" w:space="0" w:color="auto"/>
          </w:divBdr>
        </w:div>
      </w:divsChild>
    </w:div>
    <w:div w:id="959067318">
      <w:bodyDiv w:val="1"/>
      <w:marLeft w:val="0"/>
      <w:marRight w:val="0"/>
      <w:marTop w:val="0"/>
      <w:marBottom w:val="0"/>
      <w:divBdr>
        <w:top w:val="none" w:sz="0" w:space="0" w:color="auto"/>
        <w:left w:val="none" w:sz="0" w:space="0" w:color="auto"/>
        <w:bottom w:val="none" w:sz="0" w:space="0" w:color="auto"/>
        <w:right w:val="none" w:sz="0" w:space="0" w:color="auto"/>
      </w:divBdr>
    </w:div>
    <w:div w:id="1123033185">
      <w:bodyDiv w:val="1"/>
      <w:marLeft w:val="0"/>
      <w:marRight w:val="0"/>
      <w:marTop w:val="0"/>
      <w:marBottom w:val="0"/>
      <w:divBdr>
        <w:top w:val="none" w:sz="0" w:space="0" w:color="auto"/>
        <w:left w:val="none" w:sz="0" w:space="0" w:color="auto"/>
        <w:bottom w:val="none" w:sz="0" w:space="0" w:color="auto"/>
        <w:right w:val="none" w:sz="0" w:space="0" w:color="auto"/>
      </w:divBdr>
      <w:divsChild>
        <w:div w:id="13386558">
          <w:marLeft w:val="1080"/>
          <w:marRight w:val="0"/>
          <w:marTop w:val="140"/>
          <w:marBottom w:val="0"/>
          <w:divBdr>
            <w:top w:val="none" w:sz="0" w:space="0" w:color="auto"/>
            <w:left w:val="none" w:sz="0" w:space="0" w:color="auto"/>
            <w:bottom w:val="none" w:sz="0" w:space="0" w:color="auto"/>
            <w:right w:val="none" w:sz="0" w:space="0" w:color="auto"/>
          </w:divBdr>
        </w:div>
      </w:divsChild>
    </w:div>
    <w:div w:id="1213465958">
      <w:bodyDiv w:val="1"/>
      <w:marLeft w:val="0"/>
      <w:marRight w:val="0"/>
      <w:marTop w:val="0"/>
      <w:marBottom w:val="0"/>
      <w:divBdr>
        <w:top w:val="none" w:sz="0" w:space="0" w:color="auto"/>
        <w:left w:val="none" w:sz="0" w:space="0" w:color="auto"/>
        <w:bottom w:val="none" w:sz="0" w:space="0" w:color="auto"/>
        <w:right w:val="none" w:sz="0" w:space="0" w:color="auto"/>
      </w:divBdr>
    </w:div>
    <w:div w:id="1305888609">
      <w:bodyDiv w:val="1"/>
      <w:marLeft w:val="0"/>
      <w:marRight w:val="0"/>
      <w:marTop w:val="0"/>
      <w:marBottom w:val="0"/>
      <w:divBdr>
        <w:top w:val="none" w:sz="0" w:space="0" w:color="auto"/>
        <w:left w:val="none" w:sz="0" w:space="0" w:color="auto"/>
        <w:bottom w:val="none" w:sz="0" w:space="0" w:color="auto"/>
        <w:right w:val="none" w:sz="0" w:space="0" w:color="auto"/>
      </w:divBdr>
    </w:div>
    <w:div w:id="1383362358">
      <w:bodyDiv w:val="1"/>
      <w:marLeft w:val="0"/>
      <w:marRight w:val="0"/>
      <w:marTop w:val="0"/>
      <w:marBottom w:val="0"/>
      <w:divBdr>
        <w:top w:val="none" w:sz="0" w:space="0" w:color="auto"/>
        <w:left w:val="none" w:sz="0" w:space="0" w:color="auto"/>
        <w:bottom w:val="none" w:sz="0" w:space="0" w:color="auto"/>
        <w:right w:val="none" w:sz="0" w:space="0" w:color="auto"/>
      </w:divBdr>
    </w:div>
    <w:div w:id="1428454552">
      <w:bodyDiv w:val="1"/>
      <w:marLeft w:val="0"/>
      <w:marRight w:val="0"/>
      <w:marTop w:val="0"/>
      <w:marBottom w:val="0"/>
      <w:divBdr>
        <w:top w:val="none" w:sz="0" w:space="0" w:color="auto"/>
        <w:left w:val="none" w:sz="0" w:space="0" w:color="auto"/>
        <w:bottom w:val="none" w:sz="0" w:space="0" w:color="auto"/>
        <w:right w:val="none" w:sz="0" w:space="0" w:color="auto"/>
      </w:divBdr>
    </w:div>
    <w:div w:id="1946183862">
      <w:bodyDiv w:val="1"/>
      <w:marLeft w:val="0"/>
      <w:marRight w:val="0"/>
      <w:marTop w:val="0"/>
      <w:marBottom w:val="0"/>
      <w:divBdr>
        <w:top w:val="none" w:sz="0" w:space="0" w:color="auto"/>
        <w:left w:val="none" w:sz="0" w:space="0" w:color="auto"/>
        <w:bottom w:val="none" w:sz="0" w:space="0" w:color="auto"/>
        <w:right w:val="none" w:sz="0" w:space="0" w:color="auto"/>
      </w:divBdr>
    </w:div>
    <w:div w:id="1976983717">
      <w:bodyDiv w:val="1"/>
      <w:marLeft w:val="0"/>
      <w:marRight w:val="0"/>
      <w:marTop w:val="0"/>
      <w:marBottom w:val="0"/>
      <w:divBdr>
        <w:top w:val="none" w:sz="0" w:space="0" w:color="auto"/>
        <w:left w:val="none" w:sz="0" w:space="0" w:color="auto"/>
        <w:bottom w:val="none" w:sz="0" w:space="0" w:color="auto"/>
        <w:right w:val="none" w:sz="0" w:space="0" w:color="auto"/>
      </w:divBdr>
      <w:divsChild>
        <w:div w:id="203031478">
          <w:marLeft w:val="1080"/>
          <w:marRight w:val="0"/>
          <w:marTop w:val="140"/>
          <w:marBottom w:val="0"/>
          <w:divBdr>
            <w:top w:val="none" w:sz="0" w:space="0" w:color="auto"/>
            <w:left w:val="none" w:sz="0" w:space="0" w:color="auto"/>
            <w:bottom w:val="none" w:sz="0" w:space="0" w:color="auto"/>
            <w:right w:val="none" w:sz="0" w:space="0" w:color="auto"/>
          </w:divBdr>
        </w:div>
      </w:divsChild>
    </w:div>
    <w:div w:id="2023430913">
      <w:bodyDiv w:val="1"/>
      <w:marLeft w:val="0"/>
      <w:marRight w:val="0"/>
      <w:marTop w:val="0"/>
      <w:marBottom w:val="0"/>
      <w:divBdr>
        <w:top w:val="none" w:sz="0" w:space="0" w:color="auto"/>
        <w:left w:val="none" w:sz="0" w:space="0" w:color="auto"/>
        <w:bottom w:val="none" w:sz="0" w:space="0" w:color="auto"/>
        <w:right w:val="none" w:sz="0" w:space="0" w:color="auto"/>
      </w:divBdr>
    </w:div>
    <w:div w:id="209802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sj.com/articles/the-only-six-stocks-that-matter-143794292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pringboard.com/workshops/data-science-intensive/" TargetMode="External"/><Relationship Id="rId11" Type="http://schemas.openxmlformats.org/officeDocument/2006/relationships/hyperlink" Target="http://statweb.stanford.edu/~tibs/sta305files/Rudyregularization.pdf" TargetMode="External"/><Relationship Id="rId5" Type="http://schemas.openxmlformats.org/officeDocument/2006/relationships/webSettings" Target="webSettings.xml"/><Relationship Id="rId10" Type="http://schemas.openxmlformats.org/officeDocument/2006/relationships/hyperlink" Target="https://www.thestreet.com/story/13230576/1/what-are-fang-stocks-and-why-does-jim-cramer-love-them.html" TargetMode="External"/><Relationship Id="rId4" Type="http://schemas.openxmlformats.org/officeDocument/2006/relationships/settings" Target="settings.xml"/><Relationship Id="rId9" Type="http://schemas.openxmlformats.org/officeDocument/2006/relationships/hyperlink" Target="http://www.cbsnews.com/news/uh-oh-just-8-stocks-are-propping-up-the-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BD73F-3CB9-42B7-949B-255A9059D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2179</TotalTime>
  <Pages>5</Pages>
  <Words>2612</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Whitney</dc:creator>
  <cp:keywords/>
  <dc:description/>
  <cp:lastModifiedBy>David Whitney</cp:lastModifiedBy>
  <cp:revision>8</cp:revision>
  <dcterms:created xsi:type="dcterms:W3CDTF">2017-07-05T06:02:00Z</dcterms:created>
  <dcterms:modified xsi:type="dcterms:W3CDTF">2017-07-09T17:44:00Z</dcterms:modified>
</cp:coreProperties>
</file>